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1319E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服务要求偏离表</w:t>
      </w:r>
    </w:p>
    <w:bookmarkEnd w:id="0"/>
    <w:p w14:paraId="276897DC">
      <w:pPr>
        <w:spacing w:line="360" w:lineRule="auto"/>
        <w:ind w:left="1313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4347530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4520A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1F056CC6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265" w:type="dxa"/>
            <w:vAlign w:val="center"/>
          </w:tcPr>
          <w:p w14:paraId="558B8D48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磋商文件的服务要求</w:t>
            </w:r>
          </w:p>
        </w:tc>
        <w:tc>
          <w:tcPr>
            <w:tcW w:w="2906" w:type="dxa"/>
            <w:vAlign w:val="center"/>
          </w:tcPr>
          <w:p w14:paraId="1AA5D740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投标文件</w:t>
            </w:r>
          </w:p>
          <w:p w14:paraId="207AF8D1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服务要求响应内容</w:t>
            </w:r>
          </w:p>
        </w:tc>
        <w:tc>
          <w:tcPr>
            <w:tcW w:w="2320" w:type="dxa"/>
            <w:vAlign w:val="center"/>
          </w:tcPr>
          <w:p w14:paraId="4038FDE5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偏离情况（正偏离/完全响应/负偏离）</w:t>
            </w:r>
          </w:p>
        </w:tc>
        <w:tc>
          <w:tcPr>
            <w:tcW w:w="1042" w:type="dxa"/>
            <w:vAlign w:val="center"/>
          </w:tcPr>
          <w:p w14:paraId="4D90B32A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455E9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AD604A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57058F7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70F4FBE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3A394F3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9F24445">
            <w:pPr>
              <w:pStyle w:val="9"/>
              <w:rPr>
                <w:rFonts w:hint="default"/>
                <w:sz w:val="24"/>
              </w:rPr>
            </w:pPr>
          </w:p>
        </w:tc>
      </w:tr>
      <w:tr w14:paraId="4432B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B3FEB3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EC6633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7EBAE07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22D6584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4B298BD">
            <w:pPr>
              <w:pStyle w:val="9"/>
              <w:rPr>
                <w:rFonts w:hint="default"/>
                <w:sz w:val="24"/>
              </w:rPr>
            </w:pPr>
          </w:p>
        </w:tc>
      </w:tr>
      <w:tr w14:paraId="79692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14543516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1E0182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5B7B936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723FCF5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6BD14562">
            <w:pPr>
              <w:pStyle w:val="9"/>
              <w:rPr>
                <w:rFonts w:hint="default"/>
                <w:sz w:val="24"/>
              </w:rPr>
            </w:pPr>
          </w:p>
        </w:tc>
      </w:tr>
      <w:tr w14:paraId="561E4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5D9F73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379E615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6ED9133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1E8AD14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6A3B50B3">
            <w:pPr>
              <w:pStyle w:val="9"/>
              <w:rPr>
                <w:rFonts w:hint="default"/>
                <w:sz w:val="24"/>
              </w:rPr>
            </w:pPr>
          </w:p>
        </w:tc>
      </w:tr>
      <w:tr w14:paraId="1A1A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E23154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12EA133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1CE3B26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6171127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7D3D8B25">
            <w:pPr>
              <w:pStyle w:val="9"/>
              <w:rPr>
                <w:rFonts w:hint="default"/>
                <w:sz w:val="24"/>
              </w:rPr>
            </w:pPr>
          </w:p>
        </w:tc>
      </w:tr>
      <w:tr w14:paraId="6E19A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A5A67E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64E1AD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17664A0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052CB1E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9A0AC15">
            <w:pPr>
              <w:pStyle w:val="9"/>
              <w:rPr>
                <w:rFonts w:hint="default"/>
                <w:sz w:val="24"/>
              </w:rPr>
            </w:pPr>
          </w:p>
        </w:tc>
      </w:tr>
      <w:tr w14:paraId="6BC84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5299059D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1BB0598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1597CBF5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7538B43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25E64478">
            <w:pPr>
              <w:pStyle w:val="9"/>
              <w:rPr>
                <w:rFonts w:hint="default"/>
                <w:sz w:val="24"/>
              </w:rPr>
            </w:pPr>
          </w:p>
        </w:tc>
      </w:tr>
    </w:tbl>
    <w:p w14:paraId="00DAFD63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2D4F10AB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2.供应商应按照第三章磋商项目技术、服务、商务及其他要求中“</w:t>
      </w:r>
      <w:r>
        <w:rPr>
          <w:rFonts w:hint="eastAsia" w:asciiTheme="minorEastAsia" w:hAnsiTheme="minorEastAsia" w:cstheme="minorEastAsia"/>
          <w:b/>
          <w:bCs/>
          <w:sz w:val="24"/>
        </w:rPr>
        <w:t>3.2.2服务要求</w:t>
      </w:r>
      <w:r>
        <w:rPr>
          <w:rFonts w:hint="eastAsia" w:asciiTheme="minorEastAsia" w:hAnsiTheme="minorEastAsia" w:cstheme="minorEastAsia"/>
          <w:sz w:val="24"/>
        </w:rPr>
        <w:t>”内容进行逐条响应，如有偏离，请在此表“偏离情况”中清楚地列明。</w:t>
      </w:r>
    </w:p>
    <w:p w14:paraId="4920A1E8">
      <w:pPr>
        <w:pStyle w:val="5"/>
        <w:ind w:firstLine="0" w:firstLineChars="0"/>
        <w:rPr>
          <w:bCs/>
        </w:rPr>
      </w:pPr>
    </w:p>
    <w:p w14:paraId="0E08F42D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2A53D306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61D73A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454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