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95E2FD">
      <w:pPr>
        <w:jc w:val="center"/>
        <w:rPr>
          <w:rFonts w:hint="eastAsia"/>
          <w:b/>
          <w:sz w:val="36"/>
          <w:szCs w:val="36"/>
          <w:highlight w:val="none"/>
          <w:lang w:eastAsia="zh-CN"/>
        </w:rPr>
      </w:pPr>
    </w:p>
    <w:p w14:paraId="0FC3872F">
      <w:pPr>
        <w:jc w:val="center"/>
        <w:rPr>
          <w:rFonts w:hint="eastAsia"/>
          <w:b/>
          <w:sz w:val="36"/>
          <w:szCs w:val="36"/>
          <w:highlight w:val="none"/>
          <w:lang w:eastAsia="zh-CN"/>
        </w:rPr>
      </w:pPr>
    </w:p>
    <w:p w14:paraId="3CD36CF8">
      <w:pPr>
        <w:jc w:val="center"/>
        <w:rPr>
          <w:sz w:val="36"/>
          <w:szCs w:val="36"/>
          <w:highlight w:val="none"/>
        </w:rPr>
      </w:pPr>
      <w:bookmarkStart w:id="0" w:name="_GoBack"/>
      <w:r>
        <w:rPr>
          <w:rFonts w:hint="eastAsia"/>
          <w:b/>
          <w:sz w:val="36"/>
          <w:szCs w:val="36"/>
          <w:highlight w:val="none"/>
          <w:lang w:eastAsia="zh-CN"/>
        </w:rPr>
        <w:t>西安市新城区中山门片区、西一路片区、解放门片区燃气管道老化更新改造项目测绘服务</w:t>
      </w:r>
      <w:bookmarkEnd w:id="0"/>
    </w:p>
    <w:p w14:paraId="04D14EA8">
      <w:pPr>
        <w:jc w:val="center"/>
        <w:rPr>
          <w:rFonts w:hint="eastAsia"/>
          <w:b/>
          <w:sz w:val="30"/>
          <w:szCs w:val="30"/>
          <w:highlight w:val="none"/>
        </w:rPr>
      </w:pPr>
    </w:p>
    <w:p w14:paraId="209A93CE">
      <w:pPr>
        <w:jc w:val="center"/>
        <w:rPr>
          <w:rFonts w:hint="eastAsia"/>
          <w:b/>
          <w:sz w:val="30"/>
          <w:szCs w:val="30"/>
          <w:highlight w:val="none"/>
        </w:rPr>
      </w:pPr>
      <w:r>
        <w:rPr>
          <w:rFonts w:hint="eastAsia"/>
          <w:b/>
          <w:sz w:val="30"/>
          <w:szCs w:val="30"/>
          <w:highlight w:val="none"/>
        </w:rPr>
        <w:t>（示范文本）</w:t>
      </w:r>
    </w:p>
    <w:p w14:paraId="4BAE6C73">
      <w:pPr>
        <w:pStyle w:val="3"/>
        <w:rPr>
          <w:highlight w:val="none"/>
        </w:rPr>
      </w:pPr>
    </w:p>
    <w:p w14:paraId="48B1C34C">
      <w:pPr>
        <w:jc w:val="center"/>
        <w:rPr>
          <w:rFonts w:hint="eastAsia"/>
          <w:b/>
          <w:sz w:val="52"/>
          <w:szCs w:val="52"/>
          <w:highlight w:val="none"/>
          <w:lang w:val="en-US" w:eastAsia="zh-CN"/>
        </w:rPr>
      </w:pPr>
      <w:r>
        <w:rPr>
          <w:rFonts w:hint="eastAsia"/>
          <w:b/>
          <w:sz w:val="52"/>
          <w:szCs w:val="52"/>
          <w:highlight w:val="none"/>
          <w:lang w:val="en-US" w:eastAsia="zh-CN"/>
        </w:rPr>
        <w:t>合 同 书</w:t>
      </w:r>
    </w:p>
    <w:p w14:paraId="6BFF7177">
      <w:pPr>
        <w:rPr>
          <w:rFonts w:hint="eastAsia" w:eastAsia="宋体"/>
          <w:sz w:val="30"/>
          <w:szCs w:val="30"/>
          <w:highlight w:val="none"/>
          <w:lang w:eastAsia="zh-CN"/>
        </w:rPr>
      </w:pPr>
    </w:p>
    <w:p w14:paraId="48F30F31">
      <w:pPr>
        <w:rPr>
          <w:rFonts w:hint="eastAsia" w:eastAsia="宋体"/>
          <w:sz w:val="30"/>
          <w:szCs w:val="30"/>
          <w:highlight w:val="none"/>
          <w:lang w:eastAsia="zh-CN"/>
        </w:rPr>
      </w:pPr>
    </w:p>
    <w:p w14:paraId="4697A7EB">
      <w:pPr>
        <w:rPr>
          <w:rFonts w:hint="eastAsia" w:eastAsia="宋体"/>
          <w:sz w:val="30"/>
          <w:szCs w:val="30"/>
          <w:highlight w:val="none"/>
          <w:lang w:eastAsia="zh-CN"/>
        </w:rPr>
      </w:pPr>
    </w:p>
    <w:p w14:paraId="24CF91F7">
      <w:pPr>
        <w:jc w:val="both"/>
        <w:rPr>
          <w:rFonts w:hint="eastAsia"/>
          <w:b/>
          <w:sz w:val="44"/>
          <w:szCs w:val="44"/>
          <w:highlight w:val="none"/>
          <w:lang w:val="en-US" w:eastAsia="zh-CN"/>
        </w:rPr>
      </w:pPr>
    </w:p>
    <w:p w14:paraId="121B4472">
      <w:pPr>
        <w:rPr>
          <w:rFonts w:hint="default"/>
          <w:sz w:val="30"/>
          <w:szCs w:val="30"/>
          <w:highlight w:val="none"/>
          <w:lang w:val="en-US" w:eastAsia="zh-CN"/>
        </w:rPr>
      </w:pPr>
    </w:p>
    <w:p w14:paraId="22BBAB08">
      <w:pPr>
        <w:rPr>
          <w:sz w:val="30"/>
          <w:szCs w:val="30"/>
          <w:highlight w:val="none"/>
        </w:rPr>
      </w:pPr>
    </w:p>
    <w:p w14:paraId="56F5676D">
      <w:pPr>
        <w:spacing w:line="360" w:lineRule="auto"/>
        <w:ind w:left="1469" w:hanging="1469" w:hangingChars="400"/>
        <w:jc w:val="center"/>
        <w:rPr>
          <w:rFonts w:hint="eastAsia" w:ascii="宋体" w:hAnsi="宋体" w:eastAsia="宋体" w:cs="宋体"/>
          <w:b/>
          <w:color w:val="auto"/>
          <w:spacing w:val="23"/>
          <w:sz w:val="32"/>
          <w:szCs w:val="32"/>
          <w:highlight w:val="none"/>
        </w:rPr>
      </w:pPr>
      <w:r>
        <w:rPr>
          <w:rFonts w:hint="eastAsia" w:ascii="宋体" w:hAnsi="宋体" w:eastAsia="宋体" w:cs="宋体"/>
          <w:b/>
          <w:color w:val="auto"/>
          <w:spacing w:val="23"/>
          <w:sz w:val="32"/>
          <w:szCs w:val="32"/>
          <w:highlight w:val="none"/>
        </w:rPr>
        <w:t>甲方(</w:t>
      </w:r>
      <w:r>
        <w:rPr>
          <w:rFonts w:hint="eastAsia" w:ascii="宋体" w:hAnsi="宋体" w:eastAsia="宋体" w:cs="宋体"/>
          <w:b/>
          <w:color w:val="auto"/>
          <w:spacing w:val="23"/>
          <w:sz w:val="32"/>
          <w:szCs w:val="32"/>
          <w:highlight w:val="none"/>
        </w:rPr>
        <w:fldChar w:fldCharType="begin"/>
      </w:r>
      <w:r>
        <w:rPr>
          <w:rFonts w:hint="eastAsia" w:ascii="宋体" w:hAnsi="宋体" w:eastAsia="宋体" w:cs="宋体"/>
          <w:b/>
          <w:color w:val="auto"/>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宋体" w:hAnsi="宋体" w:eastAsia="宋体" w:cs="宋体"/>
          <w:b/>
          <w:color w:val="auto"/>
          <w:spacing w:val="23"/>
          <w:sz w:val="32"/>
          <w:szCs w:val="32"/>
          <w:highlight w:val="none"/>
        </w:rPr>
        <w:fldChar w:fldCharType="separate"/>
      </w:r>
      <w:r>
        <w:rPr>
          <w:rFonts w:hint="eastAsia" w:ascii="宋体" w:hAnsi="宋体" w:eastAsia="宋体" w:cs="宋体"/>
          <w:b/>
          <w:color w:val="auto"/>
          <w:spacing w:val="23"/>
          <w:sz w:val="32"/>
          <w:szCs w:val="32"/>
          <w:highlight w:val="none"/>
        </w:rPr>
        <w:t>采购人</w:t>
      </w:r>
      <w:r>
        <w:rPr>
          <w:rFonts w:hint="eastAsia" w:ascii="宋体" w:hAnsi="宋体" w:eastAsia="宋体" w:cs="宋体"/>
          <w:b/>
          <w:color w:val="auto"/>
          <w:spacing w:val="23"/>
          <w:sz w:val="32"/>
          <w:szCs w:val="32"/>
          <w:highlight w:val="none"/>
        </w:rPr>
        <w:fldChar w:fldCharType="end"/>
      </w:r>
      <w:r>
        <w:rPr>
          <w:rFonts w:hint="eastAsia" w:ascii="宋体" w:hAnsi="宋体" w:eastAsia="宋体" w:cs="宋体"/>
          <w:b/>
          <w:color w:val="auto"/>
          <w:spacing w:val="23"/>
          <w:sz w:val="32"/>
          <w:szCs w:val="32"/>
          <w:highlight w:val="none"/>
        </w:rPr>
        <w:t>)：</w:t>
      </w:r>
      <w:r>
        <w:rPr>
          <w:rFonts w:hint="eastAsia" w:ascii="宋体" w:hAnsi="宋体" w:eastAsia="宋体" w:cs="宋体"/>
          <w:color w:val="auto"/>
          <w:spacing w:val="23"/>
          <w:sz w:val="28"/>
          <w:szCs w:val="28"/>
          <w:highlight w:val="none"/>
          <w:u w:val="single"/>
        </w:rPr>
        <w:t></w:t>
      </w:r>
    </w:p>
    <w:p w14:paraId="1154E9BE">
      <w:pPr>
        <w:spacing w:line="360" w:lineRule="auto"/>
        <w:ind w:left="1285" w:hanging="1469" w:hangingChars="400"/>
        <w:jc w:val="center"/>
        <w:rPr>
          <w:rFonts w:hint="eastAsia" w:ascii="宋体" w:hAnsi="宋体" w:eastAsia="宋体" w:cs="宋体"/>
          <w:color w:val="auto"/>
          <w:spacing w:val="23"/>
          <w:sz w:val="28"/>
          <w:szCs w:val="28"/>
          <w:highlight w:val="none"/>
        </w:rPr>
      </w:pPr>
      <w:r>
        <w:rPr>
          <w:rFonts w:hint="eastAsia" w:ascii="宋体" w:hAnsi="宋体" w:eastAsia="宋体" w:cs="宋体"/>
          <w:b/>
          <w:color w:val="auto"/>
          <w:spacing w:val="23"/>
          <w:sz w:val="32"/>
          <w:szCs w:val="32"/>
          <w:highlight w:val="none"/>
        </w:rPr>
        <w:fldChar w:fldCharType="begin"/>
      </w:r>
      <w:r>
        <w:rPr>
          <w:rFonts w:hint="eastAsia" w:ascii="宋体" w:hAnsi="宋体" w:eastAsia="宋体" w:cs="宋体"/>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color w:val="auto"/>
          <w:spacing w:val="23"/>
          <w:sz w:val="32"/>
          <w:szCs w:val="32"/>
          <w:highlight w:val="none"/>
        </w:rPr>
        <w:fldChar w:fldCharType="separate"/>
      </w:r>
      <w:r>
        <w:rPr>
          <w:rFonts w:hint="eastAsia" w:ascii="宋体" w:hAnsi="宋体" w:eastAsia="宋体" w:cs="宋体"/>
          <w:b/>
          <w:color w:val="auto"/>
          <w:spacing w:val="23"/>
          <w:sz w:val="32"/>
          <w:szCs w:val="32"/>
          <w:highlight w:val="none"/>
        </w:rPr>
        <w:t>乙方</w:t>
      </w:r>
      <w:r>
        <w:rPr>
          <w:rFonts w:hint="eastAsia" w:ascii="宋体" w:hAnsi="宋体" w:eastAsia="宋体" w:cs="宋体"/>
          <w:b/>
          <w:color w:val="auto"/>
          <w:spacing w:val="23"/>
          <w:sz w:val="32"/>
          <w:szCs w:val="32"/>
          <w:highlight w:val="none"/>
        </w:rPr>
        <w:fldChar w:fldCharType="end"/>
      </w:r>
      <w:r>
        <w:rPr>
          <w:rFonts w:hint="eastAsia" w:ascii="宋体" w:hAnsi="宋体" w:eastAsia="宋体" w:cs="宋体"/>
          <w:b/>
          <w:color w:val="auto"/>
          <w:spacing w:val="23"/>
          <w:sz w:val="32"/>
          <w:szCs w:val="32"/>
          <w:highlight w:val="none"/>
        </w:rPr>
        <w:t>(供应商)：</w:t>
      </w:r>
      <w:r>
        <w:rPr>
          <w:rFonts w:hint="eastAsia" w:ascii="宋体" w:hAnsi="宋体" w:eastAsia="宋体" w:cs="宋体"/>
          <w:color w:val="auto"/>
          <w:spacing w:val="23"/>
          <w:sz w:val="28"/>
          <w:szCs w:val="28"/>
          <w:highlight w:val="none"/>
          <w:u w:val="single"/>
        </w:rPr>
        <w:t></w:t>
      </w:r>
    </w:p>
    <w:p w14:paraId="5D79606F">
      <w:pPr>
        <w:kinsoku w:val="0"/>
        <w:spacing w:line="360" w:lineRule="auto"/>
        <w:jc w:val="center"/>
        <w:rPr>
          <w:rFonts w:hint="eastAsia" w:ascii="宋体" w:hAnsi="宋体" w:eastAsia="宋体" w:cs="宋体"/>
          <w:b/>
          <w:color w:val="auto"/>
          <w:spacing w:val="23"/>
          <w:sz w:val="32"/>
          <w:szCs w:val="32"/>
          <w:highlight w:val="none"/>
        </w:rPr>
      </w:pPr>
      <w:r>
        <w:rPr>
          <w:rFonts w:hint="eastAsia" w:ascii="宋体" w:hAnsi="宋体" w:eastAsia="宋体" w:cs="宋体"/>
          <w:b/>
          <w:color w:val="auto"/>
          <w:spacing w:val="23"/>
          <w:sz w:val="32"/>
          <w:szCs w:val="32"/>
          <w:highlight w:val="none"/>
        </w:rPr>
        <w:t>签订时间：</w:t>
      </w:r>
      <w:r>
        <w:rPr>
          <w:rFonts w:hint="eastAsia" w:ascii="宋体" w:hAnsi="宋体" w:eastAsia="宋体" w:cs="宋体"/>
          <w:color w:val="auto"/>
          <w:spacing w:val="23"/>
          <w:sz w:val="28"/>
          <w:szCs w:val="28"/>
          <w:highlight w:val="none"/>
          <w:u w:val="single"/>
        </w:rPr>
        <w:t></w:t>
      </w:r>
      <w:r>
        <w:rPr>
          <w:rFonts w:hint="eastAsia" w:ascii="宋体" w:hAnsi="宋体" w:eastAsia="宋体" w:cs="宋体"/>
          <w:b/>
          <w:color w:val="auto"/>
          <w:spacing w:val="23"/>
          <w:sz w:val="32"/>
          <w:szCs w:val="32"/>
          <w:highlight w:val="none"/>
        </w:rPr>
        <w:t>年</w:t>
      </w:r>
      <w:r>
        <w:rPr>
          <w:rFonts w:hint="eastAsia" w:ascii="宋体" w:hAnsi="宋体" w:eastAsia="宋体" w:cs="宋体"/>
          <w:color w:val="auto"/>
          <w:spacing w:val="23"/>
          <w:sz w:val="28"/>
          <w:szCs w:val="28"/>
          <w:highlight w:val="none"/>
          <w:u w:val="single"/>
        </w:rPr>
        <w:t></w:t>
      </w:r>
      <w:r>
        <w:rPr>
          <w:rFonts w:hint="eastAsia" w:ascii="宋体" w:hAnsi="宋体" w:eastAsia="宋体" w:cs="宋体"/>
          <w:b/>
          <w:color w:val="auto"/>
          <w:spacing w:val="23"/>
          <w:sz w:val="32"/>
          <w:szCs w:val="32"/>
          <w:highlight w:val="none"/>
        </w:rPr>
        <w:t>月</w:t>
      </w:r>
      <w:r>
        <w:rPr>
          <w:rFonts w:hint="eastAsia" w:ascii="宋体" w:hAnsi="宋体" w:eastAsia="宋体" w:cs="宋体"/>
          <w:color w:val="auto"/>
          <w:spacing w:val="23"/>
          <w:sz w:val="28"/>
          <w:szCs w:val="28"/>
          <w:highlight w:val="none"/>
          <w:u w:val="single"/>
        </w:rPr>
        <w:t></w:t>
      </w:r>
      <w:r>
        <w:rPr>
          <w:rFonts w:hint="eastAsia" w:ascii="宋体" w:hAnsi="宋体" w:eastAsia="宋体" w:cs="宋体"/>
          <w:b/>
          <w:color w:val="auto"/>
          <w:spacing w:val="23"/>
          <w:sz w:val="32"/>
          <w:szCs w:val="32"/>
          <w:highlight w:val="none"/>
        </w:rPr>
        <w:t>日</w:t>
      </w:r>
    </w:p>
    <w:p w14:paraId="7F925B9E">
      <w:pPr>
        <w:rPr>
          <w:sz w:val="30"/>
          <w:szCs w:val="30"/>
          <w:highlight w:val="none"/>
        </w:rPr>
      </w:pPr>
    </w:p>
    <w:p w14:paraId="3830BB03">
      <w:pPr>
        <w:rPr>
          <w:sz w:val="30"/>
          <w:szCs w:val="30"/>
          <w:highlight w:val="none"/>
        </w:rPr>
      </w:pPr>
    </w:p>
    <w:p w14:paraId="1C24774B">
      <w:pPr>
        <w:jc w:val="center"/>
        <w:rPr>
          <w:b/>
          <w:highlight w:val="none"/>
        </w:rPr>
      </w:pPr>
    </w:p>
    <w:p w14:paraId="63D66DEA">
      <w:pPr>
        <w:ind w:firstLine="960"/>
        <w:jc w:val="center"/>
        <w:rPr>
          <w:highlight w:val="none"/>
        </w:rPr>
      </w:pPr>
      <w:r>
        <w:rPr>
          <w:rFonts w:hint="eastAsia"/>
          <w:sz w:val="48"/>
          <w:szCs w:val="48"/>
          <w:highlight w:val="none"/>
        </w:rPr>
        <w:br w:type="page"/>
      </w:r>
    </w:p>
    <w:p w14:paraId="296B9DCD">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采购人（全称）：</w:t>
      </w:r>
      <w:r>
        <w:rPr>
          <w:rFonts w:hint="eastAsia" w:asciiTheme="minorEastAsia" w:hAnsiTheme="minorEastAsia" w:eastAsiaTheme="minorEastAsia" w:cstheme="minorEastAsia"/>
          <w:color w:val="auto"/>
          <w:highlight w:val="none"/>
          <w:u w:val="single"/>
        </w:rPr>
        <w:t xml:space="preserve">                        </w:t>
      </w:r>
    </w:p>
    <w:p w14:paraId="5760C3C2">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供应商（全称）：</w:t>
      </w:r>
      <w:r>
        <w:rPr>
          <w:rFonts w:hint="eastAsia" w:asciiTheme="minorEastAsia" w:hAnsiTheme="minorEastAsia" w:eastAsiaTheme="minorEastAsia" w:cstheme="minorEastAsia"/>
          <w:color w:val="auto"/>
          <w:highlight w:val="none"/>
          <w:u w:val="single"/>
        </w:rPr>
        <w:t xml:space="preserve">                        </w:t>
      </w:r>
    </w:p>
    <w:p w14:paraId="650D452E">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根据《中华人民共和国民法典》及其他有关法律、法规，遵循平等、自愿、公平和诚信的原则，双方就下述项目范围与相关服务事项协商一致，订立本合同。</w:t>
      </w:r>
    </w:p>
    <w:p w14:paraId="58AC4490">
      <w:pPr>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一、项目概况</w:t>
      </w:r>
    </w:p>
    <w:p w14:paraId="7936723A">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1.项目名称：</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w:t>
      </w:r>
    </w:p>
    <w:p w14:paraId="6F718E60">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2.项目地点：</w:t>
      </w:r>
      <w:r>
        <w:rPr>
          <w:rFonts w:hint="eastAsia" w:asciiTheme="minorEastAsia" w:hAnsiTheme="minorEastAsia" w:eastAsiaTheme="minorEastAsia" w:cstheme="minorEastAsia"/>
          <w:color w:val="auto"/>
          <w:highlight w:val="none"/>
          <w:u w:val="single"/>
        </w:rPr>
        <w:t>采购人指定地点</w:t>
      </w:r>
      <w:r>
        <w:rPr>
          <w:rFonts w:hint="eastAsia" w:asciiTheme="minorEastAsia" w:hAnsiTheme="minorEastAsia" w:eastAsiaTheme="minorEastAsia" w:cstheme="minorEastAsia"/>
          <w:color w:val="auto"/>
          <w:highlight w:val="none"/>
        </w:rPr>
        <w:t>。</w:t>
      </w:r>
    </w:p>
    <w:p w14:paraId="6C6F6C2F">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二、组成本合同的文件</w:t>
      </w:r>
    </w:p>
    <w:p w14:paraId="40172FD4">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1.协议书；</w:t>
      </w:r>
    </w:p>
    <w:p w14:paraId="69FF6092">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2.成交通知书、磋商响应文件、磋商文件、澄清、补充文件(或委托书)；</w:t>
      </w:r>
    </w:p>
    <w:p w14:paraId="2DE5F1F4">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3.相关服务建议书；</w:t>
      </w:r>
    </w:p>
    <w:p w14:paraId="08BE7179">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4.附录，即：附表内相关服务的范围和内容；</w:t>
      </w:r>
    </w:p>
    <w:p w14:paraId="63A864EB">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本合同签订后，双方依法签订的补充协议也是本合同文件的组成部分。</w:t>
      </w:r>
    </w:p>
    <w:p w14:paraId="05058AD3">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三、合同价款</w:t>
      </w:r>
    </w:p>
    <w:p w14:paraId="0E634995">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合同总金额(大写)：</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 xml:space="preserve"> (¥</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w:t>
      </w:r>
    </w:p>
    <w:p w14:paraId="1CD251D0">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合同总价即中标价，供应商提供服务所发生的一切费用(包括增值税等相关税费)等都已包含于合同价款中。</w:t>
      </w:r>
    </w:p>
    <w:p w14:paraId="0B17D7C8">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合同总价不受市场价变化或实际工作量变化的影响，也不接受追加金额。</w:t>
      </w:r>
    </w:p>
    <w:p w14:paraId="773AC1EB">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四、付款方式</w:t>
      </w:r>
    </w:p>
    <w:p w14:paraId="58841B6D">
      <w:pPr>
        <w:ind w:firstLine="480" w:firstLineChars="200"/>
        <w:rPr>
          <w:rFonts w:hint="eastAsia" w:hAnsi="宋体" w:cs="宋体"/>
          <w:sz w:val="24"/>
          <w:szCs w:val="24"/>
          <w:highlight w:val="none"/>
          <w:lang w:eastAsia="zh-CN"/>
        </w:rPr>
      </w:pPr>
      <w:r>
        <w:rPr>
          <w:rFonts w:hint="eastAsia" w:asciiTheme="minorEastAsia" w:hAnsiTheme="minorEastAsia" w:eastAsiaTheme="minorEastAsia" w:cstheme="minorEastAsia"/>
          <w:color w:val="auto"/>
          <w:highlight w:val="none"/>
        </w:rPr>
        <w:t>1.</w:t>
      </w:r>
      <w:r>
        <w:rPr>
          <w:rFonts w:hint="eastAsia" w:hAnsi="宋体"/>
          <w:szCs w:val="24"/>
          <w:highlight w:val="none"/>
          <w:lang w:eastAsia="zh-CN"/>
        </w:rPr>
        <w:t>（</w:t>
      </w:r>
      <w:r>
        <w:rPr>
          <w:rFonts w:hint="eastAsia" w:hAnsi="宋体"/>
          <w:szCs w:val="24"/>
          <w:highlight w:val="none"/>
          <w:lang w:val="en-US" w:eastAsia="zh-CN"/>
        </w:rPr>
        <w:t>1</w:t>
      </w:r>
      <w:r>
        <w:rPr>
          <w:rFonts w:hint="eastAsia" w:hAnsi="宋体"/>
          <w:szCs w:val="24"/>
          <w:highlight w:val="none"/>
          <w:lang w:eastAsia="zh-CN"/>
        </w:rPr>
        <w:t>）</w:t>
      </w:r>
      <w:r>
        <w:rPr>
          <w:rFonts w:hint="eastAsia" w:hAnsi="宋体"/>
          <w:szCs w:val="24"/>
          <w:highlight w:val="none"/>
          <w:lang w:val="en-US" w:eastAsia="zh-CN"/>
        </w:rPr>
        <w:t>合同签订且具备资金支付条件后支付合同金额的40%作为预付款</w:t>
      </w:r>
      <w:r>
        <w:rPr>
          <w:rFonts w:hint="eastAsia" w:hAnsi="宋体" w:cs="宋体"/>
          <w:sz w:val="24"/>
          <w:szCs w:val="24"/>
          <w:highlight w:val="none"/>
          <w:lang w:eastAsia="zh-CN"/>
        </w:rPr>
        <w:t>。</w:t>
      </w:r>
    </w:p>
    <w:p w14:paraId="78BCB39D">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hAnsi="宋体" w:cs="宋体"/>
          <w:sz w:val="24"/>
          <w:szCs w:val="24"/>
          <w:highlight w:val="none"/>
          <w:lang w:eastAsia="zh-CN"/>
        </w:rPr>
        <w:t>（2）最终成果文件提交</w:t>
      </w:r>
      <w:r>
        <w:rPr>
          <w:rFonts w:hint="eastAsia" w:hAnsi="宋体" w:cs="宋体"/>
          <w:sz w:val="24"/>
          <w:szCs w:val="24"/>
          <w:highlight w:val="none"/>
          <w:lang w:val="en-US" w:eastAsia="zh-CN"/>
        </w:rPr>
        <w:t>且具备资金支付条件</w:t>
      </w:r>
      <w:r>
        <w:rPr>
          <w:rFonts w:hint="eastAsia" w:hAnsi="宋体" w:cs="宋体"/>
          <w:sz w:val="24"/>
          <w:szCs w:val="24"/>
          <w:highlight w:val="none"/>
          <w:lang w:eastAsia="zh-CN"/>
        </w:rPr>
        <w:t>后</w:t>
      </w:r>
      <w:r>
        <w:rPr>
          <w:rFonts w:hint="eastAsia" w:hAnsi="宋体"/>
          <w:color w:val="000000"/>
          <w:sz w:val="24"/>
          <w:highlight w:val="none"/>
          <w:lang w:val="en-US" w:eastAsia="zh-CN"/>
        </w:rPr>
        <w:t>60日</w:t>
      </w:r>
      <w:r>
        <w:rPr>
          <w:rFonts w:hint="eastAsia" w:hAnsi="宋体" w:cs="宋体"/>
          <w:sz w:val="24"/>
          <w:szCs w:val="24"/>
          <w:highlight w:val="none"/>
          <w:lang w:eastAsia="zh-CN"/>
        </w:rPr>
        <w:t>支付剩余合同价款。</w:t>
      </w:r>
    </w:p>
    <w:p w14:paraId="79A04A3E">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2</w:t>
      </w:r>
      <w:r>
        <w:rPr>
          <w:rFonts w:hint="eastAsia" w:asciiTheme="minorEastAsia" w:hAnsiTheme="minorEastAsia" w:eastAsiaTheme="minorEastAsia" w:cstheme="minorEastAsia"/>
          <w:color w:val="auto"/>
          <w:highlight w:val="none"/>
        </w:rPr>
        <w:t>.结算方式：银行转账。</w:t>
      </w:r>
    </w:p>
    <w:p w14:paraId="18493550">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lang w:val="en-US" w:eastAsia="zh-CN"/>
        </w:rPr>
        <w:t>3</w:t>
      </w:r>
      <w:r>
        <w:rPr>
          <w:rFonts w:hint="eastAsia" w:asciiTheme="minorEastAsia" w:hAnsiTheme="minorEastAsia" w:eastAsiaTheme="minorEastAsia" w:cstheme="minorEastAsia"/>
          <w:color w:val="auto"/>
          <w:highlight w:val="none"/>
        </w:rPr>
        <w:t>.结算单位：由采购人负责结算，供应商开具合同总价数的全额发票交采购人。</w:t>
      </w:r>
    </w:p>
    <w:p w14:paraId="52E3250F">
      <w:pPr>
        <w:spacing w:line="360" w:lineRule="auto"/>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b/>
          <w:bCs/>
          <w:color w:val="auto"/>
          <w:highlight w:val="none"/>
        </w:rPr>
        <w:t>五、服务期</w:t>
      </w:r>
      <w:r>
        <w:rPr>
          <w:rFonts w:hint="eastAsia" w:asciiTheme="minorEastAsia" w:hAnsiTheme="minorEastAsia" w:eastAsiaTheme="minorEastAsia" w:cstheme="minorEastAsia"/>
          <w:b w:val="0"/>
          <w:bCs w:val="0"/>
          <w:color w:val="auto"/>
          <w:highlight w:val="none"/>
        </w:rPr>
        <w:t>：</w:t>
      </w:r>
      <w:r>
        <w:rPr>
          <w:rFonts w:hint="eastAsia" w:asciiTheme="minorEastAsia" w:hAnsiTheme="minorEastAsia" w:eastAsiaTheme="minorEastAsia" w:cstheme="minorEastAsia"/>
          <w:b w:val="0"/>
          <w:bCs w:val="0"/>
          <w:color w:val="auto"/>
          <w:highlight w:val="none"/>
          <w:lang w:eastAsia="zh-CN"/>
        </w:rPr>
        <w:t>自合同签订之日起30日历日</w:t>
      </w:r>
    </w:p>
    <w:p w14:paraId="56A51A24">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六、质量保证</w:t>
      </w:r>
    </w:p>
    <w:p w14:paraId="2A999A54">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1.在服务范围内按工作内容和要求制定详细的方案，方案科学、合理、可靠。</w:t>
      </w:r>
    </w:p>
    <w:p w14:paraId="3F507DFC">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2.人员配备合理。有针对本项目的专项服务小组，项目负责人、工作人员分工明确（应有具体成员名单，包括姓名、工作职责、联系方式等）</w:t>
      </w:r>
    </w:p>
    <w:p w14:paraId="121DECB0">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3.有各类突发事件的应急预案和措施，有明确具体的承诺。</w:t>
      </w:r>
    </w:p>
    <w:p w14:paraId="2482D97F">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4.供应商所拟派的工作人员，若在服务期间发生任何伤害，采购人概不负责，由供应商自行处理。</w:t>
      </w:r>
    </w:p>
    <w:p w14:paraId="3D3A6BDD">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val="0"/>
          <w:color w:val="auto"/>
          <w:highlight w:val="none"/>
        </w:rPr>
        <w:t>七、服务内容及要求</w:t>
      </w:r>
    </w:p>
    <w:p w14:paraId="66BBE7AF">
      <w:pPr>
        <w:spacing w:line="360" w:lineRule="auto"/>
        <w:ind w:firstLine="480" w:firstLineChars="200"/>
        <w:rPr>
          <w:rFonts w:hint="eastAsia" w:asciiTheme="minorEastAsia" w:hAnsiTheme="minorEastAsia" w:eastAsiaTheme="minorEastAsia" w:cstheme="minorEastAsia"/>
          <w:bCs/>
          <w:color w:val="auto"/>
          <w:highlight w:val="none"/>
        </w:rPr>
      </w:pPr>
      <w:r>
        <w:rPr>
          <w:rFonts w:hint="eastAsia" w:asciiTheme="minorEastAsia" w:hAnsiTheme="minorEastAsia" w:eastAsiaTheme="minorEastAsia" w:cstheme="minorEastAsia"/>
          <w:color w:val="auto"/>
          <w:highlight w:val="none"/>
        </w:rPr>
        <w:t>即交付的服务与磋商响应文件、磋商文件等所指明的，或者与本合同所指明的服务内容相一致。</w:t>
      </w:r>
    </w:p>
    <w:p w14:paraId="180BF545">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val="0"/>
          <w:color w:val="auto"/>
          <w:highlight w:val="none"/>
          <w:lang w:val="en-US" w:eastAsia="zh-CN"/>
        </w:rPr>
        <w:t>八</w:t>
      </w:r>
      <w:r>
        <w:rPr>
          <w:rFonts w:hint="eastAsia" w:asciiTheme="minorEastAsia" w:hAnsiTheme="minorEastAsia" w:eastAsiaTheme="minorEastAsia" w:cstheme="minorEastAsia"/>
          <w:b/>
          <w:bCs w:val="0"/>
          <w:color w:val="auto"/>
          <w:highlight w:val="none"/>
        </w:rPr>
        <w:t>、验收</w:t>
      </w:r>
    </w:p>
    <w:p w14:paraId="223702E9">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（1）按国家现行项目实施规范和合同规定的验收评定标准等要求进行验收。</w:t>
      </w:r>
    </w:p>
    <w:p w14:paraId="3B8BCC67">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（2）采购人进行验收，若认为验收不合格，供应商应重新调整且进行重新验收。</w:t>
      </w:r>
    </w:p>
    <w:p w14:paraId="058EB2A2">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（3）验收依据</w:t>
      </w:r>
    </w:p>
    <w:p w14:paraId="46CC3935">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1.本项目磋商文件、磋商响应文件；</w:t>
      </w:r>
    </w:p>
    <w:p w14:paraId="308F1F55">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2.本合同及附件文本；</w:t>
      </w:r>
    </w:p>
    <w:p w14:paraId="2BC06623">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3.合同签订时国家及行业现行的标准和技术规范。</w:t>
      </w:r>
    </w:p>
    <w:p w14:paraId="35B0F409">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4.供应商应向采购人提交项目实施过程中的所有资料，以便采购人日后管理和维护。</w:t>
      </w:r>
    </w:p>
    <w:p w14:paraId="541E0B73">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lang w:val="en-US" w:eastAsia="zh-CN"/>
        </w:rPr>
        <w:t>九</w:t>
      </w:r>
      <w:r>
        <w:rPr>
          <w:rFonts w:hint="eastAsia" w:asciiTheme="minorEastAsia" w:hAnsiTheme="minorEastAsia" w:eastAsiaTheme="minorEastAsia" w:cstheme="minorEastAsia"/>
          <w:b/>
          <w:bCs/>
          <w:color w:val="auto"/>
          <w:highlight w:val="none"/>
        </w:rPr>
        <w:t>、技术要求</w:t>
      </w:r>
    </w:p>
    <w:p w14:paraId="21D23A32">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满足竞争性磋商文件中采购内容及技术要求。</w:t>
      </w:r>
    </w:p>
    <w:p w14:paraId="34C000E1">
      <w:pPr>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十、双方的权利和义务</w:t>
      </w:r>
    </w:p>
    <w:p w14:paraId="093C1881">
      <w:pPr>
        <w:spacing w:line="360" w:lineRule="auto"/>
        <w:ind w:firstLine="240" w:firstLineChars="1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（1）采购人的权利和义务</w:t>
      </w:r>
    </w:p>
    <w:p w14:paraId="287E0113">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1.本合同签订后，</w:t>
      </w:r>
      <w:r>
        <w:rPr>
          <w:rFonts w:hint="eastAsia" w:asciiTheme="minorEastAsia" w:hAnsiTheme="minorEastAsia" w:eastAsiaTheme="minorEastAsia" w:cstheme="minorEastAsia"/>
          <w:color w:val="auto"/>
          <w:highlight w:val="none"/>
          <w:lang w:val="en-US" w:eastAsia="zh-CN"/>
        </w:rPr>
        <w:t>采购人</w:t>
      </w:r>
      <w:r>
        <w:rPr>
          <w:rFonts w:hint="eastAsia" w:asciiTheme="minorEastAsia" w:hAnsiTheme="minorEastAsia" w:eastAsiaTheme="minorEastAsia" w:cstheme="minorEastAsia"/>
          <w:color w:val="auto"/>
          <w:highlight w:val="none"/>
        </w:rPr>
        <w:t>应向</w:t>
      </w:r>
      <w:r>
        <w:rPr>
          <w:rFonts w:hint="eastAsia" w:asciiTheme="minorEastAsia" w:hAnsiTheme="minorEastAsia" w:eastAsiaTheme="minorEastAsia" w:cstheme="minorEastAsia"/>
          <w:color w:val="auto"/>
          <w:highlight w:val="none"/>
          <w:lang w:val="en-US" w:eastAsia="zh-CN"/>
        </w:rPr>
        <w:t>供应商</w:t>
      </w:r>
      <w:r>
        <w:rPr>
          <w:rFonts w:hint="eastAsia" w:asciiTheme="minorEastAsia" w:hAnsiTheme="minorEastAsia" w:eastAsiaTheme="minorEastAsia" w:cstheme="minorEastAsia"/>
          <w:color w:val="auto"/>
          <w:highlight w:val="none"/>
        </w:rPr>
        <w:t>提供</w:t>
      </w:r>
      <w:r>
        <w:rPr>
          <w:rFonts w:hint="eastAsia" w:asciiTheme="minorEastAsia" w:hAnsiTheme="minorEastAsia" w:eastAsiaTheme="minorEastAsia" w:cstheme="minorEastAsia"/>
          <w:color w:val="auto"/>
          <w:highlight w:val="none"/>
          <w:lang w:val="en-US" w:eastAsia="zh-CN"/>
        </w:rPr>
        <w:t>供应商</w:t>
      </w:r>
      <w:r>
        <w:rPr>
          <w:rFonts w:hint="eastAsia" w:asciiTheme="minorEastAsia" w:hAnsiTheme="minorEastAsia" w:eastAsiaTheme="minorEastAsia" w:cstheme="minorEastAsia"/>
          <w:color w:val="auto"/>
          <w:highlight w:val="none"/>
        </w:rPr>
        <w:t>为完成本合同约定测绘工作所需的有关资料和文件等；</w:t>
      </w:r>
    </w:p>
    <w:p w14:paraId="7AEF8241">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w:t>
      </w:r>
      <w:r>
        <w:rPr>
          <w:rFonts w:hint="eastAsia" w:asciiTheme="minorEastAsia" w:hAnsiTheme="minorEastAsia" w:eastAsiaTheme="minorEastAsia" w:cstheme="minorEastAsia"/>
          <w:color w:val="auto"/>
          <w:highlight w:val="none"/>
          <w:lang w:val="en-US" w:eastAsia="zh-CN"/>
        </w:rPr>
        <w:t>采购人</w:t>
      </w:r>
      <w:r>
        <w:rPr>
          <w:rFonts w:hint="eastAsia" w:asciiTheme="minorEastAsia" w:hAnsiTheme="minorEastAsia" w:eastAsiaTheme="minorEastAsia" w:cstheme="minorEastAsia"/>
          <w:color w:val="auto"/>
          <w:highlight w:val="none"/>
        </w:rPr>
        <w:t>应当为</w:t>
      </w:r>
      <w:r>
        <w:rPr>
          <w:rFonts w:hint="eastAsia" w:asciiTheme="minorEastAsia" w:hAnsiTheme="minorEastAsia" w:eastAsiaTheme="minorEastAsia" w:cstheme="minorEastAsia"/>
          <w:color w:val="auto"/>
          <w:highlight w:val="none"/>
          <w:lang w:val="en-US" w:eastAsia="zh-CN"/>
        </w:rPr>
        <w:t>供应商</w:t>
      </w:r>
      <w:r>
        <w:rPr>
          <w:rFonts w:hint="eastAsia" w:asciiTheme="minorEastAsia" w:hAnsiTheme="minorEastAsia" w:eastAsiaTheme="minorEastAsia" w:cstheme="minorEastAsia"/>
          <w:color w:val="auto"/>
          <w:highlight w:val="none"/>
        </w:rPr>
        <w:t>测绘队伍提供必要协助；</w:t>
      </w:r>
    </w:p>
    <w:p w14:paraId="17446A09">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w:t>
      </w:r>
      <w:r>
        <w:rPr>
          <w:rFonts w:hint="eastAsia" w:asciiTheme="minorEastAsia" w:hAnsiTheme="minorEastAsia" w:eastAsiaTheme="minorEastAsia" w:cstheme="minorEastAsia"/>
          <w:color w:val="auto"/>
          <w:highlight w:val="none"/>
          <w:lang w:val="en-US" w:eastAsia="zh-CN"/>
        </w:rPr>
        <w:t>采购人</w:t>
      </w:r>
      <w:r>
        <w:rPr>
          <w:rFonts w:hint="eastAsia" w:asciiTheme="minorEastAsia" w:hAnsiTheme="minorEastAsia" w:eastAsiaTheme="minorEastAsia" w:cstheme="minorEastAsia"/>
          <w:color w:val="auto"/>
          <w:highlight w:val="none"/>
        </w:rPr>
        <w:t>应当为</w:t>
      </w:r>
      <w:r>
        <w:rPr>
          <w:rFonts w:hint="eastAsia" w:asciiTheme="minorEastAsia" w:hAnsiTheme="minorEastAsia" w:eastAsiaTheme="minorEastAsia" w:cstheme="minorEastAsia"/>
          <w:color w:val="auto"/>
          <w:highlight w:val="none"/>
          <w:lang w:val="en-US" w:eastAsia="zh-CN"/>
        </w:rPr>
        <w:t>供应商</w:t>
      </w:r>
      <w:r>
        <w:rPr>
          <w:rFonts w:hint="eastAsia" w:asciiTheme="minorEastAsia" w:hAnsiTheme="minorEastAsia" w:eastAsiaTheme="minorEastAsia" w:cstheme="minorEastAsia"/>
          <w:color w:val="auto"/>
          <w:highlight w:val="none"/>
        </w:rPr>
        <w:t>完成本合同的测绘工作提供必要的协助；</w:t>
      </w:r>
    </w:p>
    <w:p w14:paraId="7861B528">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w:t>
      </w:r>
      <w:r>
        <w:rPr>
          <w:rFonts w:hint="eastAsia" w:asciiTheme="minorEastAsia" w:hAnsiTheme="minorEastAsia" w:eastAsiaTheme="minorEastAsia" w:cstheme="minorEastAsia"/>
          <w:color w:val="auto"/>
          <w:highlight w:val="none"/>
          <w:lang w:val="en-US" w:eastAsia="zh-CN"/>
        </w:rPr>
        <w:t>采购人</w:t>
      </w:r>
      <w:r>
        <w:rPr>
          <w:rFonts w:hint="eastAsia" w:asciiTheme="minorEastAsia" w:hAnsiTheme="minorEastAsia" w:eastAsiaTheme="minorEastAsia" w:cstheme="minorEastAsia"/>
          <w:color w:val="auto"/>
          <w:highlight w:val="none"/>
        </w:rPr>
        <w:t>应当按照本合同约定向</w:t>
      </w:r>
      <w:r>
        <w:rPr>
          <w:rFonts w:hint="eastAsia" w:asciiTheme="minorEastAsia" w:hAnsiTheme="minorEastAsia" w:eastAsiaTheme="minorEastAsia" w:cstheme="minorEastAsia"/>
          <w:color w:val="auto"/>
          <w:highlight w:val="none"/>
          <w:lang w:val="en-US" w:eastAsia="zh-CN"/>
        </w:rPr>
        <w:t>供应商</w:t>
      </w:r>
      <w:r>
        <w:rPr>
          <w:rFonts w:hint="eastAsia" w:asciiTheme="minorEastAsia" w:hAnsiTheme="minorEastAsia" w:eastAsiaTheme="minorEastAsia" w:cstheme="minorEastAsia"/>
          <w:color w:val="auto"/>
          <w:highlight w:val="none"/>
        </w:rPr>
        <w:t>支付测绘工程款；</w:t>
      </w:r>
    </w:p>
    <w:p w14:paraId="5F3E3DE0">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（2）供应商的权利和义务</w:t>
      </w:r>
    </w:p>
    <w:p w14:paraId="58DFB647">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1.当</w:t>
      </w:r>
      <w:r>
        <w:rPr>
          <w:rFonts w:hint="eastAsia" w:asciiTheme="minorEastAsia" w:hAnsiTheme="minorEastAsia" w:eastAsiaTheme="minorEastAsia" w:cstheme="minorEastAsia"/>
          <w:color w:val="auto"/>
          <w:highlight w:val="none"/>
          <w:lang w:val="en-US" w:eastAsia="zh-CN"/>
        </w:rPr>
        <w:t>采购人</w:t>
      </w:r>
      <w:r>
        <w:rPr>
          <w:rFonts w:hint="eastAsia" w:asciiTheme="minorEastAsia" w:hAnsiTheme="minorEastAsia" w:eastAsiaTheme="minorEastAsia" w:cstheme="minorEastAsia"/>
          <w:color w:val="auto"/>
          <w:highlight w:val="none"/>
        </w:rPr>
        <w:t>已提供测绘所需的资料，且满足相应阶段的测绘进场要求后，按</w:t>
      </w:r>
      <w:r>
        <w:rPr>
          <w:rFonts w:hint="eastAsia" w:asciiTheme="minorEastAsia" w:hAnsiTheme="minorEastAsia" w:eastAsiaTheme="minorEastAsia" w:cstheme="minorEastAsia"/>
          <w:color w:val="auto"/>
          <w:highlight w:val="none"/>
          <w:lang w:val="en-US" w:eastAsia="zh-CN"/>
        </w:rPr>
        <w:t>采购人</w:t>
      </w:r>
      <w:r>
        <w:rPr>
          <w:rFonts w:hint="eastAsia" w:asciiTheme="minorEastAsia" w:hAnsiTheme="minorEastAsia" w:eastAsiaTheme="minorEastAsia" w:cstheme="minorEastAsia"/>
          <w:color w:val="auto"/>
          <w:highlight w:val="none"/>
        </w:rPr>
        <w:t>通知的日期组织测绘人员进场作业；</w:t>
      </w:r>
    </w:p>
    <w:p w14:paraId="645A2A1B">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2.按时完成测绘任务并向</w:t>
      </w:r>
      <w:r>
        <w:rPr>
          <w:rFonts w:hint="eastAsia" w:asciiTheme="minorEastAsia" w:hAnsiTheme="minorEastAsia" w:eastAsiaTheme="minorEastAsia" w:cstheme="minorEastAsia"/>
          <w:color w:val="auto"/>
          <w:highlight w:val="none"/>
          <w:lang w:val="en-US" w:eastAsia="zh-CN"/>
        </w:rPr>
        <w:t>采购人</w:t>
      </w:r>
      <w:r>
        <w:rPr>
          <w:rFonts w:hint="eastAsia" w:asciiTheme="minorEastAsia" w:hAnsiTheme="minorEastAsia" w:eastAsiaTheme="minorEastAsia" w:cstheme="minorEastAsia"/>
          <w:color w:val="auto"/>
          <w:highlight w:val="none"/>
        </w:rPr>
        <w:t>提交合格的测绘成果；</w:t>
      </w:r>
    </w:p>
    <w:p w14:paraId="7122955E">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w:t>
      </w:r>
      <w:r>
        <w:rPr>
          <w:rFonts w:hint="eastAsia" w:asciiTheme="minorEastAsia" w:hAnsiTheme="minorEastAsia" w:eastAsiaTheme="minorEastAsia" w:cstheme="minorEastAsia"/>
          <w:color w:val="auto"/>
          <w:highlight w:val="none"/>
          <w:lang w:val="en-US" w:eastAsia="zh-CN"/>
        </w:rPr>
        <w:t>供应商</w:t>
      </w:r>
      <w:r>
        <w:rPr>
          <w:rFonts w:hint="eastAsia" w:asciiTheme="minorEastAsia" w:hAnsiTheme="minorEastAsia" w:eastAsiaTheme="minorEastAsia" w:cstheme="minorEastAsia"/>
          <w:color w:val="auto"/>
          <w:highlight w:val="none"/>
        </w:rPr>
        <w:t>应允许</w:t>
      </w:r>
      <w:r>
        <w:rPr>
          <w:rFonts w:hint="eastAsia" w:asciiTheme="minorEastAsia" w:hAnsiTheme="minorEastAsia" w:eastAsiaTheme="minorEastAsia" w:cstheme="minorEastAsia"/>
          <w:color w:val="auto"/>
          <w:highlight w:val="none"/>
          <w:lang w:val="en-US" w:eastAsia="zh-CN"/>
        </w:rPr>
        <w:t>采购人</w:t>
      </w:r>
      <w:r>
        <w:rPr>
          <w:rFonts w:hint="eastAsia" w:asciiTheme="minorEastAsia" w:hAnsiTheme="minorEastAsia" w:eastAsiaTheme="minorEastAsia" w:cstheme="minorEastAsia"/>
          <w:color w:val="auto"/>
          <w:highlight w:val="none"/>
        </w:rPr>
        <w:t>内部使用</w:t>
      </w:r>
      <w:r>
        <w:rPr>
          <w:rFonts w:hint="eastAsia" w:asciiTheme="minorEastAsia" w:hAnsiTheme="minorEastAsia" w:eastAsiaTheme="minorEastAsia" w:cstheme="minorEastAsia"/>
          <w:color w:val="auto"/>
          <w:highlight w:val="none"/>
          <w:lang w:val="en-US" w:eastAsia="zh-CN"/>
        </w:rPr>
        <w:t>供应商</w:t>
      </w:r>
      <w:r>
        <w:rPr>
          <w:rFonts w:hint="eastAsia" w:asciiTheme="minorEastAsia" w:hAnsiTheme="minorEastAsia" w:eastAsiaTheme="minorEastAsia" w:cstheme="minorEastAsia"/>
          <w:color w:val="auto"/>
          <w:highlight w:val="none"/>
        </w:rPr>
        <w:t>为执行本合同向</w:t>
      </w:r>
      <w:r>
        <w:rPr>
          <w:rFonts w:hint="eastAsia" w:asciiTheme="minorEastAsia" w:hAnsiTheme="minorEastAsia" w:eastAsiaTheme="minorEastAsia" w:cstheme="minorEastAsia"/>
          <w:color w:val="auto"/>
          <w:highlight w:val="none"/>
          <w:lang w:val="en-US" w:eastAsia="zh-CN"/>
        </w:rPr>
        <w:t>采购人</w:t>
      </w:r>
      <w:r>
        <w:rPr>
          <w:rFonts w:hint="eastAsia" w:asciiTheme="minorEastAsia" w:hAnsiTheme="minorEastAsia" w:eastAsiaTheme="minorEastAsia" w:cstheme="minorEastAsia"/>
          <w:color w:val="auto"/>
          <w:highlight w:val="none"/>
        </w:rPr>
        <w:t>提供的所有测绘成果；</w:t>
      </w:r>
    </w:p>
    <w:p w14:paraId="22B4E1DC">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w:t>
      </w:r>
      <w:r>
        <w:rPr>
          <w:rFonts w:hint="eastAsia" w:asciiTheme="minorEastAsia" w:hAnsiTheme="minorEastAsia" w:eastAsiaTheme="minorEastAsia" w:cstheme="minorEastAsia"/>
          <w:color w:val="auto"/>
          <w:highlight w:val="none"/>
          <w:lang w:val="en-US" w:eastAsia="zh-CN"/>
        </w:rPr>
        <w:t>供应商</w:t>
      </w:r>
      <w:r>
        <w:rPr>
          <w:rFonts w:hint="eastAsia" w:asciiTheme="minorEastAsia" w:hAnsiTheme="minorEastAsia" w:eastAsiaTheme="minorEastAsia" w:cstheme="minorEastAsia"/>
          <w:color w:val="auto"/>
          <w:highlight w:val="none"/>
        </w:rPr>
        <w:t>确保测绘过程及成果不侵犯第三方合法权益；</w:t>
      </w:r>
    </w:p>
    <w:p w14:paraId="10BA512E">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5.</w:t>
      </w:r>
      <w:r>
        <w:rPr>
          <w:rFonts w:hint="eastAsia" w:asciiTheme="minorEastAsia" w:hAnsiTheme="minorEastAsia" w:eastAsiaTheme="minorEastAsia" w:cstheme="minorEastAsia"/>
          <w:color w:val="auto"/>
          <w:highlight w:val="none"/>
          <w:lang w:val="en-US" w:eastAsia="zh-CN"/>
        </w:rPr>
        <w:t>供应商</w:t>
      </w:r>
      <w:r>
        <w:rPr>
          <w:rFonts w:hint="eastAsia" w:asciiTheme="minorEastAsia" w:hAnsiTheme="minorEastAsia" w:eastAsiaTheme="minorEastAsia" w:cstheme="minorEastAsia"/>
          <w:color w:val="auto"/>
          <w:highlight w:val="none"/>
        </w:rPr>
        <w:t>保证测绘人员具备法律法规规定的执业资格条件、测绘作业证件，进场作业前 3 日应当向</w:t>
      </w:r>
      <w:r>
        <w:rPr>
          <w:rFonts w:hint="eastAsia" w:asciiTheme="minorEastAsia" w:hAnsiTheme="minorEastAsia" w:eastAsiaTheme="minorEastAsia" w:cstheme="minorEastAsia"/>
          <w:color w:val="auto"/>
          <w:highlight w:val="none"/>
          <w:lang w:val="en-US" w:eastAsia="zh-CN"/>
        </w:rPr>
        <w:t>采购人</w:t>
      </w:r>
      <w:r>
        <w:rPr>
          <w:rFonts w:hint="eastAsia" w:asciiTheme="minorEastAsia" w:hAnsiTheme="minorEastAsia" w:eastAsiaTheme="minorEastAsia" w:cstheme="minorEastAsia"/>
          <w:color w:val="auto"/>
          <w:highlight w:val="none"/>
        </w:rPr>
        <w:t>提交相关工作人员资质证书；</w:t>
      </w:r>
    </w:p>
    <w:p w14:paraId="4E1A6F67">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6.乙方应当保证测绘过程合法合规进行，保障乙方人员的人身安全；</w:t>
      </w:r>
    </w:p>
    <w:p w14:paraId="579B1719">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7.乙方不得转包或分包本合同标的；</w:t>
      </w:r>
    </w:p>
    <w:p w14:paraId="051F9F04">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8.乙方有保密义务，除法律规定或合同另有约定外，不得向第三方透露或转让。</w:t>
      </w:r>
    </w:p>
    <w:p w14:paraId="2AA4D5E0">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十</w:t>
      </w:r>
      <w:r>
        <w:rPr>
          <w:rFonts w:hint="eastAsia" w:asciiTheme="minorEastAsia" w:hAnsiTheme="minorEastAsia" w:eastAsiaTheme="minorEastAsia" w:cstheme="minorEastAsia"/>
          <w:b/>
          <w:bCs/>
          <w:color w:val="auto"/>
          <w:highlight w:val="none"/>
          <w:lang w:val="en-US" w:eastAsia="zh-CN"/>
        </w:rPr>
        <w:t>一</w:t>
      </w:r>
      <w:r>
        <w:rPr>
          <w:rFonts w:hint="eastAsia" w:asciiTheme="minorEastAsia" w:hAnsiTheme="minorEastAsia" w:eastAsiaTheme="minorEastAsia" w:cstheme="minorEastAsia"/>
          <w:b/>
          <w:bCs/>
          <w:color w:val="auto"/>
          <w:highlight w:val="none"/>
        </w:rPr>
        <w:t>、保密</w:t>
      </w:r>
    </w:p>
    <w:p w14:paraId="364253E6">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对工作中了解到的采购人的技术、机密等进行严格保密，不得向他人泄漏。本合同的解除或终止不免除供应商应承担的保密义务。</w:t>
      </w:r>
    </w:p>
    <w:p w14:paraId="1D150B64">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十</w:t>
      </w:r>
      <w:r>
        <w:rPr>
          <w:rFonts w:hint="eastAsia" w:asciiTheme="minorEastAsia" w:hAnsiTheme="minorEastAsia" w:eastAsiaTheme="minorEastAsia" w:cstheme="minorEastAsia"/>
          <w:b/>
          <w:bCs/>
          <w:color w:val="auto"/>
          <w:highlight w:val="none"/>
          <w:lang w:val="en-US" w:eastAsia="zh-CN"/>
        </w:rPr>
        <w:t>二</w:t>
      </w:r>
      <w:r>
        <w:rPr>
          <w:rFonts w:hint="eastAsia" w:asciiTheme="minorEastAsia" w:hAnsiTheme="minorEastAsia" w:eastAsiaTheme="minorEastAsia" w:cstheme="minorEastAsia"/>
          <w:b/>
          <w:bCs/>
          <w:color w:val="auto"/>
          <w:highlight w:val="none"/>
        </w:rPr>
        <w:t>、知识产权</w:t>
      </w:r>
    </w:p>
    <w:p w14:paraId="47D7A649">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1E94999D">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十</w:t>
      </w:r>
      <w:r>
        <w:rPr>
          <w:rFonts w:hint="eastAsia" w:asciiTheme="minorEastAsia" w:hAnsiTheme="minorEastAsia" w:eastAsiaTheme="minorEastAsia" w:cstheme="minorEastAsia"/>
          <w:b/>
          <w:bCs/>
          <w:color w:val="auto"/>
          <w:highlight w:val="none"/>
          <w:lang w:val="en-US" w:eastAsia="zh-CN"/>
        </w:rPr>
        <w:t>三</w:t>
      </w:r>
      <w:r>
        <w:rPr>
          <w:rFonts w:hint="eastAsia" w:asciiTheme="minorEastAsia" w:hAnsiTheme="minorEastAsia" w:eastAsiaTheme="minorEastAsia" w:cstheme="minorEastAsia"/>
          <w:b/>
          <w:bCs/>
          <w:color w:val="auto"/>
          <w:highlight w:val="none"/>
        </w:rPr>
        <w:t>、合同争议的解决</w:t>
      </w:r>
    </w:p>
    <w:p w14:paraId="79ED6E9A">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合同执行中发生争议的，当事人双方应协商解决，协商达不成一致时，可向西安仲裁委员会申请仲裁。</w:t>
      </w:r>
    </w:p>
    <w:p w14:paraId="759891C1">
      <w:pPr>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
          <w:bCs/>
          <w:color w:val="auto"/>
          <w:szCs w:val="24"/>
          <w:highlight w:val="none"/>
        </w:rPr>
        <w:t>十</w:t>
      </w:r>
      <w:r>
        <w:rPr>
          <w:rFonts w:hint="eastAsia" w:asciiTheme="minorEastAsia" w:hAnsiTheme="minorEastAsia" w:eastAsiaTheme="minorEastAsia" w:cstheme="minorEastAsia"/>
          <w:b/>
          <w:bCs/>
          <w:color w:val="auto"/>
          <w:szCs w:val="24"/>
          <w:highlight w:val="none"/>
          <w:lang w:val="en-US" w:eastAsia="zh-CN"/>
        </w:rPr>
        <w:t>四</w:t>
      </w:r>
      <w:r>
        <w:rPr>
          <w:rFonts w:hint="eastAsia" w:asciiTheme="minorEastAsia" w:hAnsiTheme="minorEastAsia" w:eastAsiaTheme="minorEastAsia" w:cstheme="minorEastAsia"/>
          <w:b/>
          <w:bCs/>
          <w:color w:val="auto"/>
          <w:szCs w:val="24"/>
          <w:highlight w:val="none"/>
        </w:rPr>
        <w:t>、</w:t>
      </w:r>
      <w:r>
        <w:rPr>
          <w:rFonts w:hint="eastAsia" w:asciiTheme="minorEastAsia" w:hAnsiTheme="minorEastAsia" w:eastAsiaTheme="minorEastAsia" w:cstheme="minorEastAsia"/>
          <w:b/>
          <w:bCs/>
          <w:color w:val="auto"/>
          <w:highlight w:val="none"/>
        </w:rPr>
        <w:t>不可抗力情况下的免责约定</w:t>
      </w:r>
    </w:p>
    <w:p w14:paraId="498B26EA">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双方约定不可抗力情况包括：五级以上地震、大风、大雨、大雪。</w:t>
      </w:r>
    </w:p>
    <w:p w14:paraId="601B7E14">
      <w:pPr>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十</w:t>
      </w:r>
      <w:r>
        <w:rPr>
          <w:rFonts w:hint="eastAsia" w:asciiTheme="minorEastAsia" w:hAnsiTheme="minorEastAsia" w:eastAsiaTheme="minorEastAsia" w:cstheme="minorEastAsia"/>
          <w:b/>
          <w:bCs/>
          <w:color w:val="auto"/>
          <w:highlight w:val="none"/>
          <w:lang w:val="en-US" w:eastAsia="zh-CN"/>
        </w:rPr>
        <w:t>五</w:t>
      </w:r>
      <w:r>
        <w:rPr>
          <w:rFonts w:hint="eastAsia" w:asciiTheme="minorEastAsia" w:hAnsiTheme="minorEastAsia" w:eastAsiaTheme="minorEastAsia" w:cstheme="minorEastAsia"/>
          <w:b/>
          <w:bCs/>
          <w:color w:val="auto"/>
          <w:highlight w:val="none"/>
        </w:rPr>
        <w:t>、除本合同约定，合同一经签订，不得擅自变更、中止或者终止合同。对确需变更、调整或者中止、终止合同的，应按规定履行相应的手续。</w:t>
      </w:r>
    </w:p>
    <w:p w14:paraId="155D0241">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十</w:t>
      </w:r>
      <w:r>
        <w:rPr>
          <w:rFonts w:hint="eastAsia" w:asciiTheme="minorEastAsia" w:hAnsiTheme="minorEastAsia" w:eastAsiaTheme="minorEastAsia" w:cstheme="minorEastAsia"/>
          <w:b/>
          <w:bCs/>
          <w:color w:val="auto"/>
          <w:highlight w:val="none"/>
          <w:lang w:val="en-US" w:eastAsia="zh-CN"/>
        </w:rPr>
        <w:t>六</w:t>
      </w:r>
      <w:r>
        <w:rPr>
          <w:rFonts w:hint="eastAsia" w:asciiTheme="minorEastAsia" w:hAnsiTheme="minorEastAsia" w:eastAsiaTheme="minorEastAsia" w:cstheme="minorEastAsia"/>
          <w:b/>
          <w:bCs/>
          <w:color w:val="auto"/>
          <w:highlight w:val="none"/>
        </w:rPr>
        <w:t>、违约责任</w:t>
      </w:r>
    </w:p>
    <w:p w14:paraId="1C43AC86">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1.甲乙双方均应按合同的约定履行合同义务，任何一方违反合同的约定给对方造成损失的，都应当赔偿另一方因此而遭受的损失。 </w:t>
      </w:r>
    </w:p>
    <w:p w14:paraId="13BA97A2">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2.甲方逾期付款超过 60 个日历日的，乙方有权解除合同，并要求甲方应按合同总价款的 10％向乙方支付违约金。 </w:t>
      </w:r>
    </w:p>
    <w:p w14:paraId="083827B7">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3.乙方在约定期限内不能按要求提供技术服务或未完成工作任务的，则每迟延一天，乙方向甲方支付逾期服务部分对应合同款的 0.5％的违约金，逾期超过 20 个日历日的，甲方有权解除合同，并要求乙方应按本合同总价款的 10％向甲方支付违约金。若乙方未按照合同要求向甲方提供工作成果，或者提供的工作成果给甲方造成损失的，乙方应当赔偿甲方因此而遭受的全部损失。 </w:t>
      </w:r>
    </w:p>
    <w:p w14:paraId="39213C97">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4.合同履行中任何一方无正当理由，单方提出解除或终止合同，均属单方违约，违约方除承担赔偿因此造成对方的全部经济损失外，还必须向对方支付本合同总价款的 5%违约金。</w:t>
      </w:r>
    </w:p>
    <w:p w14:paraId="480CCF04">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5.本合同中规定的赔偿费用，违约一方必须在终止本合同后，一个月内一次性支付给对方。</w:t>
      </w:r>
    </w:p>
    <w:p w14:paraId="655C5307">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十</w:t>
      </w:r>
      <w:r>
        <w:rPr>
          <w:rFonts w:hint="eastAsia" w:asciiTheme="minorEastAsia" w:hAnsiTheme="minorEastAsia" w:eastAsiaTheme="minorEastAsia" w:cstheme="minorEastAsia"/>
          <w:b/>
          <w:bCs/>
          <w:color w:val="auto"/>
          <w:highlight w:val="none"/>
          <w:lang w:val="en-US" w:eastAsia="zh-CN"/>
        </w:rPr>
        <w:t>七</w:t>
      </w:r>
      <w:r>
        <w:rPr>
          <w:rFonts w:hint="eastAsia" w:asciiTheme="minorEastAsia" w:hAnsiTheme="minorEastAsia" w:eastAsiaTheme="minorEastAsia" w:cstheme="minorEastAsia"/>
          <w:b/>
          <w:bCs/>
          <w:color w:val="auto"/>
          <w:highlight w:val="none"/>
        </w:rPr>
        <w:t>、其他(在合同中具体明确)</w:t>
      </w:r>
    </w:p>
    <w:p w14:paraId="61651BD9">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十</w:t>
      </w:r>
      <w:r>
        <w:rPr>
          <w:rFonts w:hint="eastAsia" w:asciiTheme="minorEastAsia" w:hAnsiTheme="minorEastAsia" w:eastAsiaTheme="minorEastAsia" w:cstheme="minorEastAsia"/>
          <w:b/>
          <w:bCs/>
          <w:color w:val="auto"/>
          <w:highlight w:val="none"/>
          <w:lang w:val="en-US" w:eastAsia="zh-CN"/>
        </w:rPr>
        <w:t>八</w:t>
      </w:r>
      <w:r>
        <w:rPr>
          <w:rFonts w:hint="eastAsia" w:asciiTheme="minorEastAsia" w:hAnsiTheme="minorEastAsia" w:eastAsiaTheme="minorEastAsia" w:cstheme="minorEastAsia"/>
          <w:color w:val="auto"/>
          <w:highlight w:val="none"/>
        </w:rPr>
        <w:t>、合同订立</w:t>
      </w:r>
    </w:p>
    <w:p w14:paraId="4CD5BC66">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1.订立时间：202</w:t>
      </w:r>
      <w:r>
        <w:rPr>
          <w:rFonts w:hint="eastAsia" w:asciiTheme="minorEastAsia" w:hAnsiTheme="minorEastAsia" w:eastAsiaTheme="minorEastAsia" w:cstheme="minorEastAsia"/>
          <w:color w:val="auto"/>
          <w:highlight w:val="none"/>
          <w:lang w:val="en-US" w:eastAsia="zh-CN"/>
        </w:rPr>
        <w:t>5</w:t>
      </w:r>
      <w:r>
        <w:rPr>
          <w:rFonts w:hint="eastAsia" w:asciiTheme="minorEastAsia" w:hAnsiTheme="minorEastAsia" w:eastAsiaTheme="minorEastAsia" w:cstheme="minorEastAsia"/>
          <w:color w:val="auto"/>
          <w:highlight w:val="none"/>
        </w:rPr>
        <w:t>年       月      日。</w:t>
      </w:r>
    </w:p>
    <w:p w14:paraId="3D7DA577">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2.订立地点：                                    。</w:t>
      </w:r>
    </w:p>
    <w:p w14:paraId="478C446A">
      <w:pPr>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3.本合同一式</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份，具有同等法律效力，双方各执</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份，监管部门备案壹份、采购代理机构存档壹份。各方签字盖章后生效，合同执行完毕自动失效。(合同的服务承诺则长期有效)。</w:t>
      </w:r>
    </w:p>
    <w:p w14:paraId="41F30161">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采购人：   （盖章）                      供应商：   （盖章）         </w:t>
      </w:r>
    </w:p>
    <w:p w14:paraId="1E0FBF71">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地  址：                                 地  址：                    </w:t>
      </w:r>
    </w:p>
    <w:p w14:paraId="193E6A4D">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邮政编码：                               邮政编码：                  </w:t>
      </w:r>
    </w:p>
    <w:p w14:paraId="2C71C2E8">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法定代表人或其授权                       法定代表人或其授权 </w:t>
      </w:r>
    </w:p>
    <w:p w14:paraId="6E44CC6D">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的代理人：</w:t>
      </w:r>
      <w:r>
        <w:rPr>
          <w:rFonts w:hint="eastAsia" w:asciiTheme="minorEastAsia" w:hAnsiTheme="minorEastAsia" w:eastAsiaTheme="minorEastAsia" w:cstheme="minorEastAsia"/>
          <w:color w:val="auto"/>
          <w:highlight w:val="none"/>
          <w:u w:val="single"/>
        </w:rPr>
        <w:t xml:space="preserve">（签字）      </w:t>
      </w:r>
      <w:r>
        <w:rPr>
          <w:rFonts w:hint="eastAsia" w:asciiTheme="minorEastAsia" w:hAnsiTheme="minorEastAsia" w:eastAsiaTheme="minorEastAsia" w:cstheme="minorEastAsia"/>
          <w:color w:val="auto"/>
          <w:highlight w:val="none"/>
        </w:rPr>
        <w:t xml:space="preserve">                 的代理人：</w:t>
      </w:r>
      <w:r>
        <w:rPr>
          <w:rFonts w:hint="eastAsia" w:asciiTheme="minorEastAsia" w:hAnsiTheme="minorEastAsia" w:eastAsiaTheme="minorEastAsia" w:cstheme="minorEastAsia"/>
          <w:color w:val="auto"/>
          <w:highlight w:val="none"/>
          <w:u w:val="single"/>
        </w:rPr>
        <w:t xml:space="preserve">（签字）          </w:t>
      </w:r>
    </w:p>
    <w:p w14:paraId="3F829117">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开户银行：                               开户银行：                  </w:t>
      </w:r>
    </w:p>
    <w:p w14:paraId="68EEF2CC">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账号：                                   账号：                      </w:t>
      </w:r>
    </w:p>
    <w:p w14:paraId="0116CC4F">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电话：                                   电话：                      </w:t>
      </w:r>
    </w:p>
    <w:p w14:paraId="45450E3E">
      <w:pPr>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传真：                                   传真：                      </w:t>
      </w:r>
    </w:p>
    <w:p w14:paraId="20EC8A67">
      <w:r>
        <w:rPr>
          <w:rFonts w:hint="eastAsia" w:asciiTheme="minorEastAsia" w:hAnsiTheme="minorEastAsia" w:eastAsiaTheme="minorEastAsia" w:cstheme="minorEastAsia"/>
          <w:color w:val="auto"/>
          <w:sz w:val="24"/>
          <w:highlight w:val="none"/>
          <w:lang w:val="en-US" w:eastAsia="zh-CN" w:bidi="ar-SA"/>
        </w:rPr>
        <w:t>电子邮箱：                               电子邮箱：</w:t>
      </w:r>
      <w:r>
        <w:rPr>
          <w:rFonts w:hint="eastAsia" w:asciiTheme="minorEastAsia" w:hAnsiTheme="minorEastAsia" w:eastAsiaTheme="minorEastAsia" w:cstheme="minorEastAsia"/>
          <w:color w:val="auto"/>
          <w:highlight w:val="non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F623C"/>
    <w:rsid w:val="245F62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3">
    <w:name w:val="Normal Indent"/>
    <w:basedOn w:val="1"/>
    <w:next w:val="1"/>
    <w:qFormat/>
    <w:uiPriority w:val="0"/>
    <w:pPr>
      <w:spacing w:line="300" w:lineRule="auto"/>
      <w:ind w:firstLine="420" w:firstLineChars="200"/>
    </w:pPr>
    <w:rPr>
      <w:rFonts w:ascii="Times New Roman"/>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2025-11-13T09:58:00Z</dcterms:created>
  <dc:creator>苍白假面</dc:creator>
  <cp:lastModifiedBy>苍白假面</cp:lastModifiedBy>
  <dcterms:modified xsi:type="dcterms:W3CDTF">2025-11-13T09:58:36Z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B97EAF601CCF4C5BB3D9C5C0B83EB345_11</vt:lpwstr>
  </property>
  <property fmtid="{D5CDD505-2E9C-101B-9397-08002B2CF9AE}" pid="4" name="KSOTemplateDocerSaveRecord">
    <vt:lpwstr>eyJoZGlkIjoiY2U1ZTlkNThkYmUxMjkwM2M5Y2E1YWM0NWQ1ZjUwMDUiLCJ1c2VySWQiOiIyNzI4NDY5MDUifQ==</vt:lpwstr>
  </property>
</Properties>
</file>