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版本号：JN-DZCWSZX-0250328.1.2B120250723001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2025年度中药饮片采购项目(二次)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JN-DZCWSZX-0250328.1.2B1</w:t>
      </w:r>
      <w:r>
        <w:br/>
      </w:r>
      <w:r>
        <w:br/>
      </w:r>
      <w:r>
        <w:br/>
      </w:r>
    </w:p>
    <w:p>
      <w:pPr>
        <w:pStyle w:val="null3"/>
        <w:jc w:val="center"/>
        <w:outlineLvl w:val="2"/>
      </w:pPr>
      <w:r>
        <w:rPr>
          <w:rFonts w:ascii="仿宋_GB2312" w:hAnsi="仿宋_GB2312" w:cs="仿宋_GB2312" w:eastAsia="仿宋_GB2312"/>
          <w:sz w:val="28"/>
          <w:b/>
        </w:rPr>
        <w:t>西安市雁塔区电子城社区卫生服务中心</w:t>
      </w:r>
    </w:p>
    <w:p>
      <w:pPr>
        <w:pStyle w:val="null3"/>
        <w:jc w:val="center"/>
        <w:outlineLvl w:val="2"/>
      </w:pPr>
      <w:r>
        <w:rPr>
          <w:rFonts w:ascii="仿宋_GB2312" w:hAnsi="仿宋_GB2312" w:cs="仿宋_GB2312" w:eastAsia="仿宋_GB2312"/>
          <w:sz w:val="28"/>
          <w:b/>
        </w:rPr>
        <w:t>陕西杰诺招标有限公司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陕西杰诺招标有限公司</w:t>
      </w:r>
      <w:r>
        <w:rPr>
          <w:rFonts w:ascii="仿宋_GB2312" w:hAnsi="仿宋_GB2312" w:cs="仿宋_GB2312" w:eastAsia="仿宋_GB2312"/>
        </w:rPr>
        <w:t>（以下简称“代理机构”）受</w:t>
      </w:r>
      <w:r>
        <w:rPr>
          <w:rFonts w:ascii="仿宋_GB2312" w:hAnsi="仿宋_GB2312" w:cs="仿宋_GB2312" w:eastAsia="仿宋_GB2312"/>
        </w:rPr>
        <w:t>西安市雁塔区电子城社区卫生服务中心</w:t>
      </w:r>
      <w:r>
        <w:rPr>
          <w:rFonts w:ascii="仿宋_GB2312" w:hAnsi="仿宋_GB2312" w:cs="仿宋_GB2312" w:eastAsia="仿宋_GB2312"/>
        </w:rPr>
        <w:t>委托，拟对</w:t>
      </w:r>
      <w:r>
        <w:rPr>
          <w:rFonts w:ascii="仿宋_GB2312" w:hAnsi="仿宋_GB2312" w:cs="仿宋_GB2312" w:eastAsia="仿宋_GB2312"/>
        </w:rPr>
        <w:t>2025年度中药饮片采购项目(二次)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JN-DZCWSZX-0250328.1.2B1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2025年度中药饮片采购项目(二次)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西安市雁塔区电子城社区卫生服务中心普通中药饮片采购（采购包1：单品数量280种；采购包2：单品数量280种） 本项目采用兼投不兼中方式，各供应商自行承担。供应商可参与多个包投标，但最终最多只能中标一个包。评标委员会按照采购包顺序依次综合评审，得分按照由高到低推荐各包前三名中标候选人，供应商若在采购包1中被推荐为第一中标候选人、其后各包只参与打分，不参与推荐中标候选人</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采购包1（采购包1）：属于专门面向中小企业采购。</w:t>
      </w:r>
    </w:p>
    <w:p>
      <w:pPr>
        <w:pStyle w:val="null3"/>
      </w:pPr>
      <w:r>
        <w:rPr>
          <w:rFonts w:ascii="仿宋_GB2312" w:hAnsi="仿宋_GB2312" w:cs="仿宋_GB2312" w:eastAsia="仿宋_GB2312"/>
        </w:rPr>
        <w:t>采购包2（采购包2）：属于专门面向中小企业采购。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3、具有履行合同所必需的设备和专业技术能力：具有履行合同所必需的设备和专业技术能力的书面声明</w:t>
      </w:r>
    </w:p>
    <w:p>
      <w:pPr>
        <w:pStyle w:val="null3"/>
      </w:pPr>
      <w:r>
        <w:rPr>
          <w:rFonts w:ascii="仿宋_GB2312" w:hAnsi="仿宋_GB2312" w:cs="仿宋_GB2312" w:eastAsia="仿宋_GB2312"/>
        </w:rPr>
        <w:t>4、税收缴纳证明：提供2025年1月1日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5、社会保障资金缴纳证明：提供2025年1月1日以来至少一个月的社会保障资金缴存单据或社保机构开具的社会保险参保缴费情况证明。依法不需要缴纳社会保障资金的供应商应提供相关文件证明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7、法定代表人委托授权书：非法定代表人参加投标的，须提供法定代表人委托授权书，法定代表人参加投标时,只须提供法定代表人身份证明</w:t>
      </w:r>
    </w:p>
    <w:p>
      <w:pPr>
        <w:pStyle w:val="null3"/>
      </w:pPr>
      <w:r>
        <w:rPr>
          <w:rFonts w:ascii="仿宋_GB2312" w:hAnsi="仿宋_GB2312" w:cs="仿宋_GB2312" w:eastAsia="仿宋_GB2312"/>
        </w:rPr>
        <w:t>8、《药品经营许可证》、《药品生产许可证》：投标人为经销商须具有合法有效的《药品经营许可证》并提供本包所投药品的《药品生产许可证》，如为毒性饮片，其药品生产许可证的生产范围和经销商药品经营许可证的经营范围须包括中药饮片（含毒性饮片），如为实施批准文号管理的中药饮片须提供该品种的注册批件； 供应商为生产企业须具有合法有效的《药品生产许可证》，如为毒性饮片，其药品生产许可证中的生产范围须包括中药饮片（含毒性饮片），如为实施批准文号管理的中药饮片须提供该品种的注册批件；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3、具有履行合同所必需的设备和专业技术能力：具有履行合同所必需的设备和专业技术能力的书面声明</w:t>
      </w:r>
    </w:p>
    <w:p>
      <w:pPr>
        <w:pStyle w:val="null3"/>
      </w:pPr>
      <w:r>
        <w:rPr>
          <w:rFonts w:ascii="仿宋_GB2312" w:hAnsi="仿宋_GB2312" w:cs="仿宋_GB2312" w:eastAsia="仿宋_GB2312"/>
        </w:rPr>
        <w:t>4、税收缴纳证明：提供2025年1月1日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5、社会保障资金缴纳证明：提供2025年1月1日以来至少一个月的社会保障资金缴存单据或社保机构开具的社会保险参保缴费情况证明。依法不需要缴纳社会保障资金的供应商应提供相关文件证明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7、法定代表人委托授权书：非法定代表人参加投标的，须提供法定代表人委托授权书，法定代表人参加投标时,只须提供法定代表人身份证明</w:t>
      </w:r>
    </w:p>
    <w:p>
      <w:pPr>
        <w:pStyle w:val="null3"/>
      </w:pPr>
      <w:r>
        <w:rPr>
          <w:rFonts w:ascii="仿宋_GB2312" w:hAnsi="仿宋_GB2312" w:cs="仿宋_GB2312" w:eastAsia="仿宋_GB2312"/>
        </w:rPr>
        <w:t>8、《药品经营许可证》、《药品生产许可证》：投标人为经销商须具有合法有效的《药品经营许可证》并提供本包所投药品的《药品生产许可证》，如为毒性饮片，其药品生产许可证的生产范围和经销商药品经营许可证的经营范围须包括中药饮片（含毒性饮片），如为实施批准文号管理的中药饮片须提供该品种的注册批件； 供应商为生产企业须具有合法有效的《药品生产许可证》，如为毒性饮片，其药品生产许可证中的生产范围须包括中药饮片（含毒性饮片），如为实施批准文号管理的中药饮片须提供该品种的注册批件；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西安市雁塔区电子城社区卫生服务中心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雁塔区子午大道2388号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西安市雁塔区电子城社区卫生服务中心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15877386595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陕西杰诺招标有限公司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西安市经济技术开发区凤城九路中登文景时代B座18层1810室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向天军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029-81312560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p>
          <w:p>
            <w:pPr>
              <w:pStyle w:val="null3"/>
            </w:pPr>
            <w:r>
              <w:rPr>
                <w:rFonts w:ascii="仿宋_GB2312" w:hAnsi="仿宋_GB2312" w:cs="仿宋_GB2312" w:eastAsia="仿宋_GB2312"/>
              </w:rPr>
              <w:t>采购包2：1,500,000.00元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颁发的《招标代理服务收费管理暂行办法》(计价格[2002]1980号)和国家发展改革委员会办公厅颁发的《关于招标代理服务收费有关问题的通知》(发改办价格[2003]857号)的标准计算（按预算金额计取）。供应商将招标代理服务费计入谈判报价但不单独列明，中标/成交单位在领取成交通知书前，须向采购代理机构一次性支付招标 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西安市雁塔区电子城社区卫生服务中心</w:t>
      </w:r>
      <w:r>
        <w:rPr>
          <w:rFonts w:ascii="仿宋_GB2312" w:hAnsi="仿宋_GB2312" w:cs="仿宋_GB2312" w:eastAsia="仿宋_GB2312"/>
        </w:rPr>
        <w:t>和</w:t>
      </w:r>
      <w:r>
        <w:rPr>
          <w:rFonts w:ascii="仿宋_GB2312" w:hAnsi="仿宋_GB2312" w:cs="仿宋_GB2312" w:eastAsia="仿宋_GB2312"/>
        </w:rPr>
        <w:t>陕西杰诺招标有限公司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西安市雁塔区电子城社区卫生服务中心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陕西杰诺招标有限公司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西安市雁塔区电子城社区卫生服务中心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陕西杰诺招标有限公司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配送的产品数量符合采购人要求，产品质量符合国家相关标准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配送额产品数量符合采购人要求，产品质量符合国家相关标准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陕西杰诺招标有限公司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陕西杰诺招标有限公司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陕西杰诺招标有限公司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联系人：向天军</w:t>
      </w:r>
    </w:p>
    <w:p>
      <w:pPr>
        <w:pStyle w:val="null3"/>
      </w:pPr>
      <w:r>
        <w:rPr>
          <w:rFonts w:ascii="仿宋_GB2312" w:hAnsi="仿宋_GB2312" w:cs="仿宋_GB2312" w:eastAsia="仿宋_GB2312"/>
        </w:rPr>
        <w:t>联系电话：029-81312560</w:t>
      </w:r>
    </w:p>
    <w:p>
      <w:pPr>
        <w:pStyle w:val="null3"/>
      </w:pPr>
      <w:r>
        <w:rPr>
          <w:rFonts w:ascii="仿宋_GB2312" w:hAnsi="仿宋_GB2312" w:cs="仿宋_GB2312" w:eastAsia="仿宋_GB2312"/>
        </w:rPr>
        <w:t>地址：西安市经济技术开发区凤城九路中登文景时代B座18层1810室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普通中药饮片采购项目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1500000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1500000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标的名称：1500000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396"/>
              <w:gridCol w:w="547"/>
              <w:gridCol w:w="396"/>
              <w:gridCol w:w="459"/>
              <w:gridCol w:w="508"/>
              <w:gridCol w:w="880"/>
            </w:tblGrid>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采购包</w:t>
                  </w:r>
                  <w:r>
                    <w:rPr>
                      <w:rFonts w:ascii="仿宋_GB2312" w:hAnsi="仿宋_GB2312" w:cs="仿宋_GB2312" w:eastAsia="仿宋_GB2312"/>
                      <w:sz w:val="21"/>
                      <w:color w:val="000000"/>
                    </w:rPr>
                    <w:t>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品名</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规格</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样品需求</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备注</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单品限价（元/规格）</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海金沙</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炮姜</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密蒙花</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大血藤</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忍冬藤</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制锁阳</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炒僵蚕</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263.9</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夏枯草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72.65</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蜜枇杷叶</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白花蛇舌草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木瓜</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麻黄根</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海风藤</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花椒</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葶苈子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白参片</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提供样品</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880</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炙甘草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89.5</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醋郁金</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76.6</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党参</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330</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麸炒白术</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278.9</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黄芩片</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93.72</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砂仁</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提供样品</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529.1</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防己</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黄芪</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82.6</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生石膏</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炒酸枣仁</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提供样品</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1033.6</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炙黄芪</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95.6</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黑附片</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128.9</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豆蔻</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191.5</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化橘红</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陈皮</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31.2</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水牛角</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干姜</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麦冬</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246.9</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丹参</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80.9</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金钱草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甘草片</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提供样品</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66.2</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盐泽泻</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59.7</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制远志</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提供样品</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477.2</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胖大海</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提供样品</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炒白扁豆</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姜半夏</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270</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黄柏</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151.8</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麸煨肉豆蔻</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熟地黄</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67.6</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阿胶</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盒/250克</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1058.4</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地龙</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提供样品</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盐巴戟天</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190.4</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桂枝</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25.3</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炒紫苏子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川芎</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65.3</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蜜紫菀</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231.4</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蜜白前</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金银花</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363.9</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蝉蜕</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提供样品</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1684.6</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酒川牛膝</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91.1</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麸炒枳实</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78.8</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射干</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336.8</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紫苏梗</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瓜蒌</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102.3</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醋鳖甲</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厚朴</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醋龟甲</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340.9</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合欢花</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续断</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57.6</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海螵蛸</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酒牛膝</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76.1</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盐益智仁</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玄参</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白及</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提供样品</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430.8</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蜜麻黄</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细辛</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731.2</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龙胆</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盐补骨脂</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盐车前子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广藿香</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薄荷</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火麻仁</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北沙参</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提供样品</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97.2</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蜜百部</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116.8</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蜈蚣</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条</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0"/>
                      <w:b/>
                      <w:color w:val="000000"/>
                    </w:rPr>
                    <w:t>7.6/</w:t>
                  </w:r>
                  <w:r>
                    <w:rPr>
                      <w:rFonts w:ascii="仿宋_GB2312" w:hAnsi="仿宋_GB2312" w:cs="仿宋_GB2312" w:eastAsia="仿宋_GB2312"/>
                      <w:sz w:val="20"/>
                      <w:b/>
                      <w:color w:val="000000"/>
                    </w:rPr>
                    <w:t>条</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白茅根</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檀香</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提供样品</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1266.8</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桑螵蛸</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1355.4</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辛夷</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157.6</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大枣</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蒲公英</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茵陈</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通草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鹿角霜</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茜草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天冬</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干石斛</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炒莱菔子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干益母草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高良姜</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姜黄</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薤白</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炒牛蒡子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天花粉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139.7</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灯芯草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焦大黄</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蜜桑白皮</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皂角刺</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白芷</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78.7</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仙鹤草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酒大黄</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酒黄精</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提供样品</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黄精</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五灵脂</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浮小麦</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大腹皮</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草豆蔻</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山豆根</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蜜旋覆花</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香橼</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肉桂</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大黄</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藁本片</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制草乌</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蜜金樱子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制川乌</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桑椹</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炒芥子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蛇床子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冰片</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败酱草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酒女贞子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酒黄芩</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青葙子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玫瑰花</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提供样品</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麻黄</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桑叶</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浮萍</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醋甘遂</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虎杖</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谷精草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土鳖虫</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五加皮</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板蓝根</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玉竹</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牛蒡子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徐长卿</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丝瓜络</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王不留行</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山柰</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苦参</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艾叶</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车前草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泽兰</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丁香</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谷芽</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制白附子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槐米</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炒王不留行</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路路通</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茺蔚子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冬瓜皮</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木蝴蝶</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香薷</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透骨草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地榆</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半枝莲</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石韦</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芒硝</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玉米须</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地榆炭</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橘核</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刺五加</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紫花地丁</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炒牵牛子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炒苍耳子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豨莶草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浮石</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芥菜</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川木通</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制仙茅</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盐菟丝子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65.1</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豆蔻壳</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红豆蔻</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煨姜</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生姜</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南沙参</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炒葶苈子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黄芩炭</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厚朴花</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砂仁壳</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罗布麻叶</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冬瓜子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醋五灵脂</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绵马贯众</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母丁香</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荔枝核</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月季花</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白蔹</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枇杷叶</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僵蚕</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西洋参片</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提供样品</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1316</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野菊花</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莲须</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垂盆草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红参片</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提供样品</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787.9</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白矾</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白头翁</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槐花</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槐角</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寻骨风</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琵琶核</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马勃</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绞股蓝</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金荞麦</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水分蓟</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枇杷核</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阿魏</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矮地茶</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桉叶</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络石藤</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马齿苋</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马兜铃</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三颗针</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蛤蚧</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对</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蛤壳</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海金沙藤</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海马</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海桐皮</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海藻</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寒水石</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鹤草芽</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鹤虱</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委陵菜</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酒乌梢蛇</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乌梢蛇</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五倍子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西河柳</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西红花</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克</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溪黄草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香加皮</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大蓟</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小蓟</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雄黄</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臭梧桐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楮实子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穿山龙</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穿心莲</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椿皮</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葱白</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大皂角</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胆矾</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刀豆</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稻芽</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地耳草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地锦草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轻粉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禹余粮</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泽漆</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樟脑</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肿节风</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朱砂</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苎麻根</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自然铜</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棕榈</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隔山消</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瓜蒂</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鹅不食草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儿茶</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麝香</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克</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升药</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拳参</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牛膝</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川牛膝</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白英</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番泻叶</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绵萆薢</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烫狗脊</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磁石</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瞿麦</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红景天</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灵芝</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186"/>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注：1、278种单品（包含纳入集采单品）执行标准《中国药典》2020年版一部，如有产品在《中国药典》2020年版一部没有相关执行标准，执行相关国家标准，没有国家标准的，执行行业标准，没有行业标准的，按照市场情况执行，供应商应根据情况提供相关证明材料。</w:t>
                  </w:r>
                  <w:r>
                    <w:br/>
                  </w:r>
                  <w:r>
                    <w:rPr>
                      <w:rFonts w:ascii="仿宋_GB2312" w:hAnsi="仿宋_GB2312" w:cs="仿宋_GB2312" w:eastAsia="仿宋_GB2312"/>
                      <w:sz w:val="22"/>
                      <w:color w:val="000000"/>
                    </w:rPr>
                    <w:t xml:space="preserve"> 供应商报价不允许超过标的金额</w:t>
                  </w:r>
                  <w:r>
                    <w:br/>
                  </w:r>
                  <w:r>
                    <w:rPr>
                      <w:rFonts w:ascii="仿宋_GB2312" w:hAnsi="仿宋_GB2312" w:cs="仿宋_GB2312" w:eastAsia="仿宋_GB2312"/>
                      <w:sz w:val="22"/>
                      <w:color w:val="000000"/>
                    </w:rPr>
                    <w:t xml:space="preserve"> 2、单品有现价的各供应商单品报价不允许超过最高限价</w:t>
                  </w:r>
                  <w:r>
                    <w:br/>
                  </w:r>
                  <w:r>
                    <w:rPr>
                      <w:rFonts w:ascii="仿宋_GB2312" w:hAnsi="仿宋_GB2312" w:cs="仿宋_GB2312" w:eastAsia="仿宋_GB2312"/>
                      <w:sz w:val="22"/>
                      <w:color w:val="000000"/>
                    </w:rPr>
                    <w:t xml:space="preserve"> 3、集中采购中药饮片纳入招标目录，若上级部门通知中药饮片集采开始，便不再在本次中标供应商处采购。</w:t>
                  </w:r>
                  <w:r>
                    <w:br/>
                  </w:r>
                  <w:r>
                    <w:rPr>
                      <w:rFonts w:ascii="仿宋_GB2312" w:hAnsi="仿宋_GB2312" w:cs="仿宋_GB2312" w:eastAsia="仿宋_GB2312"/>
                      <w:sz w:val="22"/>
                      <w:color w:val="000000"/>
                    </w:rPr>
                    <w:t xml:space="preserve"> 4、本次采购的所有产品均为统货（统片）</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标的名称：1500000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408"/>
              <w:gridCol w:w="635"/>
              <w:gridCol w:w="408"/>
              <w:gridCol w:w="459"/>
              <w:gridCol w:w="408"/>
              <w:gridCol w:w="872"/>
            </w:tblGrid>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采购包</w:t>
                  </w:r>
                  <w:r>
                    <w:rPr>
                      <w:rFonts w:ascii="仿宋_GB2312" w:hAnsi="仿宋_GB2312" w:cs="仿宋_GB2312" w:eastAsia="仿宋_GB2312"/>
                      <w:sz w:val="21"/>
                      <w:color w:val="000000"/>
                    </w:rPr>
                    <w:t>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品名</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规格</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样品需求</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备注</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单品限价（元/规格）</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猪苓</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提供样品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269.4</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茯神</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101.1</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淡竹叶</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南五味子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竹叶</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荜茇</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连翘</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429.8</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黄连片</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提供样品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清半夏</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提供样品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293.6</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法半夏</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282.3</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红花</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273.6</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羌活</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提供样品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352.3</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麸炒苍术</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提供样品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262.8</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酒肉苁蓉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提供样品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炒鸡内金</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鸡内金</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白术</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274.6</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当归</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313.8</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茯苓</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64.8</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龙骨</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351.7</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白芍</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176.9</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山药</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薏苡仁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防风</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提供样品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185.7</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麸炒枳壳</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62</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煅龙骨</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305</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蜜百合</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浙贝母</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提供样品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280.5</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炒白芍</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181.2</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炒桃仁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156.4</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牡丹皮</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167.2</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炙淫羊藿</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地黄</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67.1</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天麻</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提供样品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305.9</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煅瓦楞子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麸炒薏苡仁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41.3</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川贝母</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提供样品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蜜五味子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龙齿</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赤芍</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108.7</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炒神曲</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酒萸肉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128.9</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醋延胡索</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287.5</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蜜款冬花</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提供样品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803</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佛手</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119.8</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肉苁蓉片</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189.9</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麸炒山药</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72.9</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沙苑子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独活</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87.7</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前胡</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提供样品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383.8</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全蝎</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3686.8</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钩藤</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206.4</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石菖蒲</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焦山楂</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炒栀子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重楼</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醋香附</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31.6</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水蛭</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太子参</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162.8</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知母</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95.2</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莲子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芡实</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84.3</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盐知母</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紫苏叶</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葛根</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31.6</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建曲</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五味子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158.3</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盐杜仲</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58.2</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枸杞子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提供样品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87.9</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吴茱萸</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煅龙齿</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乌药</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首乌藤</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醋五味子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覆盆子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309.9</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淡豆豉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升麻</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212.7</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木香</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新疆紫草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竹茹</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白鲜皮</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提供样品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353.6</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蜂房</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鸡血藤</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石决明</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龙眼肉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138.2</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烫骨碎补</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地肤子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蔓荆子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三七粉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合欢皮</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威灵仙</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沉香</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牡蛎</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地骨皮</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菊花</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甘松</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荆芥穗</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蒲黄炭</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桑寄生</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制何首乌</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天竺黄</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降香</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炒麦芽</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栀子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蒺藜</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百合</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煅牡蛎</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制莪术</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麦芽</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乌梅</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醋乳香</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芦根</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醋没药</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炒蒺藜</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赭石</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焦神曲</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墨旱莲</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胡黄连</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净山楂</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焦麦芽</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焦槟榔</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生蒲黄</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佩兰</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积雪草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炒槟榔</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珍珠母</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炒决明子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炒川楝子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桑枝</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苏木</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荷叶</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大青叶</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制天南星</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黑芝麻</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干鱼腥草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萹蓄</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滑石粉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伸筋草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青蒿</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千年健</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醋青皮</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银柴胡</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决明子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刘寄奴</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石上柏</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黑豆</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赤小豆</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石见穿</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炒白果仁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龙葵</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茯苓皮</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石榴皮</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侧柏叶</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赤石脂</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韭菜子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冬凌草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橘络</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何首乌</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煨诃子肉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制乌梅</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八角茴香</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小茴香</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盐小茴香</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青木香</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川楝子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葛花</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秦皮</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青果</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瓦楞子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琥珀</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制三棱</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烫水蛭</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红藤</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制胆南星</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炒郁李仁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柿蒂</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炒蒲黄</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巴豆</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白薇</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斑蝥</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半边莲</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北豆根</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荜澄茄</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蚕沙</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苍耳草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草果</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蟾皮</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蟾酥</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常山</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榧子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金沸草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金果榄</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金钱白花蛇</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条</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京大戟</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九香虫</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橘叶</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苦楝皮</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昆布</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老鹤草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雷公藤</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雷丸</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凌霄花</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硫黄</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蝼蛄</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漏芦</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芦荟</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鹿角胶</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鹿茸</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鹿衔草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罗汉果</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胡椒</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胡荽</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葫芦</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葫芦巴</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花蕊石</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黄药子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鸡骨草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鸡冠花</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鸡矢藤</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荠菜</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檵木</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银杏叶</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油松节</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翻白草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生铁落</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使君子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四季青</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松子仁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苏合香</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娑罗子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土荆皮</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丁公藤</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冬葵果</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杜仲炭</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断血流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马钱子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猫爪草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梅花</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虻虫</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木鳖子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木贼</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墓头回</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南瓜子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牛黄</w:t>
                  </w:r>
                  <w:r>
                    <w:br/>
                  </w:r>
                  <w:r>
                    <w:rPr>
                      <w:rFonts w:ascii="仿宋_GB2312" w:hAnsi="仿宋_GB2312" w:cs="仿宋_GB2312" w:eastAsia="仿宋_GB2312"/>
                      <w:sz w:val="22"/>
                      <w:color w:val="000000"/>
                    </w:rPr>
                    <w:t xml:space="preserve"> （人工牛黄）</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克</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糯稻根须</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藕节</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硼砂</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砒石</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蕲蛇</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千金子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千里光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铅丹</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青黛</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青风藤</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青礞石</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熊胆</w:t>
                  </w:r>
                  <w:r>
                    <w:br/>
                  </w:r>
                  <w:r>
                    <w:rPr>
                      <w:rFonts w:ascii="仿宋_GB2312" w:hAnsi="仿宋_GB2312" w:cs="仿宋_GB2312" w:eastAsia="仿宋_GB2312"/>
                      <w:sz w:val="22"/>
                      <w:color w:val="000000"/>
                    </w:rPr>
                    <w:t xml:space="preserve"> （熊胆粉）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克</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雪莲花</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朵</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雪上一枝蒿</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血竭</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血余炭</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鸦胆子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鸭跖草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芫花</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羊蹄</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阳起石</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洋金花</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紫贝齿</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紫荆皮</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紫石英</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紫珠叶</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沙棘</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商陆</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蛇蜕</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泽泻</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北柴胡</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249.7</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土茯苓</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炒苦杏仁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113.5</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荆芥</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桔梗</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138.2</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炒柏子仁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提供样品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268.6</w:t>
                  </w:r>
                </w:p>
              </w:tc>
            </w:tr>
            <w:tr>
              <w:tc>
                <w:tcPr>
                  <w:tcW w:type="dxa" w:w="3190"/>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注：1、280种单品（包含纳入集采单品）执行标准《中国药典》2020年版一部：如有产品在《中国药典》2020年版一部没有相关执行标准，执行相关国家标准，没有国家标准的，执行行业标准，没有行业标准的，按照市场情况执行，供应商应根据情况提供相关证明材料。</w:t>
                  </w:r>
                  <w:r>
                    <w:br/>
                  </w:r>
                  <w:r>
                    <w:rPr>
                      <w:rFonts w:ascii="仿宋_GB2312" w:hAnsi="仿宋_GB2312" w:cs="仿宋_GB2312" w:eastAsia="仿宋_GB2312"/>
                      <w:sz w:val="22"/>
                      <w:color w:val="000000"/>
                    </w:rPr>
                    <w:t xml:space="preserve"> 供应商报价不允许超过标的金额</w:t>
                  </w:r>
                  <w:r>
                    <w:br/>
                  </w:r>
                  <w:r>
                    <w:rPr>
                      <w:rFonts w:ascii="仿宋_GB2312" w:hAnsi="仿宋_GB2312" w:cs="仿宋_GB2312" w:eastAsia="仿宋_GB2312"/>
                      <w:sz w:val="22"/>
                      <w:color w:val="000000"/>
                    </w:rPr>
                    <w:t xml:space="preserve"> 2、单品有现价的各供应商单品报价不允许超过最高限价</w:t>
                  </w:r>
                  <w:r>
                    <w:br/>
                  </w:r>
                  <w:r>
                    <w:rPr>
                      <w:rFonts w:ascii="仿宋_GB2312" w:hAnsi="仿宋_GB2312" w:cs="仿宋_GB2312" w:eastAsia="仿宋_GB2312"/>
                      <w:sz w:val="22"/>
                      <w:color w:val="000000"/>
                    </w:rPr>
                    <w:t xml:space="preserve"> 3、集中采购中药饮片纳入招标目录，若上级部门通知中药饮片集采开始，便不再在本次中标供应商处采购。</w:t>
                  </w:r>
                  <w:r>
                    <w:br/>
                  </w:r>
                  <w:r>
                    <w:rPr>
                      <w:rFonts w:ascii="仿宋_GB2312" w:hAnsi="仿宋_GB2312" w:cs="仿宋_GB2312" w:eastAsia="仿宋_GB2312"/>
                      <w:sz w:val="22"/>
                      <w:color w:val="000000"/>
                    </w:rPr>
                    <w:t xml:space="preserve"> 4、本次采购的所有产品均为统货（统片）</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合同签订后1年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西安市雁塔区电子城社区卫生服务中心指定地点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西安市雁塔区电子城社区卫生服务中心指定地点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合同生效后，待货物到达指定地点验收合格后（以验收具体数量为准，按批次付款）</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合同生效后，待货物到达指定地点验收合格后（以验收具体数量为准，按批次付款）</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按照国家相关标准和招标文件要求验收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按照国家相关标准和招标文件要求验收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1.采购人和供应商履行合同时发生争议，可以和解或者向有关部门或机构申请调解。当事人不愿和解、调解或者和解、调解不成的，双方可以在本合同约定以下一种方式解决争议： （1）双方达成仲裁协议，向约定的仲裁委员会申请仲裁； （2）依法向 采购人所在地 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1.采购人和供应商履行合同时发生争议，可以和解或者向有关部门或机构申请调解。当事人不愿和解、调解或者和解、调解不成的，双方可以在本合同约定以下一种方式解决争议： （1）双方达成仲裁协议，向约定的仲裁委员会申请仲裁； （2）依法向 采购人所在地 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1.按采购人采购计划（品种、规格和数量）在48h内运送至采购人指定地点，急需中药饮片需2小时配送到位。 2.涉及的商品包装和快递包装，均应符合《商品包装政府采购需求标准（试行）》《快递包装政府采购需求标准（试行）》的要求，包装应适应于远距离运输、防潮、防震、防锈和防野蛮装卸，以确保货物安全无损运抵指定地点。 3.乙方对所供货物出现的问题推委、拖延，48小时未作出服务响应，应接受甲方的合理处罚。 4.合同履约过程中，甲方应积极配合乙方进行货物验收以及验收前的外围配套等工作。否则，因此导致货物不能按期验收时，不能追究乙方责任。 5.合同签署后，乙方按照甲方要求积极参与中药饮片配送； 6.针对中药饮片月均销量≥100kg的品种，若市场价格涨幅超过中标单价的2倍或跌至中标价的1/2时启动动态调价机制。 7.付款方式中的合同总金额为每月验收合格货物据实结算的总金额。 7.1集中采购中药饮片纳入招标目录，若上级部门通知中药饮片集采开始，便不再在本次中标供应商处采购。 7.2配送过程中，采购包1、2在配送过程中任意一方出现缺货，采购人应急采购可以首选在另一采购包中标供应商处进行采购，都因缺货导致无法配送的，为避免影响临床患者用药，采购单位采取应急采购措施，优先在上年度配送供应商处采购。 8.采购人在中标供应商配送周期内，会按照投标文件中提供的药材来源及产地信息进行随机抽查，如出现药材与投标文件产地等信息不相符的，除暂停配送合同外将进一步追究其相关责任，并将该情况进行记录上报政府采购及相关监管机构。 9.投标报价包括但不限于成本、税金、运费、人工等完成本项目所需的所有费用。 10.在后期采购人下单采购饮片时，供应商应提供所供中药饮片的以下内容： 10.1产品信息（包括产品名称、批号、生产企业、生产日期等）； 10.2、提供中药饮片产地信息（注明具体产地）； 10.3、中药饮片生产信息（包括炮制方法、执行标准等）； 10.4、中药饮片检验信息（附有质检报告）。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包1单价报价表.xlsx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包2单价报价表.xlsx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非法定代表人参加投标的，须提供法定代表人委托授权书，法定代表人参加投标时,只须提供法定代表人身份证明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《药品经营许可证》、《药品生产许可证》</w:t>
            </w:r>
          </w:p>
        </w:tc>
        <w:tc>
          <w:tcPr>
            <w:tcW w:type="dxa" w:w="3322"/>
          </w:tcPr>
          <w:p>
            <w:pPr>
              <w:pStyle w:val="null3"/>
            </w:pPr>
            <w:r>
              <w:rPr>
                <w:rFonts w:ascii="仿宋_GB2312" w:hAnsi="仿宋_GB2312" w:cs="仿宋_GB2312" w:eastAsia="仿宋_GB2312"/>
              </w:rPr>
              <w:t>投标人为经销商须具有合法有效的《药品经营许可证》并提供本包所投药品的《药品生产许可证》，如为毒性饮片，其药品生产许可证的生产范围和经销商药品经营许可证的经营范围须包括中药饮片（含毒性饮片），如为实施批准文号管理的中药饮片须提供该品种的注册批件； 供应商为生产企业须具有合法有效的《药品生产许可证》，如为毒性饮片，其药品生产许可证中的生产范围须包括中药饮片（含毒性饮片），如为实施批准文号管理的中药饮片须提供该品种的注册批件；</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非法定代表人参加投标的，须提供法定代表人委托授权书，法定代表人参加投标时,只须提供法定代表人身份证明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《药品经营许可证》、《药品生产许可证》</w:t>
            </w:r>
          </w:p>
        </w:tc>
        <w:tc>
          <w:tcPr>
            <w:tcW w:type="dxa" w:w="3322"/>
          </w:tcPr>
          <w:p>
            <w:pPr>
              <w:pStyle w:val="null3"/>
            </w:pPr>
            <w:r>
              <w:rPr>
                <w:rFonts w:ascii="仿宋_GB2312" w:hAnsi="仿宋_GB2312" w:cs="仿宋_GB2312" w:eastAsia="仿宋_GB2312"/>
              </w:rPr>
              <w:t>投标人为经销商须具有合法有效的《药品经营许可证》并提供本包所投药品的《药品生产许可证》，如为毒性饮片，其药品生产许可证的生产范围和经销商药品经营许可证的经营范围须包括中药饮片（含毒性饮片），如为实施批准文号管理的中药饮片须提供该品种的注册批件； 供应商为生产企业须具有合法有效的《药品生产许可证》，如为毒性饮片，其药品生产许可证中的生产范围须包括中药饮片（含毒性饮片），如为实施批准文号管理的中药饮片须提供该品种的注册批件；</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包1单价报价表.xlsx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投标报价未超过采购预算或最高限价(合格)， 投标报价超过采购预算或最高限价(不合格)；单品有限价不得超过单价限价</w:t>
            </w:r>
          </w:p>
        </w:tc>
        <w:tc>
          <w:tcPr>
            <w:tcW w:type="dxa" w:w="1661"/>
          </w:tcPr>
          <w:p>
            <w:pPr>
              <w:pStyle w:val="null3"/>
            </w:pPr>
            <w:r>
              <w:rPr>
                <w:rFonts w:ascii="仿宋_GB2312" w:hAnsi="仿宋_GB2312" w:cs="仿宋_GB2312" w:eastAsia="仿宋_GB2312"/>
              </w:rPr>
              <w:t>开标一览表 标的清单 包1单价报价表.xlsx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交货时间满足招标文件要求(合格)， 交货时间不满足招标文件要求(不合格)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服务期限满足招标文件要求(合格)， 服务期限不满足招标文件要求(不合格)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开标一览表 投标方案.docx 产品技术参数表 投标函 中小企业声明函 残疾人福利性单位声明函 商务应答表 标的清单 投标文件封面 包1单价报价表.xlsx 监狱企业的证明文件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标的或数量</w:t>
            </w:r>
          </w:p>
        </w:tc>
        <w:tc>
          <w:tcPr>
            <w:tcW w:type="dxa" w:w="3322"/>
          </w:tcPr>
          <w:p>
            <w:pPr>
              <w:pStyle w:val="null3"/>
            </w:pPr>
            <w:r>
              <w:rPr>
                <w:rFonts w:ascii="仿宋_GB2312" w:hAnsi="仿宋_GB2312" w:cs="仿宋_GB2312" w:eastAsia="仿宋_GB2312"/>
              </w:rPr>
              <w:t>投标文件标的或数量满足采购要求（合格）； 投标文件标的或数量不满足采购要求（不合格）</w:t>
            </w:r>
          </w:p>
        </w:tc>
        <w:tc>
          <w:tcPr>
            <w:tcW w:type="dxa" w:w="1661"/>
          </w:tcPr>
          <w:p>
            <w:pPr>
              <w:pStyle w:val="null3"/>
            </w:pPr>
            <w:r>
              <w:rPr>
                <w:rFonts w:ascii="仿宋_GB2312" w:hAnsi="仿宋_GB2312" w:cs="仿宋_GB2312" w:eastAsia="仿宋_GB2312"/>
              </w:rPr>
              <w:t>标的清单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投标方案.docx 包2单价报价表.xlsx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投标报价未超过采购预算或最高限价(合格)， 投标报价超过采购预算或最高限价(不合格)；单品有限价不得超过单价限价</w:t>
            </w:r>
          </w:p>
        </w:tc>
        <w:tc>
          <w:tcPr>
            <w:tcW w:type="dxa" w:w="1661"/>
          </w:tcPr>
          <w:p>
            <w:pPr>
              <w:pStyle w:val="null3"/>
            </w:pPr>
            <w:r>
              <w:rPr>
                <w:rFonts w:ascii="仿宋_GB2312" w:hAnsi="仿宋_GB2312" w:cs="仿宋_GB2312" w:eastAsia="仿宋_GB2312"/>
              </w:rPr>
              <w:t>开标一览表 包2单价报价表.xlsx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交货时间满足招标文件要求(合格)， 交货时间不满足招标文件要求(不合格)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服务期限满足招标文件要求(合格)， 服务期限不满足招标文件要求(不合格)</w:t>
            </w:r>
          </w:p>
        </w:tc>
        <w:tc>
          <w:tcPr>
            <w:tcW w:type="dxa" w:w="1661"/>
          </w:tcPr>
          <w:p>
            <w:pPr>
              <w:pStyle w:val="null3"/>
            </w:pPr>
            <w:r>
              <w:rPr>
                <w:rFonts w:ascii="仿宋_GB2312" w:hAnsi="仿宋_GB2312" w:cs="仿宋_GB2312" w:eastAsia="仿宋_GB2312"/>
              </w:rPr>
              <w:t>投标方案.docx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开标一览表 投标方案.docx 产品技术参数表 投标函 中小企业声明函 残疾人福利性单位声明函 商务应答表 包2单价报价表.xlsx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开标一览表 投标方案.docx 产品技术参数表 投标函 中小企业声明函 残疾人福利性单位声明函 商务应答表 包2单价报价表.xlsx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标的或数量</w:t>
            </w:r>
          </w:p>
        </w:tc>
        <w:tc>
          <w:tcPr>
            <w:tcW w:type="dxa" w:w="3322"/>
          </w:tcPr>
          <w:p>
            <w:pPr>
              <w:pStyle w:val="null3"/>
            </w:pPr>
            <w:r>
              <w:rPr>
                <w:rFonts w:ascii="仿宋_GB2312" w:hAnsi="仿宋_GB2312" w:cs="仿宋_GB2312" w:eastAsia="仿宋_GB2312"/>
              </w:rPr>
              <w:t>投标文件标的或数量满足采购要求（合格）； 投标文件标的或数量不满足采购要求（不合格）</w:t>
            </w:r>
          </w:p>
        </w:tc>
        <w:tc>
          <w:tcPr>
            <w:tcW w:type="dxa" w:w="1661"/>
          </w:tcPr>
          <w:p>
            <w:pPr>
              <w:pStyle w:val="null3"/>
            </w:pPr>
            <w:r>
              <w:rPr>
                <w:rFonts w:ascii="仿宋_GB2312" w:hAnsi="仿宋_GB2312" w:cs="仿宋_GB2312" w:eastAsia="仿宋_GB2312"/>
              </w:rPr>
              <w:t>投标方案.docx 包2单价报价表.xlsx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加工能力</w:t>
            </w:r>
          </w:p>
        </w:tc>
        <w:tc>
          <w:tcPr>
            <w:tcW w:type="dxa" w:w="2492"/>
          </w:tcPr>
          <w:p>
            <w:pPr>
              <w:pStyle w:val="null3"/>
            </w:pPr>
            <w:r>
              <w:rPr>
                <w:rFonts w:ascii="仿宋_GB2312" w:hAnsi="仿宋_GB2312" w:cs="仿宋_GB2312" w:eastAsia="仿宋_GB2312"/>
              </w:rPr>
              <w:t>①企业药品生产许可证（副本）中生产范围涵盖的炮制方法（根据炮制方法数量赋分）； ②生产加工设备（根据提供的设备种类和数量赋分，提供生产设备购买或租赁的合同或发票和实物图）； ③生产、炮制饮片的场所（根据提供的场所生产能力赋分，生产场地和生产厂房的房屋证明或租赁合同和实景图及面积）； ④技术人员数量及资质（根据提供的技术人员及资质数量赋分）。 每项得0.5-2.5分（未提供不得分），每项最高得2.5分，最高得10分。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质检能力</w:t>
            </w:r>
          </w:p>
        </w:tc>
        <w:tc>
          <w:tcPr>
            <w:tcW w:type="dxa" w:w="2492"/>
          </w:tcPr>
          <w:p>
            <w:pPr>
              <w:pStyle w:val="null3"/>
            </w:pPr>
            <w:r>
              <w:rPr>
                <w:rFonts w:ascii="仿宋_GB2312" w:hAnsi="仿宋_GB2312" w:cs="仿宋_GB2312" w:eastAsia="仿宋_GB2312"/>
              </w:rPr>
              <w:t>①质检设备（根据提供的设备种类和数量赋分，提供质检设备购买或租赁的合同或发票和实物图）； ②质检管理资料及记录（根据提供的质检管理资料及记录赋分）； ③质检人员资质及配备数量（根据提供的质检人员资质及配备数量赋分）； 每一项得0.5-2分（未提供不得分），每项最高得2分，最高得6分。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开标一览表</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①仓储区域划分（包括但不仅限于标本室、留样室、仓储室、冷藏室等，根据提供的仓储区域的分区设置进行赋分）得0.5-2分（未提供不得分），最高得2分。 ②仓储能力（根据提供的仓储能力的进行赋分）得0.5-3分（未提供不得分），最高得3分。 （标本室、留样室、仓储室、冷藏室等需提供实景照片，储存场所需提供地址及面积、平面图及实景照片、租赁合同、房产证明等相关证明材料。）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样品情况</w:t>
            </w:r>
          </w:p>
        </w:tc>
        <w:tc>
          <w:tcPr>
            <w:tcW w:type="dxa" w:w="2492"/>
          </w:tcPr>
          <w:p>
            <w:pPr>
              <w:pStyle w:val="null3"/>
            </w:pPr>
            <w:r>
              <w:rPr>
                <w:rFonts w:ascii="仿宋_GB2312" w:hAnsi="仿宋_GB2312" w:cs="仿宋_GB2312" w:eastAsia="仿宋_GB2312"/>
              </w:rPr>
              <w:t>根据供应商提供的样品情况， 每种样品需提供1、产品信息（包括产品名称、批号、生产企业、生产日期等）； 2、产地信息（注明具体产地）； 3、生产信息（包括炮制方法、执行标准等）； 4、检验信息（附有质检报告）（每种样品须同时提供以上4项信息，未完全提供视为未提供该样品，）。通过对每个样品产地、等级、包装、产品性状、外观、色泽、气味、触觉、味觉进行综合评审，根据样品质量每个样品计0.1-1.5分，此项最高得22.5分。（提供5个以下样品不得分，提供5个及以上样品且未完全提供，每缺少1个样品扣2分，扣完为止）。 1、样品密封提交，样品提交截至时间同投标文件递交截止时间（开标前一天开始接收样品），样品递交地点：西安市经济技术开发区凤城九路中登文景时代B座18层1810室，如有变更请留意公告网站信息； 2、样品密封箱（总的包装封箱）应有明确的标识，标识内容至少应包括：项目名称、项目编号、包号，供应商名称等 3、各样品独立包装，每个样品提供不少于100g，同时与提供的产品6项信息包装在一起，包装袋上须标识供应商名称，样品名称、样品品牌、产地、示例：(样品100克（可包装好），与4项信息一起装在一个袋子中，袋子表面标识供应商名称，样品名称、样品品牌、产地)</w:t>
            </w:r>
          </w:p>
        </w:tc>
        <w:tc>
          <w:tcPr>
            <w:tcW w:type="dxa" w:w="831"/>
          </w:tcPr>
          <w:p>
            <w:pPr>
              <w:pStyle w:val="null3"/>
              <w:jc w:val="right"/>
            </w:pPr>
            <w:r>
              <w:rPr>
                <w:rFonts w:ascii="仿宋_GB2312" w:hAnsi="仿宋_GB2312" w:cs="仿宋_GB2312" w:eastAsia="仿宋_GB2312"/>
              </w:rPr>
              <w:t>22.5000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①配送人员（根据提供的配送人员数量和资质赋分）； ②配送车辆（根据提供的配送车辆数量和车型赋分） ③配送整体方案（根据提供的配送整体方案赋分） ④配送响应时间（根据提供的配送响应时间赋分） ⑤配送信息管理（根据提供的配送信息管理赋分）每一项得0.5-2.5分（未提供不得分），每项最高得2.5分，最高得12.5分。</w:t>
            </w:r>
          </w:p>
        </w:tc>
        <w:tc>
          <w:tcPr>
            <w:tcW w:type="dxa" w:w="831"/>
          </w:tcPr>
          <w:p>
            <w:pPr>
              <w:pStyle w:val="null3"/>
              <w:jc w:val="right"/>
            </w:pPr>
            <w:r>
              <w:rPr>
                <w:rFonts w:ascii="仿宋_GB2312" w:hAnsi="仿宋_GB2312" w:cs="仿宋_GB2312" w:eastAsia="仿宋_GB2312"/>
              </w:rPr>
              <w:t>12.5000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或设立的仅销售本企业（集团）药品的全资或控股商业公司（全国仅限1家商业公司）自2021年1月1日至今的中药饮片供货合同，每份有效合同计0.5分，计满5分为止。（合同以签订合同时间为准，投标文件中须附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①售后人员安排（根据提供的售后人员安排赋分）； ②调换货和退换货服务方案（根据提供的调换货和退换货服务方案赋分）；③ 总体售后服务方案（根据提供的总体售后服务方案赋分） ④培训支持方案（根据提供的培训支持方案赋分）； ⑤售后服务响应时间（根据提供的售后服务响应时间赋分）； 每一项得0.5-1分（未提供不得分），每项最高得1分，最高得5分。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①总体应急方案（根据提供的总体应急方案赋分）； ②应急响应时间（根据提供的应急响应时间赋分）； 每一项得0.5-2分（未提供不得分），每项最高得2分，最高得4分。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合格的供应商的投标报价为有效报价。评标基准价：即满足招标文件要求且评标价最低的为评标基准价。其他供应商的价格分统一按照下列公式计算。 报价计分=(评标基准价/评标价)×30 （注：本次采购以各供应商单价之和进行评审，各供应商报价，在投标系统中总价报价统一为预算金额（1500000元），后期由评审委员会根据各供应商单价之和计算价格分，统一录入评审系统）</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包1单价报价表.xlsx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加工能力</w:t>
            </w:r>
          </w:p>
        </w:tc>
        <w:tc>
          <w:tcPr>
            <w:tcW w:type="dxa" w:w="2492"/>
          </w:tcPr>
          <w:p>
            <w:pPr>
              <w:pStyle w:val="null3"/>
            </w:pPr>
            <w:r>
              <w:rPr>
                <w:rFonts w:ascii="仿宋_GB2312" w:hAnsi="仿宋_GB2312" w:cs="仿宋_GB2312" w:eastAsia="仿宋_GB2312"/>
              </w:rPr>
              <w:t>①企业药品生产许可证（副本）中生产范围涵盖的炮制方法（根据炮制方法数量赋分）； ②生产加工设备（根据提供的设备种类和数量赋分，提供生产设备购买或租赁的合同或发票和实物图）； ③生产、炮制饮片的场所（根据提供的场所生产能力赋分，生产场地和生产厂房的房屋证明或租赁合同和实景图及面积）； ④技术人员数量及资质（根据提供的技术人员及资质数量赋分）。 每项得0.5-2.5分（未提供不得分），每项最高得2.5分，最高得10分。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质检能力</w:t>
            </w:r>
          </w:p>
        </w:tc>
        <w:tc>
          <w:tcPr>
            <w:tcW w:type="dxa" w:w="2492"/>
          </w:tcPr>
          <w:p>
            <w:pPr>
              <w:pStyle w:val="null3"/>
            </w:pPr>
            <w:r>
              <w:rPr>
                <w:rFonts w:ascii="仿宋_GB2312" w:hAnsi="仿宋_GB2312" w:cs="仿宋_GB2312" w:eastAsia="仿宋_GB2312"/>
              </w:rPr>
              <w:t>①质检设备（根据提供的设备种类和数量赋分，提供质检设备购买或租赁的合同或发票和实物图）； ②质检管理资料及记录（根据提供的质检管理资料及记录赋分）； ③质检人员资质及配备数量（根据提供的质检人员资质及配备数量赋分）； 每一项得0.5-2分（未提供不得分），每项最高得2分，最高得6分。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①仓储区域划分（包括但不仅限于标本室、留样室、仓储室、冷藏室等，根据提供的仓储区域的分区设置进行赋分）得0.5-2分（未提供不得分），最高得2分。 ②仓储能力（根据提供的仓储能力的进行赋分）得0.5-3分（未提供不得分），最高得3分。 （标本室、留样室、仓储室、冷藏室等需提供实景照片，储存场所需提供地址及面积、平面图及实景照片、租赁合同、房产证明等相关证明材料。）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样品情况</w:t>
            </w:r>
          </w:p>
        </w:tc>
        <w:tc>
          <w:tcPr>
            <w:tcW w:type="dxa" w:w="2492"/>
          </w:tcPr>
          <w:p>
            <w:pPr>
              <w:pStyle w:val="null3"/>
            </w:pPr>
            <w:r>
              <w:rPr>
                <w:rFonts w:ascii="仿宋_GB2312" w:hAnsi="仿宋_GB2312" w:cs="仿宋_GB2312" w:eastAsia="仿宋_GB2312"/>
              </w:rPr>
              <w:t>根据供应商提供的样品情况， 每种样品需提供1、产品信息（包括产品名称、批号、生产企业、生产日期等）； 2、产地信息（注明具体产地）； 3、生产信息（包括炮制方法、执行标准等）； 4、检验信息（附有质检报告）（每种样品须同时提供以上4项信息，未完全提供视为未提供该样品，）。通过对每个样品产地、等级、包装、产品性状、外观、色泽、气味、触觉、味觉进行综合评审，根据样品质量每个样品计0.1-1.5分，此项最高得22.5分。（提供5个以下样品不得分，提供5个及以上样品且未完全提供，每缺少1个样品扣2分，扣完为止）。 1、样品密封提交，样品提交截至时间同投标文件递交截止时间（开标前一天开始接收样品），样品递交地点：西安市经济技术开发区凤城九路中登文景时代B座18层1810室，如有变更请留意公告网站信息； 2、样品密封箱（总的包装封箱）应有明确的标识，标识内容至少应包括：项目名称、项目编号、包号，供应商名称等 3、各样品独立包装，每个样品提供不少于100g，同时与提供的产品6项信息包装在一起，包装袋上须标识供应商名称，样品名称、样品品牌、产地、示例：(样品100克（可包装好），与4项信息一起装在一个袋子中，袋子表面标识供应商名称，样品名称、样品品牌、产地)</w:t>
            </w:r>
          </w:p>
        </w:tc>
        <w:tc>
          <w:tcPr>
            <w:tcW w:type="dxa" w:w="831"/>
          </w:tcPr>
          <w:p>
            <w:pPr>
              <w:pStyle w:val="null3"/>
              <w:jc w:val="right"/>
            </w:pPr>
            <w:r>
              <w:rPr>
                <w:rFonts w:ascii="仿宋_GB2312" w:hAnsi="仿宋_GB2312" w:cs="仿宋_GB2312" w:eastAsia="仿宋_GB2312"/>
              </w:rPr>
              <w:t>22.5000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①配送人员（根据提供的配送人员数量和资质赋分）； ②配送车辆（根据提供的配送车辆数量和车型赋分） ③配送整体方案（根据提供的配送整体方案赋分） ④配送响应时间（根据提供的配送响应时间赋分） ⑤配送信息管理（根据提供的配送信息管理赋分）每一项得0.5-2.5分（未提供不得分），每项最高得2.5分，最高得12.5分。</w:t>
            </w:r>
          </w:p>
        </w:tc>
        <w:tc>
          <w:tcPr>
            <w:tcW w:type="dxa" w:w="831"/>
          </w:tcPr>
          <w:p>
            <w:pPr>
              <w:pStyle w:val="null3"/>
              <w:jc w:val="right"/>
            </w:pPr>
            <w:r>
              <w:rPr>
                <w:rFonts w:ascii="仿宋_GB2312" w:hAnsi="仿宋_GB2312" w:cs="仿宋_GB2312" w:eastAsia="仿宋_GB2312"/>
              </w:rPr>
              <w:t>12.5000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或设立的仅销售本企业（集团）药品的全资或控股商业公司（全国仅限1家商业公司）自2021年1月1日至今的中药饮片供货合同，每份有效合同计0.5分，计满5分为止。（合同以签订合同时间为准，投标文件中须附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①售后人员安排（根据提供的售后人员安排赋分）； ②调换货和退换货服务方案（根据提供的调换货和退换货服务方案赋分）；③ 总体售后服务方案（根据提供的总体售后服务方案赋分） ④培训支持方案（根据提供的培训支持方案赋分）； ⑤售后服务响应时间（根据提供的售后服务响应时间赋分）； 每一项得0.5-1分（未提供不得分），每项最高得1分，最高得5分。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①总体应急方案（根据提供的总体应急方案赋分）； ②应急响应时间（根据提供的应急响应时间赋分）； 每一项得0.5-2分（未提供不得分），每项最高得2分，最高得4分。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合格的供应商的投标报价为有效报价。评标基准价：即满足招标文件要求且评标价最低的为评标基准价。其他供应商的价格分统一按照下列公式计算。 报价计分=(评标基准价/评标价)×30 （注：本次采购以各供应商单价之和进行评审，各供应商报价，在投标系统中总价报价统一为预算金额（1500000元），后期由评审委员会根据各供应商单价之和计算价格分，统一录入评审系统）</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包2单价报价表.xlsx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详见附件：包1单价报价表.xlsx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详见附件：包2单价报价表.xlsx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