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520298">
      <w:pPr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投标方案</w:t>
      </w:r>
    </w:p>
    <w:p w14:paraId="4EBE5EEA">
      <w:pPr>
        <w:jc w:val="center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各供应商根据评标办法结合自身情况自行编制</w:t>
      </w:r>
    </w:p>
    <w:p w14:paraId="39F51B8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24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2025-07-24T01:13:00Z</dcterms:created>
  <dc:creator>shang</dc:creator>
  <cp:lastModifiedBy>陕西杰诺</cp:lastModifiedBy>
  <dcterms:modified xsi:type="dcterms:W3CDTF">2025-07-24T01:13:07Z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eyJoZGlkIjoiMjRjYjg4YjU2OGM3ODliYjQ3MTU5ZDJlYjhlOWY4NWEiLCJ1c2VySWQiOiIyNDc3MjYwNzcifQ==</vt:lpwstr>
  </property>
  <property fmtid="{D5CDD505-2E9C-101B-9397-08002B2CF9AE}" pid="4" name="ICV">
    <vt:lpwstr>1239F5C3CAEB433D8797699A813FD744_12</vt:lpwstr>
  </property>
</Properties>
</file>