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版本号：SXLX25-01-062Z(F)(二次)20250805001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2025年机关灶劳务外包服务项目(二次)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SXLX25-01-062Z(F)(二次)</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2025年机关灶劳务外包服务项目(二次)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SXLX25-01-062Z(F)(二次)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2025年机关灶劳务外包服务项目(二次)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责任划分范围，提供食堂餐品的加工、供餐、就餐等服务，配合并促进采购人完成食堂正常运转、后厨卫生保洁等服务工作，营造安全、整洁、舒适、和谐的食堂环境秩序；各项服务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采购包1（2025年机关灶劳务外包服务项目）：属于专门面向中小企业采购。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杨斯晗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029-85255392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关于进一步放开建设项目专项业务服务价格的通知》（发改价格〔2015〕299号）规定的标准按捌仟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责任划分范围，提供食堂餐品的加工、供餐、就餐等服务，配合并促进采购人完成食堂正常运转、后厨卫生保洁等服务工作，营造安全、整洁、舒适、和谐的食堂环境秩序；各项服务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336,000.00</w:t>
      </w:r>
    </w:p>
    <w:p>
      <w:pPr>
        <w:pStyle w:val="null3"/>
      </w:pPr>
      <w:r>
        <w:rPr>
          <w:rFonts w:ascii="仿宋_GB2312" w:hAnsi="仿宋_GB2312" w:cs="仿宋_GB2312" w:eastAsia="仿宋_GB2312"/>
        </w:rPr>
        <w:t>采购包最高限价（元）: 336,000.00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2025年机关灶劳务外包服务项目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标的名称：2025年机关灶劳务外包服务项目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color w:val="000000"/>
              </w:rPr>
              <w:t>1.1</w:t>
            </w:r>
            <w:r>
              <w:rPr>
                <w:rFonts w:ascii="仿宋_GB2312" w:hAnsi="仿宋_GB2312" w:cs="仿宋_GB2312" w:eastAsia="仿宋_GB2312"/>
                <w:sz w:val="21"/>
                <w:b/>
                <w:color w:val="000000"/>
              </w:rPr>
              <w:t>服务内容：</w:t>
            </w:r>
            <w:r>
              <w:rPr>
                <w:rFonts w:ascii="仿宋_GB2312" w:hAnsi="仿宋_GB2312" w:cs="仿宋_GB2312" w:eastAsia="仿宋_GB2312"/>
                <w:sz w:val="21"/>
                <w:color w:val="000000"/>
              </w:rPr>
              <w:t>根据责任划分范围，提供食堂餐品的加工、供餐、就餐等服务，配合并促进采购人完成食堂正常运转、后厨卫生保洁等服务工作，营造安全、整洁、舒适、和谐的食堂环境秩序，具体服务内容（包括但不限于）如下：</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1）服务方负责局内的餐食提供，餐品凸显当地饮食特色；</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2）服务方必须保证正常工作日期间膳食供应，双休日及法定节假日如需供餐，服务方必须无条件供餐及不另外计算劳务报酬；</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3）服务方可根据自己的经营方式提供供餐方案，但菜品及价格需报经采购人审定同意后方可执行且不得随意更改；</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4）采购人负责食材、辅材的采购、餐厅设施设备、水、电的维护、维修；</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5）服务方抓好单项成本核算,根据市场价格制定菜单。每半月总结分析生产经营情况，改进生产工艺，准确控制成本率，不断提高厨房的生产质量。</w:t>
            </w:r>
          </w:p>
          <w:p>
            <w:pPr>
              <w:pStyle w:val="null3"/>
              <w:spacing w:before="105" w:after="105"/>
              <w:ind w:firstLine="420"/>
              <w:jc w:val="both"/>
            </w:pPr>
            <w:r>
              <w:rPr>
                <w:rFonts w:ascii="仿宋_GB2312" w:hAnsi="仿宋_GB2312" w:cs="仿宋_GB2312" w:eastAsia="仿宋_GB2312"/>
                <w:sz w:val="21"/>
                <w:color w:val="000000"/>
              </w:rPr>
              <w:t>1.2</w:t>
            </w:r>
            <w:r>
              <w:rPr>
                <w:rFonts w:ascii="仿宋_GB2312" w:hAnsi="仿宋_GB2312" w:cs="仿宋_GB2312" w:eastAsia="仿宋_GB2312"/>
                <w:sz w:val="21"/>
                <w:b/>
                <w:color w:val="000000"/>
              </w:rPr>
              <w:t>餐饮标准：</w:t>
            </w:r>
            <w:r>
              <w:rPr>
                <w:rFonts w:ascii="仿宋_GB2312" w:hAnsi="仿宋_GB2312" w:cs="仿宋_GB2312" w:eastAsia="仿宋_GB2312"/>
                <w:sz w:val="21"/>
                <w:color w:val="000000"/>
              </w:rPr>
              <w:t>餐饮服务包括职工工作日用餐（早、中两顿餐），餐饮菜品配置如下：</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1）早餐：4种小菜(1荤+3素)+1咸菜+2种主食+1种杂粮+1种汤粥+鸡蛋。</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2）午餐：3种荤菜+3种素菜+1种主食+1种汤粥+1种面食+1种水果+乳制品。</w:t>
            </w:r>
          </w:p>
          <w:p>
            <w:pPr>
              <w:pStyle w:val="null3"/>
              <w:spacing w:before="105" w:after="105"/>
              <w:ind w:firstLine="420"/>
              <w:jc w:val="both"/>
            </w:pPr>
            <w:r>
              <w:rPr>
                <w:rFonts w:ascii="仿宋_GB2312" w:hAnsi="仿宋_GB2312" w:cs="仿宋_GB2312" w:eastAsia="仿宋_GB2312"/>
                <w:sz w:val="21"/>
                <w:color w:val="000000"/>
              </w:rPr>
              <w:t>（注：具体以采购人要求为准）</w:t>
            </w:r>
          </w:p>
          <w:p>
            <w:pPr>
              <w:pStyle w:val="null3"/>
              <w:spacing w:before="105" w:after="105"/>
              <w:ind w:firstLine="422"/>
              <w:jc w:val="left"/>
            </w:pPr>
            <w:r>
              <w:rPr>
                <w:rFonts w:ascii="仿宋_GB2312" w:hAnsi="仿宋_GB2312" w:cs="仿宋_GB2312" w:eastAsia="仿宋_GB2312"/>
                <w:sz w:val="21"/>
                <w:b/>
                <w:color w:val="000000"/>
              </w:rPr>
              <w:t>1.3安全要求：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1）食堂的水、电、气及操作设备符合安全要求；</w:t>
            </w:r>
          </w:p>
          <w:p>
            <w:pPr>
              <w:pStyle w:val="null3"/>
              <w:spacing w:before="105" w:after="105"/>
              <w:ind w:firstLine="420"/>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2）食堂应配备灭火器、灭火毯等消防器材，并定期对人员进行消防知识培训；</w:t>
            </w:r>
          </w:p>
          <w:p>
            <w:pPr>
              <w:pStyle w:val="null3"/>
              <w:spacing w:before="105" w:after="105"/>
              <w:ind w:firstLine="420"/>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3）所有操作设备要明确责任人，所有工作人员必须戴帽子及口罩进入操作间，要求每个设备操作人员严格按照设备操作安全规范操作；</w:t>
            </w:r>
          </w:p>
          <w:p>
            <w:pPr>
              <w:pStyle w:val="null3"/>
              <w:spacing w:before="105" w:after="105"/>
              <w:ind w:firstLine="420"/>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4）做好设施设备的检查工作，确保每天有专人负责检查加工区、就餐区的空调、冰箱、消毒柜、蒸饭柜等设备运行情况，在供餐结束后关闭水、电、气开关，确保安全，同时减少浪费现象。</w:t>
            </w:r>
          </w:p>
          <w:p>
            <w:pPr>
              <w:pStyle w:val="null3"/>
              <w:spacing w:before="105" w:after="105"/>
              <w:ind w:firstLine="420"/>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5）每周对所有设施设备进行检查，发现异常情况立即上报，并及时进行维修更换。</w:t>
            </w:r>
          </w:p>
          <w:p>
            <w:pPr>
              <w:pStyle w:val="null3"/>
              <w:spacing w:before="105" w:after="105"/>
              <w:ind w:firstLine="422"/>
              <w:jc w:val="left"/>
            </w:pPr>
            <w:r>
              <w:rPr>
                <w:rFonts w:ascii="仿宋_GB2312" w:hAnsi="仿宋_GB2312" w:cs="仿宋_GB2312" w:eastAsia="仿宋_GB2312"/>
                <w:sz w:val="21"/>
                <w:b/>
                <w:color w:val="000000"/>
              </w:rPr>
              <w:t>1.4卫生要求：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1）严格执行“一洗二过三消毒”的消毒规程，定期对运营场所进行防鼠、灭蝇、灭蟑工作，确保食堂区域安全卫生；</w:t>
            </w:r>
          </w:p>
          <w:p>
            <w:pPr>
              <w:pStyle w:val="null3"/>
              <w:spacing w:before="105" w:after="105"/>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2）后厨、食堂必须严格按照每日一小扫，每周一大扫制度进行卫生打扫，后厨、食堂、食材库房必须随时保持整洁物品堆放整齐；</w:t>
            </w:r>
          </w:p>
          <w:p>
            <w:pPr>
              <w:pStyle w:val="null3"/>
              <w:spacing w:before="105" w:after="105"/>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3）杜绝不合格食品流入，防止交叉感染，所有餐具必须严格按照清洗消毒流程保证餐具使用卫生，发现破损餐具第一时间进行更换，当日验收过的食材需及时入库、入冰箱，禁止随意堆放，避免食物出现发霉变质情况；</w:t>
            </w:r>
          </w:p>
          <w:p>
            <w:pPr>
              <w:pStyle w:val="null3"/>
              <w:spacing w:before="105" w:after="105"/>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4）在食物加工过程中应将生食和熟食所使用的餐具分开；</w:t>
            </w:r>
          </w:p>
          <w:p>
            <w:pPr>
              <w:pStyle w:val="null3"/>
              <w:spacing w:before="105" w:after="105"/>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5）所有炉灶、案板、饭台、饭槽、冰柜、冰箱、平冷柜、烤箱、电饼铛等操作设备必须保持日常干净卫生，日常锅碗瓢盆、菜墩、刀具、汤勺、菜盆等使用完毕必须清洗干净进行消毒并摆放整齐，冷冻冷藏设备定期除冰；</w:t>
            </w:r>
          </w:p>
          <w:p>
            <w:pPr>
              <w:pStyle w:val="null3"/>
              <w:spacing w:before="105" w:after="105"/>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6）随时保持桌面、地面、墙面等就餐环境整洁，发现有残留食品、废纸等垃圾、倒洒汤汁需第一时间进行清理；</w:t>
            </w:r>
          </w:p>
          <w:p>
            <w:pPr>
              <w:pStyle w:val="null3"/>
              <w:spacing w:before="105" w:after="105"/>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7）供餐完毕后，将所有的食物放保险盒或加保鲜膜后放入冰柜中；</w:t>
            </w:r>
          </w:p>
          <w:p>
            <w:pPr>
              <w:pStyle w:val="null3"/>
              <w:spacing w:before="105" w:after="105"/>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8）每日将剩余饭菜残渣泔水按时清运，做好垃圾分类工作。</w:t>
            </w:r>
          </w:p>
          <w:p>
            <w:pPr>
              <w:pStyle w:val="null3"/>
              <w:spacing w:before="105" w:after="105"/>
              <w:ind w:firstLine="422"/>
              <w:jc w:val="both"/>
            </w:pPr>
            <w:r>
              <w:rPr>
                <w:rFonts w:ascii="仿宋_GB2312" w:hAnsi="仿宋_GB2312" w:cs="仿宋_GB2312" w:eastAsia="仿宋_GB2312"/>
                <w:sz w:val="21"/>
                <w:b/>
                <w:color w:val="000000"/>
              </w:rPr>
              <w:t>1.5餐饮制作要求：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1）餐品制作过程，严格按照《食品卫生法》要求，不得使用变质受污染的原材料，进行加工制作，做到食品卫生安全，完善质保措施,确保就餐质量，满足就餐需求；</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2）设立饭菜质量投诉意见箱和由就餐教师出任食品质量监督员，定期对饭菜的质量、味道、品种、数量等进行检查,并根据投诉意见和检查情况，进行整改完善，或提出有利于采购人的合理化意见。</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3）配备留样专用冰箱，每餐的所有菜品进行留样保存必须由专人负责留样，并做好食品留样保存记录，留样食品在专用冰箱中保存至少48个小时；</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4）如出现食品安全问题将逐级上报严肃依法处理。</w:t>
            </w:r>
          </w:p>
          <w:p>
            <w:pPr>
              <w:pStyle w:val="null3"/>
              <w:ind w:firstLine="422"/>
              <w:jc w:val="both"/>
            </w:pPr>
            <w:r>
              <w:rPr>
                <w:rFonts w:ascii="仿宋_GB2312" w:hAnsi="仿宋_GB2312" w:cs="仿宋_GB2312" w:eastAsia="仿宋_GB2312"/>
                <w:sz w:val="21"/>
                <w:b/>
                <w:color w:val="000000"/>
              </w:rPr>
              <w:t>1.6服务要求：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1）服务方须指派专属人员与采购人联系服务事宜，服务响应时间应根据采购人实际安排随时调整；</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方在本项目人员要求有服务经验或持证上岗；服务队伍稳定，保证整个项目顺利完成，服务方未经采购人同意，不得擅自更换本项目在响应文件中指定的服务队伍。如采购人发现服务方的工作人员中存在不适宜或不能胜任在所服务区域工作的员工，服务方须及时调整，立即调离采购人服务场所；</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3）服务方以优质的服务为宗旨，通过提高工作效率，增加菜式品种，提高饭菜质量，物美价廉、薄利多销、保本微利，改善服务态度吸引职工就餐；</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严格按照《食品卫生法》及采购人要求做好餐厅的服务，提供安全、卫生、可口、周到的就餐服务；负责加工食品的质量与安全卫生，符合《中华人民共和国食品安全法》等法律法规规定，严格按照省市县餐饮行业相关的标准要求执行。按规定做好食品留样、餐具洗消并做好记录。负责餐厅及操作间室内外的环境卫生；</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5）后厨工作人员应牢固树立食品卫生安全意识，拒绝加工过期、霉变及“三无”食材，不将闲杂人等带入后厨操作间，带病不上岗，保持个人卫生清洁；</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6）工作人员按采购人管理要求进行食材仓储管理，做到生熟分储、蔬菜与肉类分储等，并在各储藏柜标示食材名称、入库时间、储藏时效；</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7）食品加工制作过程干净卫生，加工食材清洗彻底，加工时生熟分案；</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8）服务方应当严格执行安全法律法规，建立、健全劳动安全各项规章制度，并对员工进行岗前安全教育和技能培训，使其符合上岗的要求，具备相应的职业技能和业务素质；</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按规定的时间出餐，在保证出餐效率的同时，负责菜品出品质量的检查，确保合理使用原材料，控制菜品的装盘规格和数量，把好质量关，减少消耗,降低成本。如因客观因素不能准时开餐，服务方应提前通知采购人，并留有充分时间做出补救；</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10）服务方须接受采购人的监督检查，服从管理，接受干部职工的监督，树立为干部职工服务的思想，服务热情，礼貌待人；</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11）食堂的所有原材料由服务方代理验收确保原材料来源安全；在满足日常用餐营养搭配和正常餐量的情况下，做到有效控制浪费，节约成本支出。</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12）服务方所有人员与采购人不存在任何雇佣、委托等劳务关系，生产安全，劳动保障等均由服务方负责，采购人不承担任何劳务纠纷，意外事故补偿等责任；</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13）未经采购人书面同意，服务方不得擅自对厨房、设施做任何变动；</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14）如服务方从业人员因操作不当、人为破坏等其他原因给采购人造成损失的，服务方应照价赔偿采购人；</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15）服务方须严格执行国家和地方环境与食品安全的标准及相关规定，严格遵守和执行采购人针对职工食堂制定的各项规章制度，须满足工作人员的用餐需求，不得对外营业。</w:t>
            </w:r>
          </w:p>
          <w:p>
            <w:pPr>
              <w:pStyle w:val="null3"/>
              <w:ind w:firstLine="422"/>
              <w:jc w:val="left"/>
            </w:pPr>
            <w:r>
              <w:rPr>
                <w:rFonts w:ascii="仿宋_GB2312" w:hAnsi="仿宋_GB2312" w:cs="仿宋_GB2312" w:eastAsia="仿宋_GB2312"/>
                <w:sz w:val="21"/>
                <w:b/>
                <w:color w:val="000000"/>
              </w:rPr>
              <w:t>1.7服务质量：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1）各项服务符合国家、省、市（行业）强制性标准及采购人要求的合格标准。</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pPr>
              <w:pStyle w:val="null3"/>
              <w:ind w:firstLine="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（1）服务方按项目服务要求及特性，自行组织实施与管理，建立以负责人为核心的履行合同所必需人员团队，相关人员经过严格培训，有相关工作经验，能够胜任项目工作，保证项目顺利实施。 （2）服务方应对厨房工作人员足额配置，保证食堂员工不低于4人（厨师长、炒锅厨师、面案厨师、配菜师等），以保证食堂正常运行。 （3）服务方所有员工由服务方自行招聘、使用和管理，与采购人没有劳动、劳务关系。服务方应招聘具有较高政治素质和烹饪技术的员工；合同期间，服务方及其工作人员一切安全责任及损失由服务方自行负责，采购人概不承担。 （4）所有员工上岗前必须通过卫生部门指定的医院或防疫站的体检，领取饮食行业健康证。无健康合格证者，不得在食堂工作。运营期间，所有员工须定期体检，费用由服务方承担。 （5）服务方应安排身心健康、品行端正的人员从事餐饮工作。服务方依法与员工建立劳动关系或劳务关系以及社会保险关系。服务方人员工资、假期、社保等均与采购人无关，若因前述关系发生纠纷的，由服务方承担所有责任。 （6）服务方对所聘人员进行培训和全面管理，负责员工的安全以及操作流程中的安全。认真做好食品卫生安全、社会治安、消防安全用工等方面的工作，确保安全。服务方在服务期间须安全、合规操作，因服务方人员自身失误或操作不当等服务方原因造成的安全事故由服务方负责承担全部责任，或食物中毒事件，依据相关法律法规处置，导致采购人承担责任的，采购人有权向服务方追偿。</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（1）服务方根据项目采购项目特性及要求，自行配置投入履行合同所必需的各类设施设备（不限于专业设备、辅助设备、工具、软件等）及场所，保证项目顺利实施。 （2）采购人提供现有厨房、餐厅、全套厨房设备；合同签订后，服务方进场前，双方对食堂所有物品进行清点登记造册，在交接清单上确认签字后移交成交服务方使用。合同终止，服务方应按交接清单上核定的物品返还采购人，若损坏或者丢失按价赔偿（自然损耗除外）。 （3）服务方必须接受采购人对环境与食品安全的监督检查，配合抓好食材、辅材储存保管、控制工作。严格遵守和执行采购人制定的各项规章制度，做好食堂的饮食卫生和环境卫生，严禁供应腐烂变质食品，如出现食物中毒或其他安全事故，责任和经济赔偿均由服务方承担。 （4）服务方要节约水、电、天然气的使用，杜绝长明灯、长流水现象。每天下班前检查厨房的生产设备，水、电、气开关是否正常及时通知采购人解除设备故障,处理安全隐患，要做好防火、防盗、消防和安全用电、用气等工作，确保职工就餐和自身的安全。</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本项目所属行业为: 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根据有关规范、规定及项目要求对服务方配菜、营养搭配、服务水平及食品卫生、环境卫生安全等方面进行监督或检查，服务方须接受采购人的各类监督或检查；若验收不通过或服务质量不符合采购要求，服务方应在一定期限内以采购人要求的标准进行整改或进一步完善，并再次进行考核或检查；若服务方在采购人要求的期限内未整改达到采购人要求，发生三次以上的，采购人有权在通知服务方后单方解除本合同，由此产生的一切责任和费用均由服务方承担，具体按照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他相关的一切费用；包括但不限于：人工费、服务费、设备使用费、管理费、验收费、采购代理服务费、利润、税金及不可预见费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供应商2023或2024年度经审计的财务会计报告或其在响应文件提交截止时间前3个月内其银行出具的资信证明（附存款账户信息）。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专门面向中小企业采购，承接服务的供应商应为符合政策要求的中小企业或残疾人福利性单位或监狱企业。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商务、技术文件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服务期限、服务地点、服务质量</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商务、技术文件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根据对总体服务方案的①服务计划、②服务方法、③食堂日常管理、④食品安全加工、⑤早餐及午餐就餐服务的响应程度。 单项内容全面详细、阐述条理清晰、针对性和可行性强完全满足采购需求的得4分； 单项内容无缺漏、阐述条理基本清晰、有针对性和可行性，部分内容需优化后能满足采购需求的得2分；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重点、难点</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单项内容全面详细、阐述条理清晰、针对性和可行性强完全满足采购需求的得3分； 单项内容无缺漏、阐述条理基本清晰、有针对性和可行性，部分内容需优化后能满足采购需求的得2分；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设备使用管理</w:t>
            </w:r>
          </w:p>
        </w:tc>
        <w:tc>
          <w:tcPr>
            <w:tcW w:type="dxa" w:w="2492"/>
          </w:tcPr>
          <w:p>
            <w:pPr>
              <w:pStyle w:val="null3"/>
            </w:pPr>
            <w:r>
              <w:rPr>
                <w:rFonts w:ascii="仿宋_GB2312" w:hAnsi="仿宋_GB2312" w:cs="仿宋_GB2312" w:eastAsia="仿宋_GB2312"/>
              </w:rPr>
              <w:t>根据对①设备使用管理、②餐具消毒、③安全操作的响应程度。 单项内容全面详细、阐述条理清晰、针对性和可行性强完全满足采购需求的得3分； 单项内容无缺漏、阐述条理基本清晰、有针对性和可行性，部分内容需优化后能满足采购需求的得2分；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管理机构及制度</w:t>
            </w:r>
          </w:p>
        </w:tc>
        <w:tc>
          <w:tcPr>
            <w:tcW w:type="dxa" w:w="2492"/>
          </w:tcPr>
          <w:p>
            <w:pPr>
              <w:pStyle w:val="null3"/>
            </w:pPr>
            <w:r>
              <w:rPr>
                <w:rFonts w:ascii="仿宋_GB2312" w:hAnsi="仿宋_GB2312" w:cs="仿宋_GB2312" w:eastAsia="仿宋_GB2312"/>
              </w:rPr>
              <w:t>根据对管理机构及制度的①岗位管理、②考核制度、③工作规范、④安全防范、⑤卫生保障、⑥文明服务的响应程度。 单项内容全面详细、阐述条理清晰、针对性和可行性强完全满足采购需求的得3分； 单项内容无缺漏、阐述条理基本清晰、有针对性和可行性，部分内容需优化后能满足采购需求的得2分；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服务质量措施</w:t>
            </w:r>
          </w:p>
        </w:tc>
        <w:tc>
          <w:tcPr>
            <w:tcW w:type="dxa" w:w="2492"/>
          </w:tcPr>
          <w:p>
            <w:pPr>
              <w:pStyle w:val="null3"/>
            </w:pPr>
            <w:r>
              <w:rPr>
                <w:rFonts w:ascii="仿宋_GB2312" w:hAnsi="仿宋_GB2312" w:cs="仿宋_GB2312" w:eastAsia="仿宋_GB2312"/>
              </w:rPr>
              <w:t>根据对服务质量的①保障措施、②隐患排查及治理的响应程度。 单项内容全面详细、阐述条理清晰、针对性和可行性强完全满足采购需求的得3分； 单项内容无缺漏、阐述条理基本清晰、有针对性和可行性，部分内容需优化后能满足采购需求的得2分；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根据服务过程中对停水、停电、停气、食物中毒等特殊情况应对措施和②突发性的活动、考察等事件应对措施响应程度。 单项内容全面详细、阐述条理清晰、针对性和可行性强完全满足采购需求的得3分； 单项内容无缺漏、阐述条理基本清晰、有针对性和可行性，部分内容需优化后能满足采购需求的得2分；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投诉处理和整改方案</w:t>
            </w:r>
          </w:p>
        </w:tc>
        <w:tc>
          <w:tcPr>
            <w:tcW w:type="dxa" w:w="2492"/>
          </w:tcPr>
          <w:p>
            <w:pPr>
              <w:pStyle w:val="null3"/>
            </w:pPr>
            <w:r>
              <w:rPr>
                <w:rFonts w:ascii="仿宋_GB2312" w:hAnsi="仿宋_GB2312" w:cs="仿宋_GB2312" w:eastAsia="仿宋_GB2312"/>
              </w:rPr>
              <w:t>根据①投诉处理解决方案和②自检及整改措施的响应程度。 单项内容全面详细、阐述条理清晰、针对性和可行性强完全满足采购需求的得3分； 单项内容无缺漏、阐述条理基本清晰、有针对性和可行性，部分内容需优化后能满足采购需求的得2分；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成本控制和合理化建议</w:t>
            </w:r>
          </w:p>
        </w:tc>
        <w:tc>
          <w:tcPr>
            <w:tcW w:type="dxa" w:w="2492"/>
          </w:tcPr>
          <w:p>
            <w:pPr>
              <w:pStyle w:val="null3"/>
            </w:pPr>
            <w:r>
              <w:rPr>
                <w:rFonts w:ascii="仿宋_GB2312" w:hAnsi="仿宋_GB2312" w:cs="仿宋_GB2312" w:eastAsia="仿宋_GB2312"/>
              </w:rPr>
              <w:t>根据对本项目服务过程中的①成本控制措施和②有利于采购人的合理化建议的响应程度。 单项内容全面详细、阐述条理清晰、针对性和可行性强完全满足采购需求的得3分； 单项内容无缺漏、阐述条理基本清晰、有针对性和可行性，部分内容需优化后能满足采购需求的得2分；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针对本项目有专门的项目负责人，且项目负责人具备3年从事餐厅（或机关灶）运营管理经验的得3分，不满足不得分。（提供相关证明材料）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具有2022年1月1日起至今（以合同签订时间为准）机关灶劳务外包或餐饮运营管理类似项目业绩，业绩以合同扫描件（复印件）为依据；每提供1个业绩得2分，最多得10分。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