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73C387">
      <w:pPr>
        <w:spacing w:line="360" w:lineRule="auto"/>
        <w:jc w:val="center"/>
        <w:rPr>
          <w:rFonts w:hint="eastAsia" w:ascii="宋体" w:hAnsi="宋体"/>
          <w:b/>
          <w:sz w:val="30"/>
          <w:szCs w:val="30"/>
        </w:rPr>
      </w:pPr>
      <w:r>
        <w:rPr>
          <w:rFonts w:hint="eastAsia" w:ascii="宋体" w:hAnsi="宋体"/>
          <w:b/>
          <w:sz w:val="30"/>
          <w:szCs w:val="30"/>
        </w:rPr>
        <w:t>资格证明文件</w:t>
      </w:r>
    </w:p>
    <w:p w14:paraId="739F6E46">
      <w:pPr>
        <w:pStyle w:val="5"/>
      </w:pPr>
    </w:p>
    <w:p w14:paraId="78BB163C">
      <w:pPr>
        <w:pStyle w:val="12"/>
        <w:spacing w:line="360" w:lineRule="auto"/>
        <w:ind w:left="479" w:leftChars="228" w:firstLine="0" w:firstLineChars="0"/>
        <w:rPr>
          <w:rFonts w:ascii="宋体" w:hAnsi="宋体"/>
          <w:kern w:val="2"/>
          <w:sz w:val="24"/>
        </w:rPr>
      </w:pPr>
      <w:r>
        <w:rPr>
          <w:rFonts w:hint="eastAsia" w:ascii="宋体" w:hAnsi="宋体"/>
          <w:kern w:val="2"/>
          <w:sz w:val="24"/>
        </w:rPr>
        <w:t>一、供应商应具备《中华人民共和国政府采购法》第二十二条规定的条件：</w:t>
      </w:r>
    </w:p>
    <w:p w14:paraId="77DBB8F6">
      <w:pPr>
        <w:pStyle w:val="12"/>
        <w:spacing w:line="360" w:lineRule="auto"/>
        <w:ind w:firstLine="480"/>
        <w:rPr>
          <w:rFonts w:hint="eastAsia" w:ascii="宋体" w:hAnsi="宋体"/>
          <w:kern w:val="2"/>
          <w:sz w:val="24"/>
        </w:rPr>
      </w:pPr>
      <w:r>
        <w:rPr>
          <w:rFonts w:hint="eastAsia" w:ascii="宋体" w:hAnsi="宋体"/>
          <w:kern w:val="2"/>
          <w:sz w:val="24"/>
        </w:rPr>
        <w:t>1.财务状况报告：提供具有财务审计资质单位出具的2024年度财务报告；或开标前六个月内其基本账户银行出具的资信证明；或政府采购信用担保机构出具的担保函；</w:t>
      </w:r>
    </w:p>
    <w:p w14:paraId="44A6D7FB">
      <w:pPr>
        <w:pStyle w:val="12"/>
        <w:spacing w:line="360" w:lineRule="auto"/>
        <w:rPr>
          <w:rFonts w:hint="eastAsia" w:ascii="宋体" w:hAnsi="宋体"/>
          <w:kern w:val="2"/>
          <w:sz w:val="24"/>
        </w:rPr>
      </w:pPr>
      <w:r>
        <w:rPr>
          <w:rFonts w:hint="eastAsia" w:ascii="宋体" w:hAnsi="宋体"/>
          <w:kern w:val="2"/>
          <w:sz w:val="24"/>
        </w:rPr>
        <w:t>2.税收缴纳证明：提供截止至开标时间前六个月内任意一个月的缴纳凭据；（依法免税的供应商应提供相关文件证明）</w:t>
      </w:r>
      <w:r>
        <w:rPr>
          <w:rFonts w:hint="eastAsia" w:ascii="宋体" w:hAnsi="宋体"/>
          <w:kern w:val="2"/>
          <w:sz w:val="24"/>
          <w:lang w:eastAsia="zh-CN"/>
        </w:rPr>
        <w:t>；</w:t>
      </w:r>
      <w:r>
        <w:rPr>
          <w:rFonts w:hint="eastAsia" w:ascii="宋体" w:hAnsi="宋体"/>
          <w:kern w:val="2"/>
          <w:sz w:val="24"/>
        </w:rPr>
        <w:t xml:space="preserve"> </w:t>
      </w:r>
    </w:p>
    <w:p w14:paraId="13B59193">
      <w:pPr>
        <w:pStyle w:val="12"/>
        <w:spacing w:line="360" w:lineRule="auto"/>
        <w:rPr>
          <w:rFonts w:hint="eastAsia" w:ascii="宋体" w:hAnsi="宋体"/>
          <w:kern w:val="2"/>
          <w:sz w:val="24"/>
          <w:lang w:eastAsia="zh-CN"/>
        </w:rPr>
      </w:pPr>
      <w:r>
        <w:rPr>
          <w:rFonts w:hint="eastAsia" w:ascii="宋体" w:hAnsi="宋体"/>
          <w:kern w:val="2"/>
          <w:sz w:val="24"/>
        </w:rPr>
        <w:t>3.社会保障资金缴纳证明：提供截止至开标时间前六个月内任意一个月的社保缴纳凭据或社保机构开具的社会保险参保缴纳情况证明；（依法不需要缴纳社会保障资金的供应商应提供相关证明）</w:t>
      </w:r>
      <w:r>
        <w:rPr>
          <w:rFonts w:hint="eastAsia" w:ascii="宋体" w:hAnsi="宋体"/>
          <w:kern w:val="2"/>
          <w:sz w:val="24"/>
          <w:lang w:eastAsia="zh-CN"/>
        </w:rPr>
        <w:t>；</w:t>
      </w:r>
    </w:p>
    <w:p w14:paraId="5210C9BF">
      <w:pPr>
        <w:pStyle w:val="12"/>
        <w:spacing w:line="360" w:lineRule="auto"/>
        <w:rPr>
          <w:rFonts w:hint="eastAsia" w:ascii="宋体" w:hAnsi="宋体"/>
          <w:kern w:val="2"/>
          <w:sz w:val="24"/>
        </w:rPr>
      </w:pPr>
      <w:r>
        <w:rPr>
          <w:rFonts w:hint="eastAsia" w:ascii="宋体" w:hAnsi="宋体"/>
          <w:kern w:val="2"/>
          <w:sz w:val="24"/>
        </w:rPr>
        <w:t>4.提供具有履行本合同所必需的设备和专业技术能力的承诺函（加盖供应商公章）；</w:t>
      </w:r>
    </w:p>
    <w:p w14:paraId="53968BD9">
      <w:pPr>
        <w:pStyle w:val="12"/>
        <w:spacing w:line="360" w:lineRule="auto"/>
        <w:rPr>
          <w:rFonts w:hint="eastAsia" w:ascii="宋体" w:hAnsi="宋体"/>
          <w:kern w:val="2"/>
          <w:sz w:val="24"/>
        </w:rPr>
      </w:pPr>
      <w:r>
        <w:rPr>
          <w:rFonts w:hint="eastAsia" w:ascii="宋体" w:hAnsi="宋体"/>
          <w:kern w:val="2"/>
          <w:sz w:val="24"/>
        </w:rPr>
        <w:t>5.提供参加政府采购活动前三年内在经营活动中没有重大违法记录的书面声明（加盖供应商公章）。</w:t>
      </w:r>
    </w:p>
    <w:p w14:paraId="2B92DD1D">
      <w:pPr>
        <w:pStyle w:val="12"/>
        <w:spacing w:line="360" w:lineRule="auto"/>
        <w:rPr>
          <w:rFonts w:hint="eastAsia" w:ascii="宋体" w:hAnsi="宋体"/>
          <w:kern w:val="2"/>
          <w:sz w:val="24"/>
        </w:rPr>
      </w:pPr>
      <w:r>
        <w:rPr>
          <w:rFonts w:hint="eastAsia" w:ascii="宋体" w:hAnsi="宋体"/>
          <w:kern w:val="2"/>
          <w:sz w:val="24"/>
        </w:rPr>
        <w:t>注：供应商需在项目电子化交易系统中按要求上传相应证明文件并进行电子签章。</w:t>
      </w:r>
    </w:p>
    <w:p w14:paraId="28E2A97D">
      <w:pPr>
        <w:pStyle w:val="12"/>
        <w:numPr>
          <w:ilvl w:val="0"/>
          <w:numId w:val="1"/>
        </w:numPr>
        <w:spacing w:line="360" w:lineRule="auto"/>
        <w:ind w:firstLine="480"/>
        <w:rPr>
          <w:rFonts w:hint="eastAsia" w:ascii="宋体" w:hAnsi="宋体"/>
          <w:kern w:val="2"/>
          <w:sz w:val="24"/>
        </w:rPr>
      </w:pPr>
      <w:r>
        <w:rPr>
          <w:rFonts w:hint="eastAsia" w:ascii="宋体" w:hAnsi="宋体"/>
          <w:kern w:val="2"/>
          <w:sz w:val="24"/>
        </w:rPr>
        <w:t>供应商应提供健全的财务会计制度的证明材料。</w:t>
      </w:r>
    </w:p>
    <w:p w14:paraId="7A30D449">
      <w:pPr>
        <w:pStyle w:val="12"/>
        <w:spacing w:line="360" w:lineRule="auto"/>
        <w:rPr>
          <w:rFonts w:hint="eastAsia" w:ascii="宋体" w:hAnsi="宋体"/>
          <w:kern w:val="2"/>
          <w:sz w:val="24"/>
        </w:rPr>
      </w:pPr>
      <w:r>
        <w:rPr>
          <w:rFonts w:hint="eastAsia" w:ascii="宋体" w:hAnsi="宋体"/>
          <w:kern w:val="2"/>
          <w:sz w:val="24"/>
        </w:rPr>
        <w:t>注：供应商需在项目电子化交易系统中按要求上传相应证明文件并进行电子签章。</w:t>
      </w:r>
    </w:p>
    <w:p w14:paraId="0E11845F">
      <w:pPr>
        <w:pStyle w:val="12"/>
        <w:numPr>
          <w:ilvl w:val="0"/>
          <w:numId w:val="1"/>
        </w:numPr>
        <w:spacing w:line="360" w:lineRule="auto"/>
        <w:ind w:firstLine="480"/>
        <w:rPr>
          <w:rFonts w:hint="eastAsia" w:ascii="宋体" w:hAnsi="宋体"/>
          <w:kern w:val="2"/>
          <w:sz w:val="24"/>
        </w:rPr>
      </w:pPr>
      <w:r>
        <w:rPr>
          <w:rFonts w:hint="eastAsia" w:ascii="宋体" w:hAnsi="宋体"/>
          <w:kern w:val="2"/>
          <w:sz w:val="24"/>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r>
        <w:rPr>
          <w:rFonts w:hint="eastAsia" w:ascii="宋体" w:hAnsi="宋体"/>
          <w:kern w:val="2"/>
          <w:sz w:val="24"/>
          <w:lang w:eastAsia="zh-CN"/>
        </w:rPr>
        <w:t>；</w:t>
      </w:r>
      <w:r>
        <w:rPr>
          <w:rFonts w:hint="eastAsia" w:ascii="宋体" w:hAnsi="宋体"/>
          <w:kern w:val="2"/>
          <w:sz w:val="24"/>
        </w:rPr>
        <w:t>供应商为采购人、代理机构在确定采购需求、编制采购文件过程中提供咨询论证， 其提供的咨询论证意见成为采购文件中规定的供应商资格条件、技术服务商务要求、评审因素和标准、政府采购合同等实质性内容条款的，视同为采购项目提供规范编制。</w:t>
      </w:r>
    </w:p>
    <w:p w14:paraId="63BDEB30">
      <w:pPr>
        <w:pStyle w:val="12"/>
        <w:numPr>
          <w:ilvl w:val="0"/>
          <w:numId w:val="0"/>
        </w:numPr>
        <w:spacing w:line="360" w:lineRule="auto"/>
        <w:ind w:firstLine="480" w:firstLineChars="200"/>
        <w:rPr>
          <w:rFonts w:ascii="宋体" w:hAnsi="宋体"/>
          <w:kern w:val="2"/>
          <w:sz w:val="24"/>
        </w:rPr>
      </w:pPr>
      <w:r>
        <w:rPr>
          <w:rFonts w:hint="eastAsia" w:ascii="宋体" w:hAnsi="宋体"/>
          <w:kern w:val="2"/>
          <w:sz w:val="24"/>
        </w:rPr>
        <w:t>注：供应商需在项目电子化交易系统中按要求填写《响应函》完成承诺并进行电子签章。</w:t>
      </w:r>
    </w:p>
    <w:p w14:paraId="7A6B3ECB">
      <w:pPr>
        <w:pStyle w:val="12"/>
        <w:spacing w:line="360" w:lineRule="auto"/>
        <w:ind w:firstLine="480"/>
        <w:rPr>
          <w:rFonts w:ascii="宋体" w:hAnsi="宋体"/>
          <w:kern w:val="2"/>
          <w:sz w:val="24"/>
        </w:rPr>
      </w:pPr>
      <w:r>
        <w:rPr>
          <w:rFonts w:hint="eastAsia" w:ascii="宋体" w:hAnsi="宋体"/>
          <w:kern w:val="2"/>
          <w:sz w:val="24"/>
          <w:lang w:eastAsia="zh-CN"/>
        </w:rPr>
        <w:t>三</w:t>
      </w:r>
      <w:r>
        <w:rPr>
          <w:rFonts w:hint="eastAsia" w:ascii="宋体" w:hAnsi="宋体"/>
          <w:kern w:val="2"/>
          <w:sz w:val="24"/>
        </w:rPr>
        <w:t>、本项目专门面向中小企业采购（残疾人福利性单位、监狱企业视同小型、微型企业）[供应商需提供《中小企业声明函》（监狱企业的证明文件或《残疾人福利性单位声明函》），供应商需在项目电子化交易系统中按要求上传相应证明文件并进行电子签章。]</w:t>
      </w:r>
    </w:p>
    <w:p w14:paraId="30D292A3">
      <w:pPr>
        <w:widowControl/>
        <w:tabs>
          <w:tab w:val="left" w:pos="1620"/>
        </w:tabs>
        <w:wordWrap w:val="0"/>
        <w:spacing w:line="360" w:lineRule="auto"/>
        <w:ind w:right="-197" w:rightChars="-94" w:firstLine="480" w:firstLineChars="200"/>
        <w:jc w:val="left"/>
        <w:rPr>
          <w:rFonts w:hint="eastAsia" w:ascii="宋体" w:hAnsi="宋体"/>
          <w:sz w:val="24"/>
        </w:rPr>
      </w:pPr>
      <w:r>
        <w:rPr>
          <w:rFonts w:hint="eastAsia" w:ascii="宋体" w:hAnsi="宋体"/>
          <w:sz w:val="24"/>
          <w:lang w:eastAsia="zh-CN"/>
        </w:rPr>
        <w:t>四</w:t>
      </w:r>
      <w:r>
        <w:rPr>
          <w:rFonts w:hint="eastAsia" w:ascii="宋体" w:hAnsi="宋体"/>
          <w:sz w:val="24"/>
        </w:rPr>
        <w:t>、供应商应是独立承担民事责任能力的法人、其他组织或自然人[法人、其他组织须提供合法有效的营业执照（或事业单位法人证书）等证明资料，自然人须提供身份证明。</w:t>
      </w:r>
    </w:p>
    <w:p w14:paraId="74628FBE">
      <w:pPr>
        <w:widowControl/>
        <w:tabs>
          <w:tab w:val="left" w:pos="1620"/>
        </w:tabs>
        <w:wordWrap w:val="0"/>
        <w:spacing w:line="360" w:lineRule="auto"/>
        <w:ind w:right="-197" w:rightChars="-94" w:firstLine="480" w:firstLineChars="200"/>
        <w:jc w:val="left"/>
        <w:rPr>
          <w:rFonts w:ascii="宋体" w:hAnsi="宋体"/>
          <w:sz w:val="24"/>
        </w:rPr>
      </w:pPr>
      <w:r>
        <w:rPr>
          <w:rFonts w:hint="eastAsia" w:ascii="宋体" w:hAnsi="宋体"/>
          <w:sz w:val="24"/>
          <w:lang w:eastAsia="zh-CN"/>
        </w:rPr>
        <w:t>注：</w:t>
      </w:r>
      <w:r>
        <w:rPr>
          <w:rFonts w:hint="eastAsia" w:ascii="宋体" w:hAnsi="宋体"/>
          <w:sz w:val="24"/>
        </w:rPr>
        <w:t>供应商需在项目电子化交易系统中按要求上传相应证明文件并进行电子签章。</w:t>
      </w:r>
    </w:p>
    <w:p w14:paraId="1731FC82">
      <w:pPr>
        <w:widowControl/>
        <w:numPr>
          <w:ilvl w:val="0"/>
          <w:numId w:val="0"/>
        </w:numPr>
        <w:tabs>
          <w:tab w:val="left" w:pos="1620"/>
        </w:tabs>
        <w:wordWrap w:val="0"/>
        <w:spacing w:line="360" w:lineRule="auto"/>
        <w:ind w:right="-197" w:rightChars="-94" w:firstLine="480" w:firstLineChars="200"/>
        <w:jc w:val="left"/>
        <w:rPr>
          <w:rFonts w:hint="eastAsia" w:ascii="宋体" w:hAnsi="宋体"/>
          <w:sz w:val="24"/>
          <w:lang w:eastAsia="zh-CN"/>
        </w:rPr>
      </w:pPr>
      <w:r>
        <w:rPr>
          <w:rFonts w:hint="eastAsia" w:ascii="宋体" w:hAnsi="宋体"/>
          <w:sz w:val="24"/>
          <w:lang w:eastAsia="zh-CN"/>
        </w:rPr>
        <w:t>五、</w:t>
      </w:r>
      <w:r>
        <w:rPr>
          <w:rFonts w:hint="eastAsia" w:ascii="宋体" w:hAnsi="宋体"/>
          <w:sz w:val="24"/>
        </w:rPr>
        <w:t>企业资质</w:t>
      </w:r>
      <w:r>
        <w:rPr>
          <w:rFonts w:hint="eastAsia" w:ascii="宋体" w:hAnsi="宋体"/>
          <w:sz w:val="24"/>
          <w:lang w:eastAsia="zh-CN"/>
        </w:rPr>
        <w:t>：具备西安市建筑垃圾处置（运输）证。</w:t>
      </w:r>
    </w:p>
    <w:p w14:paraId="0E43A57F">
      <w:pPr>
        <w:widowControl/>
        <w:numPr>
          <w:ilvl w:val="0"/>
          <w:numId w:val="0"/>
        </w:numPr>
        <w:tabs>
          <w:tab w:val="left" w:pos="1620"/>
        </w:tabs>
        <w:wordWrap w:val="0"/>
        <w:spacing w:line="360" w:lineRule="auto"/>
        <w:ind w:right="-197" w:rightChars="-94" w:firstLine="480" w:firstLineChars="200"/>
        <w:jc w:val="left"/>
        <w:rPr>
          <w:rFonts w:hint="eastAsia" w:ascii="宋体" w:hAnsi="宋体" w:eastAsia="宋体"/>
          <w:sz w:val="24"/>
          <w:lang w:eastAsia="zh-CN"/>
        </w:rPr>
      </w:pPr>
      <w:r>
        <w:rPr>
          <w:rFonts w:hint="eastAsia" w:ascii="宋体" w:hAnsi="宋体"/>
          <w:sz w:val="24"/>
          <w:lang w:eastAsia="zh-CN"/>
        </w:rPr>
        <w:t>注：供应商需在项目电子化交易系统中按要求上传相应证明文件并进行电子签章。</w:t>
      </w:r>
    </w:p>
    <w:p w14:paraId="0A46BE95">
      <w:pPr>
        <w:spacing w:line="360" w:lineRule="auto"/>
        <w:ind w:firstLine="480" w:firstLineChars="200"/>
      </w:pPr>
      <w:r>
        <w:rPr>
          <w:rFonts w:hint="eastAsia" w:ascii="宋体" w:hAnsi="宋体"/>
          <w:sz w:val="24"/>
          <w:lang w:eastAsia="zh-CN"/>
        </w:rPr>
        <w:t>六、供应商不得为“中国执行信息公开网”网站中列入失信被执行人和“信用中国”网站中列入重大税收违法失信主体的供应商，不得为“中国政府采购网”政府采购严重违法失信行为记录名单中被财政部门禁止参加政府采购活动的供应商；采购代理机构于投标截止日在网站的查询结果为准，如相关信用记录已失效，需提供相关证明资料。</w:t>
      </w:r>
      <w:r>
        <w:rPr>
          <w:rFonts w:hint="eastAsia"/>
        </w:rPr>
        <w:br w:type="page"/>
      </w:r>
    </w:p>
    <w:p w14:paraId="0EE77B58">
      <w:pPr>
        <w:numPr>
          <w:ilvl w:val="0"/>
          <w:numId w:val="2"/>
        </w:numPr>
        <w:suppressAutoHyphens/>
        <w:spacing w:line="360" w:lineRule="auto"/>
        <w:rPr>
          <w:rFonts w:ascii="宋体" w:hAnsi="宋体"/>
          <w:b/>
          <w:kern w:val="0"/>
          <w:sz w:val="24"/>
          <w:szCs w:val="24"/>
        </w:rPr>
      </w:pPr>
      <w:r>
        <w:rPr>
          <w:rFonts w:hint="eastAsia" w:ascii="宋体" w:hAnsi="宋体"/>
          <w:b/>
          <w:kern w:val="0"/>
          <w:sz w:val="24"/>
          <w:szCs w:val="24"/>
        </w:rPr>
        <w:t>附件</w:t>
      </w:r>
      <w:r>
        <w:rPr>
          <w:rFonts w:hint="eastAsia" w:ascii="宋体" w:hAnsi="宋体"/>
          <w:b/>
          <w:kern w:val="0"/>
          <w:sz w:val="24"/>
          <w:szCs w:val="24"/>
          <w:lang w:val="en-US" w:eastAsia="zh-CN"/>
        </w:rPr>
        <w:t>1</w:t>
      </w:r>
      <w:r>
        <w:rPr>
          <w:rFonts w:hint="eastAsia" w:ascii="宋体" w:hAnsi="宋体"/>
          <w:b/>
          <w:kern w:val="0"/>
          <w:sz w:val="24"/>
          <w:szCs w:val="24"/>
        </w:rPr>
        <w:t>：</w:t>
      </w:r>
    </w:p>
    <w:p w14:paraId="5FA7B319">
      <w:pPr>
        <w:autoSpaceDE w:val="0"/>
        <w:autoSpaceDN w:val="0"/>
        <w:adjustRightInd w:val="0"/>
        <w:spacing w:line="360" w:lineRule="auto"/>
        <w:jc w:val="center"/>
        <w:rPr>
          <w:rFonts w:ascii="宋体" w:hAnsi="宋体" w:cs="宋体"/>
          <w:b/>
          <w:sz w:val="28"/>
          <w:szCs w:val="28"/>
          <w:lang w:val="zh-CN"/>
        </w:rPr>
      </w:pPr>
      <w:r>
        <w:rPr>
          <w:rFonts w:hint="eastAsia" w:ascii="宋体" w:hAnsi="宋体" w:cs="宋体"/>
          <w:b/>
          <w:sz w:val="28"/>
          <w:szCs w:val="28"/>
          <w:lang w:val="zh-CN"/>
        </w:rPr>
        <w:t>供应商书面声明函</w:t>
      </w:r>
    </w:p>
    <w:p w14:paraId="1960D83B">
      <w:pPr>
        <w:autoSpaceDE w:val="0"/>
        <w:autoSpaceDN w:val="0"/>
        <w:adjustRightInd w:val="0"/>
        <w:spacing w:line="360" w:lineRule="auto"/>
        <w:ind w:firstLine="420" w:firstLineChars="200"/>
        <w:jc w:val="left"/>
        <w:rPr>
          <w:rFonts w:ascii="宋体" w:hAnsi="宋体" w:cs="宋体"/>
          <w:szCs w:val="21"/>
          <w:lang w:val="zh-CN"/>
        </w:rPr>
      </w:pPr>
    </w:p>
    <w:p w14:paraId="18542353">
      <w:pPr>
        <w:spacing w:line="360" w:lineRule="auto"/>
        <w:rPr>
          <w:rFonts w:ascii="宋体" w:hAnsi="宋体" w:cs="宋体"/>
          <w:sz w:val="24"/>
          <w:szCs w:val="24"/>
        </w:rPr>
      </w:pPr>
      <w:r>
        <w:rPr>
          <w:rFonts w:hint="eastAsia" w:ascii="宋体" w:hAnsi="宋体" w:cs="宋体"/>
          <w:sz w:val="24"/>
          <w:szCs w:val="24"/>
        </w:rPr>
        <w:t>龙寰项目管理咨询有限公司：</w:t>
      </w:r>
    </w:p>
    <w:p w14:paraId="10F2CCBC">
      <w:pPr>
        <w:spacing w:line="360" w:lineRule="auto"/>
        <w:ind w:firstLine="480" w:firstLineChars="200"/>
        <w:rPr>
          <w:rFonts w:ascii="宋体" w:hAnsi="宋体" w:cs="宋体"/>
          <w:sz w:val="24"/>
          <w:szCs w:val="24"/>
        </w:rPr>
      </w:pPr>
      <w:r>
        <w:rPr>
          <w:rFonts w:hint="eastAsia" w:ascii="宋体" w:hAnsi="宋体" w:cs="宋体"/>
          <w:sz w:val="24"/>
          <w:szCs w:val="24"/>
        </w:rPr>
        <w:t>我方作为</w:t>
      </w:r>
      <w:r>
        <w:rPr>
          <w:rFonts w:hint="eastAsia" w:ascii="宋体" w:hAnsi="宋体" w:cs="宋体"/>
          <w:sz w:val="24"/>
          <w:szCs w:val="24"/>
          <w:u w:val="single"/>
        </w:rPr>
        <w:t xml:space="preserve">项目名称 </w:t>
      </w:r>
      <w:r>
        <w:rPr>
          <w:rFonts w:ascii="宋体" w:hAnsi="宋体" w:cs="宋体"/>
          <w:sz w:val="24"/>
          <w:szCs w:val="24"/>
          <w:u w:val="single"/>
        </w:rPr>
        <w:t xml:space="preserve">          </w:t>
      </w:r>
      <w:r>
        <w:rPr>
          <w:rFonts w:hint="eastAsia" w:ascii="宋体" w:hAnsi="宋体" w:cs="宋体"/>
          <w:sz w:val="24"/>
          <w:szCs w:val="24"/>
        </w:rPr>
        <w:t>（项目编号：____）的供应商，在此郑重声明：</w:t>
      </w:r>
    </w:p>
    <w:p w14:paraId="3796A820">
      <w:pPr>
        <w:spacing w:line="360" w:lineRule="auto"/>
        <w:ind w:firstLine="480" w:firstLineChars="200"/>
        <w:rPr>
          <w:rFonts w:ascii="宋体" w:hAnsi="宋体" w:cs="宋体"/>
          <w:b/>
          <w:bCs/>
          <w:sz w:val="24"/>
          <w:szCs w:val="24"/>
        </w:rPr>
      </w:pPr>
      <w:r>
        <w:rPr>
          <w:rFonts w:hint="eastAsia" w:ascii="宋体" w:hAnsi="宋体" w:cs="宋体"/>
          <w:sz w:val="24"/>
          <w:szCs w:val="24"/>
        </w:rPr>
        <w:t>1、在参加本次政府采购活动前3年内的经营活动中____（填“没有”或“有”）重大违法记录。供应</w:t>
      </w:r>
      <w:r>
        <w:rPr>
          <w:rFonts w:hint="eastAsia" w:ascii="宋体" w:hAnsi="宋体" w:cs="宋体"/>
          <w:b/>
          <w:bCs/>
          <w:sz w:val="24"/>
          <w:szCs w:val="24"/>
        </w:rPr>
        <w:t>商在参加政府采购活动前3年内因违法经营被禁止在一定期限内参加政府采购活动，期限届满的，可以参加政府采购活动，但应提供期限届满的证明材料。</w:t>
      </w:r>
    </w:p>
    <w:p w14:paraId="73557A9A">
      <w:pPr>
        <w:spacing w:line="360" w:lineRule="auto"/>
        <w:ind w:firstLine="480" w:firstLineChars="200"/>
        <w:rPr>
          <w:rFonts w:ascii="宋体" w:hAnsi="宋体" w:cs="宋体"/>
          <w:sz w:val="24"/>
          <w:szCs w:val="24"/>
        </w:rPr>
      </w:pPr>
      <w:r>
        <w:rPr>
          <w:rFonts w:hint="eastAsia" w:ascii="宋体" w:hAnsi="宋体" w:cs="宋体"/>
          <w:sz w:val="24"/>
          <w:szCs w:val="24"/>
        </w:rPr>
        <w:t>如有不实，我方将无条件地退出本项目的采购活动，并遵照《政府采购法》有关“提供虚假材料的规定”接受处罚。</w:t>
      </w:r>
    </w:p>
    <w:p w14:paraId="41CA009C">
      <w:pPr>
        <w:spacing w:line="360" w:lineRule="auto"/>
        <w:ind w:firstLine="480" w:firstLineChars="200"/>
        <w:rPr>
          <w:rFonts w:ascii="宋体" w:hAnsi="宋体" w:cs="宋体"/>
          <w:sz w:val="24"/>
          <w:szCs w:val="24"/>
        </w:rPr>
      </w:pPr>
      <w:r>
        <w:rPr>
          <w:rFonts w:hint="eastAsia" w:ascii="宋体" w:hAnsi="宋体" w:cs="宋体"/>
          <w:sz w:val="24"/>
          <w:szCs w:val="24"/>
        </w:rPr>
        <w:t>特此声明。</w:t>
      </w:r>
    </w:p>
    <w:p w14:paraId="1CEF11D3">
      <w:pPr>
        <w:autoSpaceDE w:val="0"/>
        <w:autoSpaceDN w:val="0"/>
        <w:adjustRightInd w:val="0"/>
        <w:spacing w:line="360" w:lineRule="auto"/>
        <w:ind w:firstLine="480" w:firstLineChars="200"/>
        <w:rPr>
          <w:rFonts w:ascii="宋体" w:hAnsi="宋体" w:cs="宋体"/>
          <w:sz w:val="24"/>
          <w:szCs w:val="24"/>
        </w:rPr>
      </w:pPr>
    </w:p>
    <w:p w14:paraId="38EF754A">
      <w:pPr>
        <w:autoSpaceDE w:val="0"/>
        <w:autoSpaceDN w:val="0"/>
        <w:adjustRightInd w:val="0"/>
        <w:spacing w:line="360" w:lineRule="auto"/>
        <w:ind w:firstLine="480" w:firstLineChars="200"/>
        <w:rPr>
          <w:rFonts w:ascii="宋体" w:hAnsi="宋体" w:cs="宋体"/>
          <w:sz w:val="24"/>
          <w:szCs w:val="24"/>
        </w:rPr>
      </w:pPr>
    </w:p>
    <w:p w14:paraId="1BF1E29D">
      <w:pPr>
        <w:autoSpaceDE w:val="0"/>
        <w:autoSpaceDN w:val="0"/>
        <w:adjustRightInd w:val="0"/>
        <w:spacing w:line="360" w:lineRule="auto"/>
        <w:ind w:firstLine="480" w:firstLineChars="200"/>
        <w:jc w:val="right"/>
        <w:rPr>
          <w:rFonts w:ascii="宋体" w:hAnsi="宋体" w:cs="宋体"/>
          <w:sz w:val="24"/>
          <w:szCs w:val="24"/>
          <w:lang w:val="zh-CN"/>
        </w:rPr>
      </w:pPr>
      <w:r>
        <w:rPr>
          <w:rFonts w:hint="eastAsia" w:ascii="宋体" w:hAnsi="宋体" w:cs="宋体"/>
          <w:sz w:val="24"/>
          <w:szCs w:val="24"/>
          <w:lang w:val="zh-CN"/>
        </w:rPr>
        <w:t>供应商：</w:t>
      </w:r>
      <w:r>
        <w:rPr>
          <w:rFonts w:hint="eastAsia" w:ascii="宋体" w:hAnsi="宋体" w:cs="宋体"/>
          <w:sz w:val="24"/>
          <w:szCs w:val="24"/>
          <w:u w:val="single"/>
          <w:lang w:val="zh-CN"/>
        </w:rPr>
        <w:t xml:space="preserve">                                        </w:t>
      </w:r>
      <w:r>
        <w:rPr>
          <w:rFonts w:hint="eastAsia" w:ascii="宋体" w:hAnsi="宋体" w:cs="宋体"/>
          <w:sz w:val="24"/>
          <w:szCs w:val="24"/>
          <w:lang w:val="zh-CN"/>
        </w:rPr>
        <w:t>（盖单位公章）</w:t>
      </w:r>
    </w:p>
    <w:p w14:paraId="12397E43">
      <w:pPr>
        <w:autoSpaceDE w:val="0"/>
        <w:autoSpaceDN w:val="0"/>
        <w:adjustRightInd w:val="0"/>
        <w:spacing w:line="360" w:lineRule="auto"/>
        <w:ind w:firstLine="480" w:firstLineChars="200"/>
        <w:jc w:val="right"/>
        <w:rPr>
          <w:rFonts w:ascii="宋体" w:hAnsi="宋体" w:cs="宋体"/>
          <w:sz w:val="24"/>
          <w:szCs w:val="24"/>
          <w:lang w:val="zh-CN"/>
        </w:rPr>
      </w:pPr>
      <w:r>
        <w:rPr>
          <w:rFonts w:hint="eastAsia" w:ascii="宋体" w:hAnsi="宋体" w:cs="宋体"/>
          <w:sz w:val="24"/>
          <w:szCs w:val="24"/>
          <w:lang w:val="zh-CN"/>
        </w:rPr>
        <w:t>法定代表人（单位负责人）或其委托代理人：</w:t>
      </w:r>
      <w:r>
        <w:rPr>
          <w:rFonts w:hint="eastAsia" w:ascii="宋体" w:hAnsi="宋体" w:cs="宋体"/>
          <w:sz w:val="24"/>
          <w:szCs w:val="24"/>
          <w:u w:val="single"/>
          <w:lang w:val="zh-CN"/>
        </w:rPr>
        <w:t xml:space="preserve">        </w:t>
      </w:r>
      <w:r>
        <w:rPr>
          <w:rFonts w:hint="eastAsia" w:ascii="宋体" w:hAnsi="宋体" w:cs="宋体"/>
          <w:sz w:val="24"/>
          <w:szCs w:val="24"/>
          <w:lang w:val="zh-CN"/>
        </w:rPr>
        <w:t>（签字或盖章）</w:t>
      </w:r>
    </w:p>
    <w:p w14:paraId="7DA384A1">
      <w:pPr>
        <w:spacing w:line="360" w:lineRule="auto"/>
        <w:jc w:val="center"/>
        <w:rPr>
          <w:rFonts w:ascii="宋体" w:hAnsi="宋体" w:cs="宋体"/>
          <w:sz w:val="24"/>
          <w:szCs w:val="24"/>
          <w:lang w:val="zh-CN"/>
        </w:rPr>
      </w:pPr>
      <w:r>
        <w:rPr>
          <w:rFonts w:hint="eastAsia" w:ascii="宋体" w:hAnsi="宋体" w:cs="宋体"/>
          <w:sz w:val="24"/>
          <w:szCs w:val="24"/>
          <w:lang w:val="zh-CN"/>
        </w:rPr>
        <w:t>年    月    日</w:t>
      </w:r>
    </w:p>
    <w:p w14:paraId="60B0B997">
      <w:pPr>
        <w:numPr>
          <w:ilvl w:val="0"/>
          <w:numId w:val="2"/>
        </w:numPr>
        <w:suppressAutoHyphens/>
        <w:spacing w:line="360" w:lineRule="auto"/>
        <w:rPr>
          <w:rFonts w:ascii="宋体" w:hAnsi="宋体"/>
          <w:b/>
          <w:kern w:val="0"/>
          <w:sz w:val="24"/>
          <w:szCs w:val="24"/>
        </w:rPr>
      </w:pPr>
      <w:r>
        <w:rPr>
          <w:lang w:val="zh-CN"/>
        </w:rPr>
        <w:br w:type="page"/>
      </w:r>
      <w:r>
        <w:rPr>
          <w:rFonts w:hint="eastAsia" w:ascii="宋体" w:hAnsi="宋体"/>
          <w:b/>
          <w:kern w:val="0"/>
          <w:sz w:val="24"/>
          <w:szCs w:val="24"/>
        </w:rPr>
        <w:t>附件</w:t>
      </w:r>
      <w:r>
        <w:rPr>
          <w:rFonts w:hint="eastAsia" w:ascii="宋体" w:hAnsi="宋体"/>
          <w:b/>
          <w:kern w:val="0"/>
          <w:sz w:val="24"/>
          <w:szCs w:val="24"/>
          <w:lang w:val="en-US" w:eastAsia="zh-CN"/>
        </w:rPr>
        <w:t>2</w:t>
      </w:r>
      <w:r>
        <w:rPr>
          <w:rFonts w:hint="eastAsia" w:ascii="宋体" w:hAnsi="宋体"/>
          <w:b/>
          <w:kern w:val="0"/>
          <w:sz w:val="24"/>
          <w:szCs w:val="24"/>
        </w:rPr>
        <w:t>：</w:t>
      </w:r>
    </w:p>
    <w:p w14:paraId="48B3655E">
      <w:pPr>
        <w:widowControl/>
        <w:jc w:val="center"/>
        <w:rPr>
          <w:rFonts w:ascii="宋体" w:hAnsi="宋体"/>
          <w:b/>
          <w:sz w:val="32"/>
          <w:szCs w:val="32"/>
        </w:rPr>
      </w:pPr>
      <w:r>
        <w:rPr>
          <w:rFonts w:hint="eastAsia" w:ascii="宋体" w:hAnsi="宋体" w:cs="Calibri Light"/>
          <w:b/>
          <w:bCs/>
          <w:kern w:val="0"/>
          <w:sz w:val="28"/>
          <w:szCs w:val="28"/>
        </w:rPr>
        <w:t>供应商书面声明及承诺函</w:t>
      </w:r>
    </w:p>
    <w:p w14:paraId="32F1B827">
      <w:pPr>
        <w:spacing w:line="360" w:lineRule="auto"/>
        <w:jc w:val="left"/>
        <w:rPr>
          <w:rFonts w:ascii="宋体" w:hAnsi="宋体" w:cs="Calibri Light"/>
          <w:kern w:val="0"/>
          <w:sz w:val="24"/>
          <w:szCs w:val="24"/>
        </w:rPr>
      </w:pPr>
      <w:r>
        <w:rPr>
          <w:rFonts w:hint="eastAsia" w:ascii="宋体" w:hAnsi="宋体" w:cs="Calibri Light"/>
          <w:kern w:val="0"/>
          <w:sz w:val="24"/>
          <w:szCs w:val="24"/>
        </w:rPr>
        <w:t xml:space="preserve"> </w:t>
      </w:r>
    </w:p>
    <w:p w14:paraId="790A748A">
      <w:pPr>
        <w:spacing w:line="360" w:lineRule="auto"/>
        <w:jc w:val="left"/>
        <w:rPr>
          <w:rFonts w:ascii="宋体" w:hAnsi="宋体" w:cs="Calibri Light"/>
          <w:kern w:val="0"/>
          <w:sz w:val="24"/>
          <w:szCs w:val="24"/>
        </w:rPr>
      </w:pPr>
      <w:r>
        <w:rPr>
          <w:rFonts w:hint="eastAsia" w:ascii="宋体" w:hAnsi="宋体" w:cs="Calibri Light"/>
          <w:kern w:val="0"/>
          <w:sz w:val="24"/>
          <w:szCs w:val="24"/>
          <w:u w:val="single"/>
        </w:rPr>
        <w:t xml:space="preserve">采购人名称    </w:t>
      </w:r>
      <w:r>
        <w:rPr>
          <w:rFonts w:hint="eastAsia" w:ascii="宋体" w:hAnsi="宋体" w:cs="Calibri Light"/>
          <w:kern w:val="0"/>
          <w:sz w:val="24"/>
          <w:szCs w:val="24"/>
        </w:rPr>
        <w:t>：</w:t>
      </w:r>
    </w:p>
    <w:p w14:paraId="14080FEE">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我方作为</w:t>
      </w:r>
      <w:r>
        <w:rPr>
          <w:rFonts w:hint="eastAsia" w:ascii="宋体" w:hAnsi="宋体" w:cs="Calibri Light"/>
          <w:kern w:val="0"/>
          <w:sz w:val="24"/>
          <w:szCs w:val="24"/>
          <w:u w:val="single"/>
        </w:rPr>
        <w:t xml:space="preserve">项目名称：  </w:t>
      </w:r>
      <w:r>
        <w:rPr>
          <w:rFonts w:hint="eastAsia" w:ascii="宋体" w:hAnsi="宋体" w:cs="Calibri Light"/>
          <w:kern w:val="0"/>
          <w:sz w:val="24"/>
          <w:szCs w:val="24"/>
        </w:rPr>
        <w:t>（项目编号：____）的投标供应商，在此郑重声明及承诺：</w:t>
      </w:r>
    </w:p>
    <w:p w14:paraId="5B80BDDA">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在参加本次政府采购项目经营活动中____（填“没有”或“有”）履行合同所必需的设备和专业技术能力</w:t>
      </w:r>
      <w:r>
        <w:rPr>
          <w:rFonts w:hint="eastAsia" w:ascii="宋体" w:hAnsi="宋体" w:cs="Calibri Light"/>
          <w:b/>
          <w:bCs/>
          <w:kern w:val="0"/>
          <w:sz w:val="24"/>
          <w:szCs w:val="24"/>
        </w:rPr>
        <w:t>。</w:t>
      </w:r>
    </w:p>
    <w:p w14:paraId="6F1A45C6">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如有不实，我方将无条件地退出本项目的采购活动，并遵照《政府采购法》有关“提供虚假材料的规定”接受处罚。</w:t>
      </w:r>
    </w:p>
    <w:p w14:paraId="633FA7AD">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特此声明。</w:t>
      </w:r>
    </w:p>
    <w:p w14:paraId="5C55F87C">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 xml:space="preserve"> </w:t>
      </w:r>
    </w:p>
    <w:p w14:paraId="0FB98B80">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 xml:space="preserve"> </w:t>
      </w:r>
    </w:p>
    <w:p w14:paraId="19E399B0">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 xml:space="preserve"> </w:t>
      </w:r>
    </w:p>
    <w:p w14:paraId="27B27A32">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供应商：（加盖公章）</w:t>
      </w:r>
    </w:p>
    <w:p w14:paraId="4D4B78A8">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法定代表人（单位负责人）或被授权代表：（签字或盖章）</w:t>
      </w:r>
    </w:p>
    <w:p w14:paraId="337D7382">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日期：  年 月 日</w:t>
      </w:r>
    </w:p>
    <w:p w14:paraId="45D56BDB">
      <w:pPr>
        <w:widowControl/>
        <w:jc w:val="left"/>
        <w:rPr>
          <w:rFonts w:ascii="宋体" w:hAnsi="宋体" w:cs="Calibri Light"/>
          <w:b/>
          <w:bCs/>
          <w:kern w:val="0"/>
          <w:sz w:val="28"/>
          <w:szCs w:val="28"/>
        </w:rPr>
      </w:pPr>
    </w:p>
    <w:p w14:paraId="52A00C57">
      <w:pPr>
        <w:autoSpaceDE w:val="0"/>
        <w:autoSpaceDN w:val="0"/>
        <w:adjustRightInd w:val="0"/>
        <w:spacing w:line="360" w:lineRule="auto"/>
        <w:jc w:val="right"/>
        <w:rPr>
          <w:rFonts w:ascii="宋体" w:hAnsi="宋体"/>
          <w:szCs w:val="21"/>
          <w:lang w:val="zh-CN"/>
        </w:rPr>
      </w:pPr>
    </w:p>
    <w:p w14:paraId="01942F60">
      <w:pPr>
        <w:rPr>
          <w:lang w:val="zh-CN"/>
        </w:rPr>
      </w:pPr>
    </w:p>
    <w:p w14:paraId="57795963">
      <w:pPr>
        <w:pStyle w:val="5"/>
        <w:ind w:left="-395" w:right="-773"/>
        <w:rPr>
          <w:lang w:val="zh-CN"/>
        </w:rPr>
      </w:pPr>
    </w:p>
    <w:p w14:paraId="32D6F93B">
      <w:pPr>
        <w:pStyle w:val="5"/>
        <w:ind w:left="-395" w:right="-773"/>
        <w:rPr>
          <w:lang w:val="zh-CN"/>
        </w:rPr>
      </w:pPr>
    </w:p>
    <w:p w14:paraId="238DDDC4">
      <w:pPr>
        <w:pStyle w:val="5"/>
        <w:ind w:left="-395" w:right="-773"/>
        <w:rPr>
          <w:lang w:val="zh-CN"/>
        </w:rPr>
      </w:pPr>
    </w:p>
    <w:p w14:paraId="1A3BE0A2">
      <w:pPr>
        <w:pStyle w:val="5"/>
        <w:ind w:left="-395" w:right="-773"/>
        <w:rPr>
          <w:lang w:val="zh-CN"/>
        </w:rPr>
      </w:pPr>
    </w:p>
    <w:p w14:paraId="58641B92">
      <w:pPr>
        <w:pStyle w:val="5"/>
        <w:ind w:left="-395" w:right="-773"/>
        <w:rPr>
          <w:lang w:val="zh-CN"/>
        </w:rPr>
      </w:pPr>
    </w:p>
    <w:p w14:paraId="2F79A7E9">
      <w:pPr>
        <w:pStyle w:val="5"/>
        <w:ind w:left="-395" w:right="-773"/>
        <w:rPr>
          <w:lang w:val="zh-CN"/>
        </w:rPr>
      </w:pPr>
    </w:p>
    <w:p w14:paraId="4F914951">
      <w:pPr>
        <w:pStyle w:val="5"/>
        <w:ind w:left="-395" w:right="-773" w:firstLine="562"/>
        <w:rPr>
          <w:rFonts w:ascii="宋体" w:hAnsi="宋体" w:cs="宋体"/>
          <w:b/>
          <w:szCs w:val="28"/>
          <w:lang w:val="zh-CN"/>
        </w:rPr>
      </w:pPr>
      <w:r>
        <w:rPr>
          <w:rFonts w:ascii="宋体" w:hAnsi="宋体" w:cs="宋体"/>
          <w:b/>
          <w:szCs w:val="28"/>
          <w:lang w:val="zh-CN"/>
        </w:rPr>
        <w:br w:type="page"/>
      </w:r>
    </w:p>
    <w:p w14:paraId="594B601F">
      <w:pPr>
        <w:pStyle w:val="5"/>
        <w:ind w:left="-395" w:right="-773" w:firstLine="482"/>
        <w:rPr>
          <w:rFonts w:ascii="宋体" w:hAnsi="宋体" w:cs="宋体"/>
          <w:b/>
          <w:szCs w:val="28"/>
          <w:lang w:val="zh-CN"/>
        </w:rPr>
      </w:pPr>
      <w:r>
        <w:rPr>
          <w:rFonts w:hint="eastAsia" w:ascii="宋体" w:hAnsi="宋体"/>
          <w:b/>
          <w:kern w:val="0"/>
          <w:sz w:val="24"/>
          <w:szCs w:val="24"/>
        </w:rPr>
        <w:t>附件</w:t>
      </w:r>
      <w:r>
        <w:rPr>
          <w:rFonts w:hint="eastAsia" w:ascii="宋体" w:hAnsi="宋体"/>
          <w:b/>
          <w:kern w:val="0"/>
          <w:sz w:val="24"/>
          <w:szCs w:val="24"/>
          <w:lang w:val="en-US" w:eastAsia="zh-CN"/>
        </w:rPr>
        <w:t>4</w:t>
      </w:r>
      <w:r>
        <w:rPr>
          <w:rFonts w:hint="eastAsia" w:ascii="宋体" w:hAnsi="宋体"/>
          <w:b/>
          <w:kern w:val="0"/>
          <w:sz w:val="24"/>
          <w:szCs w:val="24"/>
        </w:rPr>
        <w:t>：</w:t>
      </w:r>
    </w:p>
    <w:p w14:paraId="4A91BBBE">
      <w:pPr>
        <w:autoSpaceDE w:val="0"/>
        <w:autoSpaceDN w:val="0"/>
        <w:adjustRightInd w:val="0"/>
        <w:jc w:val="center"/>
        <w:rPr>
          <w:rFonts w:ascii="宋体" w:cs="宋体" w:hAnsiTheme="minorHAnsi"/>
          <w:kern w:val="0"/>
          <w:sz w:val="32"/>
          <w:szCs w:val="32"/>
        </w:rPr>
      </w:pPr>
      <w:r>
        <w:rPr>
          <w:rFonts w:hint="eastAsia" w:ascii="宋体" w:cs="宋体" w:hAnsiTheme="minorHAnsi"/>
          <w:kern w:val="0"/>
          <w:sz w:val="32"/>
          <w:szCs w:val="32"/>
        </w:rPr>
        <w:t>响应函</w:t>
      </w:r>
    </w:p>
    <w:p w14:paraId="3AD30B03">
      <w:pPr>
        <w:autoSpaceDE w:val="0"/>
        <w:autoSpaceDN w:val="0"/>
        <w:adjustRightInd w:val="0"/>
        <w:snapToGrid w:val="0"/>
        <w:spacing w:line="360" w:lineRule="auto"/>
        <w:jc w:val="left"/>
        <w:rPr>
          <w:rFonts w:cs="DejaVuSans" w:asciiTheme="minorEastAsia" w:hAnsiTheme="minorEastAsia" w:eastAsiaTheme="minorEastAsia"/>
          <w:kern w:val="0"/>
          <w:szCs w:val="21"/>
        </w:rPr>
      </w:pPr>
      <w:r>
        <w:rPr>
          <w:rFonts w:hint="eastAsia" w:cs="宋体" w:asciiTheme="minorEastAsia" w:hAnsiTheme="minorEastAsia" w:eastAsiaTheme="minorEastAsia"/>
          <w:kern w:val="0"/>
          <w:szCs w:val="21"/>
        </w:rPr>
        <w:t>致：</w:t>
      </w:r>
      <w:r>
        <w:rPr>
          <w:rFonts w:cs="宋体" w:asciiTheme="minorEastAsia" w:hAnsiTheme="minorEastAsia" w:eastAsiaTheme="minorEastAsia"/>
          <w:kern w:val="0"/>
          <w:szCs w:val="21"/>
        </w:rPr>
        <w:t xml:space="preserve"> </w:t>
      </w:r>
      <w:r>
        <w:rPr>
          <w:rFonts w:cs="DejaVuSans" w:asciiTheme="minorEastAsia" w:hAnsiTheme="minorEastAsia" w:eastAsiaTheme="minorEastAsia"/>
          <w:kern w:val="0"/>
          <w:szCs w:val="21"/>
          <w:u w:val="single"/>
        </w:rPr>
        <w:t>{</w:t>
      </w:r>
      <w:r>
        <w:rPr>
          <w:rFonts w:hint="eastAsia" w:cs="宋体" w:asciiTheme="minorEastAsia" w:hAnsiTheme="minorEastAsia" w:eastAsiaTheme="minorEastAsia"/>
          <w:kern w:val="0"/>
          <w:szCs w:val="21"/>
          <w:u w:val="single"/>
        </w:rPr>
        <w:t>请填写代理机构名称</w:t>
      </w:r>
      <w:r>
        <w:rPr>
          <w:rFonts w:cs="DejaVuSans" w:asciiTheme="minorEastAsia" w:hAnsiTheme="minorEastAsia" w:eastAsiaTheme="minorEastAsia"/>
          <w:kern w:val="0"/>
          <w:szCs w:val="21"/>
          <w:u w:val="single"/>
        </w:rPr>
        <w:t>}</w:t>
      </w:r>
    </w:p>
    <w:p w14:paraId="737F4A80">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我单位作为</w:t>
      </w:r>
      <w:r>
        <w:rPr>
          <w:rFonts w:cs="宋体" w:asciiTheme="minorEastAsia" w:hAnsiTheme="minorEastAsia" w:eastAsiaTheme="minorEastAsia"/>
          <w:kern w:val="0"/>
          <w:szCs w:val="21"/>
          <w:u w:val="single"/>
        </w:rPr>
        <w:t xml:space="preserve"> </w:t>
      </w:r>
      <w:r>
        <w:rPr>
          <w:rFonts w:cs="DejaVuSans" w:asciiTheme="minorEastAsia" w:hAnsiTheme="minorEastAsia" w:eastAsiaTheme="minorEastAsia"/>
          <w:kern w:val="0"/>
          <w:szCs w:val="21"/>
          <w:u w:val="single"/>
        </w:rPr>
        <w:t>{</w:t>
      </w:r>
      <w:r>
        <w:rPr>
          <w:rFonts w:hint="eastAsia" w:cs="宋体" w:asciiTheme="minorEastAsia" w:hAnsiTheme="minorEastAsia" w:eastAsiaTheme="minorEastAsia"/>
          <w:kern w:val="0"/>
          <w:szCs w:val="21"/>
          <w:u w:val="single"/>
        </w:rPr>
        <w:t>请填写采购项目名称</w:t>
      </w:r>
      <w:r>
        <w:rPr>
          <w:rFonts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u w:val="single"/>
        </w:rPr>
        <w:t>（项目编号：</w:t>
      </w:r>
      <w:r>
        <w:rPr>
          <w:rFonts w:cs="宋体" w:asciiTheme="minorEastAsia" w:hAnsiTheme="minorEastAsia" w:eastAsiaTheme="minorEastAsia"/>
          <w:kern w:val="0"/>
          <w:szCs w:val="21"/>
          <w:u w:val="single"/>
        </w:rPr>
        <w:t xml:space="preserve"> </w:t>
      </w:r>
      <w:r>
        <w:rPr>
          <w:rFonts w:cs="DejaVuSans" w:asciiTheme="minorEastAsia" w:hAnsiTheme="minorEastAsia" w:eastAsiaTheme="minorEastAsia"/>
          <w:kern w:val="0"/>
          <w:szCs w:val="21"/>
          <w:u w:val="single"/>
        </w:rPr>
        <w:t>{</w:t>
      </w:r>
      <w:r>
        <w:rPr>
          <w:rFonts w:hint="eastAsia" w:cs="宋体" w:asciiTheme="minorEastAsia" w:hAnsiTheme="minorEastAsia" w:eastAsiaTheme="minorEastAsia"/>
          <w:kern w:val="0"/>
          <w:szCs w:val="21"/>
          <w:u w:val="single"/>
        </w:rPr>
        <w:t>请填写采购项目编号</w:t>
      </w:r>
      <w:r>
        <w:rPr>
          <w:rFonts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u w:val="single"/>
        </w:rPr>
        <w:t>）</w:t>
      </w:r>
      <w:r>
        <w:rPr>
          <w:rFonts w:hint="eastAsia" w:cs="宋体" w:asciiTheme="minorEastAsia" w:hAnsiTheme="minorEastAsia" w:eastAsiaTheme="minorEastAsia"/>
          <w:kern w:val="0"/>
          <w:szCs w:val="21"/>
        </w:rPr>
        <w:t>的响应供应商，自愿参与本项目响应，充分理解磋商文件的要求，在此郑重声明及承诺</w:t>
      </w:r>
    </w:p>
    <w:p w14:paraId="6159F9FB">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一、我单位具有独立承担民事责任的能力；</w:t>
      </w:r>
    </w:p>
    <w:p w14:paraId="68EE9E88">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二、我单位具有良好的商业信誉和健全的财务会计制度；</w:t>
      </w:r>
    </w:p>
    <w:p w14:paraId="6558234E">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三、我单位具有履行合同所必需的设备和专业技术能力；</w:t>
      </w:r>
    </w:p>
    <w:p w14:paraId="571A5663">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四、我单位具有依法缴纳税收和社会保障资金的良好记录；</w:t>
      </w:r>
    </w:p>
    <w:p w14:paraId="75811352">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五、我单位参加政府采购活动前三年内，在经营活动中没有重大违法记录；</w:t>
      </w:r>
    </w:p>
    <w:p w14:paraId="5DD2E706">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六、我单位承诺，截至响应文件提交截止日未被列入失信被执行人、重大税收违法案件当事人名单、政府采购严重违法失信行为记录名单等；</w:t>
      </w:r>
    </w:p>
    <w:p w14:paraId="7C535F20">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七、我单位承诺，磋商响应有效期为提交响应文件截止之日起</w:t>
      </w:r>
      <w:r>
        <w:rPr>
          <w:rFonts w:hint="eastAsia" w:cs="DejaVuSans" w:asciiTheme="minorEastAsia" w:hAnsiTheme="minorEastAsia" w:eastAsiaTheme="minorEastAsia"/>
          <w:kern w:val="0"/>
          <w:szCs w:val="21"/>
          <w:u w:val="single"/>
        </w:rPr>
        <w:t xml:space="preserve"> </w:t>
      </w:r>
      <w:r>
        <w:rPr>
          <w:rFonts w:hint="eastAsia" w:cs="DejaVuSans" w:asciiTheme="minorEastAsia" w:hAnsiTheme="minorEastAsia" w:eastAsiaTheme="minorEastAsia"/>
          <w:kern w:val="0"/>
          <w:szCs w:val="21"/>
          <w:u w:val="single"/>
          <w:lang w:val="en-US" w:eastAsia="zh-CN"/>
        </w:rPr>
        <w:t xml:space="preserve">  </w:t>
      </w:r>
      <w:r>
        <w:rPr>
          <w:rFonts w:hint="eastAsia"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rPr>
        <w:t>天；</w:t>
      </w:r>
    </w:p>
    <w:p w14:paraId="1ACE5D2D">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八、我单位不存在与单位负责人为同一人或者存在直接控股、管理关系的其他供应商参与同一合同项下的政府采购活动的行为；</w:t>
      </w:r>
    </w:p>
    <w:p w14:paraId="10EE20D6">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九、我单位不属于为本采购项目提供整体设计、规范编制或者项目管理、监理、检测等服务的供应商；</w:t>
      </w:r>
    </w:p>
    <w:p w14:paraId="6AD31F04">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十、我单位在同一合同项下的采购项目中，不存在与其他供应商委托同一个自然人、同一单位的人员编制响应文件；</w:t>
      </w:r>
    </w:p>
    <w:p w14:paraId="2AD3E392">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十一、我单位在同一合同项下的采购项目中，不存在与其他供应商委托同一个自然人、同一单位的人员办理响应相关事宜；</w:t>
      </w:r>
      <w:bookmarkStart w:id="0" w:name="_GoBack"/>
      <w:bookmarkEnd w:id="0"/>
    </w:p>
    <w:p w14:paraId="238AB8A6">
      <w:pPr>
        <w:autoSpaceDE w:val="0"/>
        <w:autoSpaceDN w:val="0"/>
        <w:adjustRightInd w:val="0"/>
        <w:snapToGrid w:val="0"/>
        <w:spacing w:line="360" w:lineRule="auto"/>
        <w:ind w:firstLine="420" w:firstLineChars="200"/>
        <w:jc w:val="left"/>
        <w:rPr>
          <w:rFonts w:hint="default" w:cs="宋体" w:asciiTheme="minorEastAsia" w:hAnsiTheme="minorEastAsia" w:eastAsiaTheme="minorEastAsia"/>
          <w:kern w:val="0"/>
          <w:szCs w:val="21"/>
          <w:lang w:val="en-US" w:eastAsia="zh-CN"/>
        </w:rPr>
      </w:pPr>
      <w:r>
        <w:rPr>
          <w:rFonts w:hint="eastAsia" w:cs="宋体" w:asciiTheme="minorEastAsia" w:hAnsiTheme="minorEastAsia" w:eastAsiaTheme="minorEastAsia"/>
          <w:kern w:val="0"/>
          <w:szCs w:val="21"/>
        </w:rPr>
        <w:t>十二、我单位与代理机构不属于同一单位，也不是代理机构的分支机构；</w:t>
      </w:r>
    </w:p>
    <w:p w14:paraId="03CF3F6A">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十三、我单位在响应文件中提供的任何资料和技术、服务、商务等响应承诺情况都是真实的、有效的、合法的；</w:t>
      </w:r>
    </w:p>
    <w:p w14:paraId="06CE93FC">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四、如本项目磋商采购过程中需要提供样品，我单位提供的样品即为成交后将要提供的成交产品，我单位对提供样品的性能和质量负责，因样品存在缺陷或者不符合磋商文件要求导致未能成交的，我单位愿意承担相应不利后果；</w:t>
      </w:r>
    </w:p>
    <w:p w14:paraId="02D82D43">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十五、国家或行业主管部门对工程项目的技术标准、质量标准和资格资质条件等有强制性规定的，我单位承诺符合其要求；</w:t>
      </w:r>
    </w:p>
    <w:p w14:paraId="59134434">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十六、我单位完全接受和理解本项目磋商文件规定的实质性要求；</w:t>
      </w:r>
    </w:p>
    <w:p w14:paraId="471820CF">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七、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采购人享有本项目实施过程中产生的知识成果及知识产权。我单位将在采购项目实施过程中采用自有或者第三方知识成果的，使用该知识成果后，我单位需提供开发接口和开发手册等技术资料，并承诺提供无限期支持，采购人享有使用权（含采购人委托第三方在该项目后续开发的使用权）。如采用我单位所不拥有的知识产权，则在报价中必须包括合法使用该知识产权的相关费用。构成本磋商文件的各组成部分，未经采购人书面同意，我单位不得擅自复印或用于非本磋商项目所需的其他目的；</w:t>
      </w:r>
    </w:p>
    <w:p w14:paraId="6BCA0B8B">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十八、我单位一旦成交，将严格履行合同规定的责任和义务，保证于合同签字生效后按照采购需求完成合同约定的权利和义务。</w:t>
      </w:r>
    </w:p>
    <w:p w14:paraId="28BFAC56">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十九、我单位一旦成交，将严格按照磋商文件规定向贵单位缴纳招标代理服务费。</w:t>
      </w:r>
    </w:p>
    <w:p w14:paraId="31DDF9C9">
      <w:pPr>
        <w:autoSpaceDE w:val="0"/>
        <w:autoSpaceDN w:val="0"/>
        <w:adjustRightInd w:val="0"/>
        <w:snapToGrid w:val="0"/>
        <w:spacing w:line="360" w:lineRule="auto"/>
        <w:ind w:firstLine="420" w:firstLineChars="200"/>
        <w:jc w:val="left"/>
        <w:rPr>
          <w:rFonts w:hint="default" w:cs="宋体" w:asciiTheme="minorEastAsia" w:hAnsiTheme="minorEastAsia" w:eastAsiaTheme="minorEastAsia"/>
          <w:kern w:val="0"/>
          <w:szCs w:val="21"/>
          <w:lang w:val="en-US" w:eastAsia="zh-CN"/>
        </w:rPr>
      </w:pPr>
      <w:r>
        <w:rPr>
          <w:rFonts w:hint="eastAsia" w:cs="宋体" w:asciiTheme="minorEastAsia" w:hAnsiTheme="minorEastAsia" w:eastAsiaTheme="minorEastAsia"/>
          <w:kern w:val="0"/>
          <w:szCs w:val="21"/>
        </w:rPr>
        <w:t>二十、</w:t>
      </w:r>
      <w:r>
        <w:rPr>
          <w:rFonts w:hint="eastAsia" w:cs="宋体" w:asciiTheme="minorEastAsia" w:hAnsiTheme="minorEastAsia" w:eastAsiaTheme="minorEastAsia"/>
          <w:kern w:val="0"/>
          <w:szCs w:val="21"/>
          <w:lang w:val="en-US" w:eastAsia="zh-CN"/>
        </w:rPr>
        <w:t>我单位承诺不属于联合体投标。</w:t>
      </w:r>
    </w:p>
    <w:p w14:paraId="05E19BED">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lang w:val="en-US" w:eastAsia="zh-CN"/>
        </w:rPr>
        <w:t>二十一、</w:t>
      </w:r>
      <w:r>
        <w:rPr>
          <w:rFonts w:hint="eastAsia" w:cs="宋体" w:asciiTheme="minorEastAsia" w:hAnsiTheme="minorEastAsia" w:eastAsiaTheme="minorEastAsia"/>
          <w:kern w:val="0"/>
          <w:szCs w:val="21"/>
        </w:rPr>
        <w:t>本响应函发出后，即对我单位产生约束力，我单位保证严格遵守本响应函的各项承诺。如违反上述承诺和国家法律法规和地方规章造成损失，概由我单位承担全部责任。我单位对本次提交的响应文件全部内容真实性负责。如经查实上述承诺的内容事项存在虚假，我单位愿意接受以提供虚假材料谋取入围、成交的法律责任。</w:t>
      </w:r>
    </w:p>
    <w:p w14:paraId="5E7F827C">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特此声明。</w:t>
      </w:r>
    </w:p>
    <w:p w14:paraId="22FB542B">
      <w:pPr>
        <w:autoSpaceDE w:val="0"/>
        <w:autoSpaceDN w:val="0"/>
        <w:adjustRightInd w:val="0"/>
        <w:snapToGrid w:val="0"/>
        <w:spacing w:line="360" w:lineRule="auto"/>
        <w:ind w:firstLine="4725" w:firstLineChars="225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供应商名称：</w:t>
      </w:r>
      <w:r>
        <w:rPr>
          <w:rFonts w:hint="eastAsia"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rPr>
        <w:t>（签章）</w:t>
      </w:r>
    </w:p>
    <w:p w14:paraId="5118E7B8">
      <w:pPr>
        <w:autoSpaceDE w:val="0"/>
        <w:autoSpaceDN w:val="0"/>
        <w:adjustRightInd w:val="0"/>
        <w:snapToGrid w:val="0"/>
        <w:spacing w:line="360" w:lineRule="auto"/>
        <w:ind w:firstLine="4725" w:firstLineChars="225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日期：</w:t>
      </w:r>
      <w:r>
        <w:rPr>
          <w:rFonts w:cs="宋体" w:asciiTheme="minorEastAsia" w:hAnsiTheme="minorEastAsia" w:eastAsiaTheme="minorEastAsia"/>
          <w:kern w:val="0"/>
          <w:szCs w:val="21"/>
          <w:u w:val="single"/>
        </w:rPr>
        <w:t xml:space="preserve"> </w:t>
      </w:r>
      <w:r>
        <w:rPr>
          <w:rFonts w:hint="eastAsia"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rPr>
        <w:t>年</w:t>
      </w:r>
      <w:r>
        <w:rPr>
          <w:rFonts w:hint="eastAsia"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rPr>
        <w:t>月</w:t>
      </w:r>
      <w:r>
        <w:rPr>
          <w:rFonts w:hint="eastAsia"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rPr>
        <w:t>日</w:t>
      </w:r>
    </w:p>
    <w:p w14:paraId="2CC0025A">
      <w:pPr>
        <w:autoSpaceDE w:val="0"/>
        <w:autoSpaceDN w:val="0"/>
        <w:adjustRightInd w:val="0"/>
        <w:snapToGrid w:val="0"/>
        <w:spacing w:line="360" w:lineRule="auto"/>
        <w:jc w:val="left"/>
        <w:rPr>
          <w:rFonts w:cs="宋体" w:asciiTheme="minorEastAsia" w:hAnsiTheme="minorEastAsia" w:eastAsiaTheme="minorEastAsia"/>
          <w:kern w:val="0"/>
          <w:szCs w:val="21"/>
        </w:rPr>
      </w:pPr>
    </w:p>
    <w:p w14:paraId="66DC4F8A">
      <w:pPr>
        <w:autoSpaceDE w:val="0"/>
        <w:autoSpaceDN w:val="0"/>
        <w:adjustRightInd w:val="0"/>
        <w:snapToGrid w:val="0"/>
        <w:spacing w:line="360" w:lineRule="auto"/>
        <w:jc w:val="left"/>
        <w:rPr>
          <w:rFonts w:cs="宋体" w:asciiTheme="minorEastAsia" w:hAnsiTheme="minorEastAsia" w:eastAsiaTheme="minorEastAsia"/>
          <w:kern w:val="0"/>
          <w:szCs w:val="21"/>
        </w:rPr>
      </w:pPr>
    </w:p>
    <w:p w14:paraId="63ABEE15">
      <w:pPr>
        <w:autoSpaceDE w:val="0"/>
        <w:autoSpaceDN w:val="0"/>
        <w:adjustRightInd w:val="0"/>
        <w:snapToGrid w:val="0"/>
        <w:spacing w:line="360" w:lineRule="auto"/>
        <w:jc w:val="left"/>
        <w:rPr>
          <w:rFonts w:cs="宋体" w:asciiTheme="minorEastAsia" w:hAnsiTheme="minorEastAsia" w:eastAsiaTheme="minorEastAsia"/>
          <w:kern w:val="0"/>
          <w:szCs w:val="21"/>
        </w:rPr>
      </w:pPr>
    </w:p>
    <w:p w14:paraId="7AF24FC8">
      <w:pPr>
        <w:autoSpaceDE w:val="0"/>
        <w:autoSpaceDN w:val="0"/>
        <w:adjustRightInd w:val="0"/>
        <w:snapToGrid w:val="0"/>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说明：</w:t>
      </w:r>
    </w:p>
    <w:p w14:paraId="78D55E43">
      <w:pPr>
        <w:autoSpaceDE w:val="0"/>
        <w:autoSpaceDN w:val="0"/>
        <w:adjustRightInd w:val="0"/>
        <w:snapToGrid w:val="0"/>
        <w:spacing w:line="360" w:lineRule="auto"/>
        <w:jc w:val="left"/>
        <w:rPr>
          <w:rFonts w:cs="宋体" w:asciiTheme="minorEastAsia" w:hAnsiTheme="minorEastAsia" w:eastAsiaTheme="minorEastAsia"/>
          <w:kern w:val="0"/>
          <w:szCs w:val="21"/>
        </w:rPr>
      </w:pPr>
      <w:r>
        <w:rPr>
          <w:rFonts w:cs="DejaVuSans" w:asciiTheme="minorEastAsia" w:hAnsiTheme="minorEastAsia" w:eastAsiaTheme="minorEastAsia"/>
          <w:kern w:val="0"/>
          <w:szCs w:val="21"/>
        </w:rPr>
        <w:t>1.</w:t>
      </w:r>
      <w:r>
        <w:rPr>
          <w:rFonts w:hint="eastAsia" w:cs="宋体" w:asciiTheme="minorEastAsia" w:hAnsiTheme="minorEastAsia" w:eastAsiaTheme="minorEastAsia"/>
          <w:kern w:val="0"/>
          <w:szCs w:val="21"/>
        </w:rPr>
        <w:t>重大违法记录，是指供应商因违法经营受到刑事处罚或者责令停产停业、吊销许可证或者执照、较大数额罚款等行政处罚。</w:t>
      </w:r>
      <w:r>
        <w:rPr>
          <w:rFonts w:cs="宋体" w:asciiTheme="minorEastAsia" w:hAnsiTheme="minorEastAsia" w:eastAsiaTheme="minorEastAsia"/>
          <w:kern w:val="0"/>
          <w:szCs w:val="21"/>
        </w:rPr>
        <w:t xml:space="preserve"> </w:t>
      </w:r>
      <w:r>
        <w:rPr>
          <w:rFonts w:hint="eastAsia" w:cs="宋体" w:asciiTheme="minorEastAsia" w:hAnsiTheme="minorEastAsia" w:eastAsiaTheme="minorEastAsia"/>
          <w:kern w:val="0"/>
          <w:szCs w:val="21"/>
        </w:rPr>
        <w:t>根据《财政部关于</w:t>
      </w:r>
      <w:r>
        <w:rPr>
          <w:rFonts w:cs="DejaVuSans" w:asciiTheme="minorEastAsia" w:hAnsiTheme="minorEastAsia" w:eastAsiaTheme="minorEastAsia"/>
          <w:kern w:val="0"/>
          <w:szCs w:val="21"/>
        </w:rPr>
        <w:t>&lt;</w:t>
      </w:r>
      <w:r>
        <w:rPr>
          <w:rFonts w:hint="eastAsia" w:cs="宋体" w:asciiTheme="minorEastAsia" w:hAnsiTheme="minorEastAsia" w:eastAsiaTheme="minorEastAsia"/>
          <w:kern w:val="0"/>
          <w:szCs w:val="21"/>
        </w:rPr>
        <w:t>中华人民共和国政府采购法实施条例</w:t>
      </w:r>
      <w:r>
        <w:rPr>
          <w:rFonts w:cs="DejaVuSans" w:asciiTheme="minorEastAsia" w:hAnsiTheme="minorEastAsia" w:eastAsiaTheme="minorEastAsia"/>
          <w:kern w:val="0"/>
          <w:szCs w:val="21"/>
        </w:rPr>
        <w:t>&gt;</w:t>
      </w:r>
      <w:r>
        <w:rPr>
          <w:rFonts w:hint="eastAsia" w:cs="宋体" w:asciiTheme="minorEastAsia" w:hAnsiTheme="minorEastAsia" w:eastAsiaTheme="minorEastAsia"/>
          <w:kern w:val="0"/>
          <w:szCs w:val="21"/>
        </w:rPr>
        <w:t>第十九条第一款</w:t>
      </w:r>
      <w:r>
        <w:rPr>
          <w:rFonts w:cs="宋体" w:asciiTheme="minorEastAsia" w:hAnsiTheme="minorEastAsia" w:eastAsiaTheme="minorEastAsia"/>
          <w:kern w:val="0"/>
          <w:szCs w:val="21"/>
        </w:rPr>
        <w:t xml:space="preserve"> </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较大数额罚款</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具体适用问题的意见》（财库〔</w:t>
      </w:r>
      <w:r>
        <w:rPr>
          <w:rFonts w:cs="DejaVuSans" w:asciiTheme="minorEastAsia" w:hAnsiTheme="minorEastAsia" w:eastAsiaTheme="minorEastAsia"/>
          <w:kern w:val="0"/>
          <w:szCs w:val="21"/>
        </w:rPr>
        <w:t>2022</w:t>
      </w:r>
      <w:r>
        <w:rPr>
          <w:rFonts w:hint="eastAsia" w:cs="宋体" w:asciiTheme="minorEastAsia" w:hAnsiTheme="minorEastAsia" w:eastAsiaTheme="minorEastAsia"/>
          <w:kern w:val="0"/>
          <w:szCs w:val="21"/>
        </w:rPr>
        <w:t>〕</w:t>
      </w:r>
      <w:r>
        <w:rPr>
          <w:rFonts w:cs="DejaVuSans" w:asciiTheme="minorEastAsia" w:hAnsiTheme="minorEastAsia" w:eastAsiaTheme="minorEastAsia"/>
          <w:kern w:val="0"/>
          <w:szCs w:val="21"/>
        </w:rPr>
        <w:t xml:space="preserve">3 </w:t>
      </w:r>
      <w:r>
        <w:rPr>
          <w:rFonts w:hint="eastAsia" w:cs="宋体" w:asciiTheme="minorEastAsia" w:hAnsiTheme="minorEastAsia" w:eastAsiaTheme="minorEastAsia"/>
          <w:kern w:val="0"/>
          <w:szCs w:val="21"/>
        </w:rPr>
        <w:t>号）中相关规定：</w:t>
      </w:r>
      <w:r>
        <w:rPr>
          <w:rFonts w:cs="宋体" w:asciiTheme="minorEastAsia" w:hAnsiTheme="minorEastAsia" w:eastAsiaTheme="minorEastAsia"/>
          <w:kern w:val="0"/>
          <w:szCs w:val="21"/>
        </w:rPr>
        <w:t xml:space="preserve"> </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较大数额罚款</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认定为</w:t>
      </w:r>
      <w:r>
        <w:rPr>
          <w:rFonts w:cs="DejaVuSans" w:asciiTheme="minorEastAsia" w:hAnsiTheme="minorEastAsia" w:eastAsiaTheme="minorEastAsia"/>
          <w:kern w:val="0"/>
          <w:szCs w:val="21"/>
        </w:rPr>
        <w:t>200</w:t>
      </w:r>
      <w:r>
        <w:rPr>
          <w:rFonts w:hint="eastAsia" w:cs="宋体" w:asciiTheme="minorEastAsia" w:hAnsiTheme="minorEastAsia" w:eastAsiaTheme="minorEastAsia"/>
          <w:kern w:val="0"/>
          <w:szCs w:val="21"/>
        </w:rPr>
        <w:t>万元以上的罚款，法律、行政法规以及国务院有关部门明确规定相关领域</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较大数额罚款</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标准高于</w:t>
      </w:r>
      <w:r>
        <w:rPr>
          <w:rFonts w:cs="DejaVuSans" w:asciiTheme="minorEastAsia" w:hAnsiTheme="minorEastAsia" w:eastAsiaTheme="minorEastAsia"/>
          <w:kern w:val="0"/>
          <w:szCs w:val="21"/>
        </w:rPr>
        <w:t>200</w:t>
      </w:r>
      <w:r>
        <w:rPr>
          <w:rFonts w:hint="eastAsia" w:cs="宋体" w:asciiTheme="minorEastAsia" w:hAnsiTheme="minorEastAsia" w:eastAsiaTheme="minorEastAsia"/>
          <w:kern w:val="0"/>
          <w:szCs w:val="21"/>
        </w:rPr>
        <w:t>万元的，从其规定。</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9" w:usb3="00000000" w:csb0="200001FF" w:csb1="00000000"/>
  </w:font>
  <w:font w:name="DejaVuSans">
    <w:altName w:val="宋体"/>
    <w:panose1 w:val="00000000000000000000"/>
    <w:charset w:val="86"/>
    <w:family w:val="auto"/>
    <w:pitch w:val="default"/>
    <w:sig w:usb0="00000000" w:usb1="00000000" w:usb2="0000001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86F5C1D"/>
    <w:multiLevelType w:val="singleLevel"/>
    <w:tmpl w:val="D86F5C1D"/>
    <w:lvl w:ilvl="0" w:tentative="0">
      <w:start w:val="2"/>
      <w:numFmt w:val="chineseCounting"/>
      <w:suff w:val="nothing"/>
      <w:lvlText w:val="%1、"/>
      <w:lvlJc w:val="left"/>
      <w:rPr>
        <w:rFonts w:hint="eastAsia"/>
      </w:rPr>
    </w:lvl>
  </w:abstractNum>
  <w:abstractNum w:abstractNumId="1">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k2ODgzNWMwYzFhNTg2ZjliNWNlOTYxNTE0MDFmYmUifQ=="/>
  </w:docVars>
  <w:rsids>
    <w:rsidRoot w:val="00E1497D"/>
    <w:rsid w:val="000A5BAB"/>
    <w:rsid w:val="00304AC9"/>
    <w:rsid w:val="0044265F"/>
    <w:rsid w:val="0053060F"/>
    <w:rsid w:val="006A0837"/>
    <w:rsid w:val="00744AA4"/>
    <w:rsid w:val="00A227B2"/>
    <w:rsid w:val="00AC04EE"/>
    <w:rsid w:val="00B10C2F"/>
    <w:rsid w:val="00BE3D77"/>
    <w:rsid w:val="00BF3B22"/>
    <w:rsid w:val="00C24B99"/>
    <w:rsid w:val="00E1497D"/>
    <w:rsid w:val="00FD3FA5"/>
    <w:rsid w:val="045910D7"/>
    <w:rsid w:val="04AD1A44"/>
    <w:rsid w:val="072F3EA5"/>
    <w:rsid w:val="0F024D24"/>
    <w:rsid w:val="11D31115"/>
    <w:rsid w:val="12E80B33"/>
    <w:rsid w:val="147625FA"/>
    <w:rsid w:val="162D74F3"/>
    <w:rsid w:val="18155A97"/>
    <w:rsid w:val="1DEA25B4"/>
    <w:rsid w:val="1F7237CF"/>
    <w:rsid w:val="2277734E"/>
    <w:rsid w:val="22C84129"/>
    <w:rsid w:val="22D365AF"/>
    <w:rsid w:val="246110A3"/>
    <w:rsid w:val="24CB7360"/>
    <w:rsid w:val="2A10107F"/>
    <w:rsid w:val="2A5A5A35"/>
    <w:rsid w:val="2A84315F"/>
    <w:rsid w:val="36EE3C2B"/>
    <w:rsid w:val="3D1A34DD"/>
    <w:rsid w:val="3F493C6F"/>
    <w:rsid w:val="45E06E35"/>
    <w:rsid w:val="48076BBF"/>
    <w:rsid w:val="4D743FD3"/>
    <w:rsid w:val="50AB01C1"/>
    <w:rsid w:val="51782617"/>
    <w:rsid w:val="57157714"/>
    <w:rsid w:val="5B1A1E2F"/>
    <w:rsid w:val="5DE65E07"/>
    <w:rsid w:val="608E05D9"/>
    <w:rsid w:val="61F02074"/>
    <w:rsid w:val="62D11B87"/>
    <w:rsid w:val="63B55005"/>
    <w:rsid w:val="698536CB"/>
    <w:rsid w:val="6A0960AB"/>
    <w:rsid w:val="6A391DF1"/>
    <w:rsid w:val="6D8B3589"/>
    <w:rsid w:val="6FAF753B"/>
    <w:rsid w:val="789329D6"/>
    <w:rsid w:val="7D1D3E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kern w:val="0"/>
      <w:sz w:val="32"/>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Body Text"/>
    <w:basedOn w:val="1"/>
    <w:next w:val="1"/>
    <w:qFormat/>
    <w:uiPriority w:val="0"/>
    <w:pPr>
      <w:spacing w:after="120"/>
    </w:pPr>
  </w:style>
  <w:style w:type="paragraph" w:styleId="5">
    <w:name w:val="Block Text"/>
    <w:basedOn w:val="1"/>
    <w:qFormat/>
    <w:uiPriority w:val="0"/>
    <w:pPr>
      <w:ind w:left="-526" w:leftChars="-188" w:right="-1030" w:rightChars="-368" w:firstLine="560" w:firstLineChars="200"/>
    </w:pPr>
    <w:rPr>
      <w:sz w:val="28"/>
    </w:rPr>
  </w:style>
  <w:style w:type="paragraph" w:styleId="6">
    <w:name w:val="footer"/>
    <w:basedOn w:val="1"/>
    <w:link w:val="14"/>
    <w:qFormat/>
    <w:uiPriority w:val="0"/>
    <w:pPr>
      <w:tabs>
        <w:tab w:val="center" w:pos="4153"/>
        <w:tab w:val="right" w:pos="8306"/>
      </w:tabs>
      <w:snapToGrid w:val="0"/>
      <w:jc w:val="left"/>
    </w:pPr>
    <w:rPr>
      <w:sz w:val="18"/>
      <w:szCs w:val="18"/>
    </w:rPr>
  </w:style>
  <w:style w:type="paragraph" w:styleId="7">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99"/>
    <w:pPr>
      <w:widowControl/>
      <w:spacing w:before="100" w:beforeAutospacing="1" w:after="100" w:afterAutospacing="1"/>
      <w:jc w:val="left"/>
    </w:pPr>
    <w:rPr>
      <w:rFonts w:ascii="宋体" w:hAnsi="宋体"/>
      <w:kern w:val="0"/>
      <w:sz w:val="24"/>
      <w:szCs w:val="24"/>
    </w:rPr>
  </w:style>
  <w:style w:type="character" w:styleId="11">
    <w:name w:val="Strong"/>
    <w:basedOn w:val="10"/>
    <w:qFormat/>
    <w:uiPriority w:val="0"/>
    <w:rPr>
      <w:b/>
    </w:rPr>
  </w:style>
  <w:style w:type="paragraph" w:customStyle="1" w:styleId="12">
    <w:name w:val="List Paragraph1"/>
    <w:qFormat/>
    <w:uiPriority w:val="0"/>
    <w:pPr>
      <w:ind w:firstLine="420" w:firstLineChars="200"/>
    </w:pPr>
    <w:rPr>
      <w:rFonts w:ascii="Times New Roman" w:hAnsi="Times New Roman" w:eastAsia="宋体" w:cs="Times New Roman"/>
      <w:lang w:val="en-US" w:eastAsia="zh-CN" w:bidi="ar-SA"/>
    </w:rPr>
  </w:style>
  <w:style w:type="character" w:customStyle="1" w:styleId="13">
    <w:name w:val="页眉 Char"/>
    <w:basedOn w:val="10"/>
    <w:link w:val="7"/>
    <w:qFormat/>
    <w:uiPriority w:val="0"/>
    <w:rPr>
      <w:rFonts w:ascii="Times New Roman" w:hAnsi="Times New Roman" w:eastAsia="宋体" w:cs="Times New Roman"/>
      <w:kern w:val="2"/>
      <w:sz w:val="18"/>
      <w:szCs w:val="18"/>
    </w:rPr>
  </w:style>
  <w:style w:type="character" w:customStyle="1" w:styleId="14">
    <w:name w:val="页脚 Char"/>
    <w:basedOn w:val="10"/>
    <w:link w:val="6"/>
    <w:qFormat/>
    <w:uiPriority w:val="0"/>
    <w:rPr>
      <w:rFonts w:ascii="Times New Roman" w:hAnsi="Times New Roman" w:eastAsia="宋体" w:cs="Times New Roman"/>
      <w:kern w:val="2"/>
      <w:sz w:val="18"/>
      <w:szCs w:val="18"/>
    </w:rPr>
  </w:style>
  <w:style w:type="paragraph" w:customStyle="1" w:styleId="1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6</Pages>
  <Words>4097</Words>
  <Characters>4164</Characters>
  <Lines>8</Lines>
  <Paragraphs>11</Paragraphs>
  <TotalTime>1</TotalTime>
  <ScaleCrop>false</ScaleCrop>
  <LinksUpToDate>false</LinksUpToDate>
  <CharactersWithSpaces>4412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2023-06-01T08:09:00Z</dcterms:created>
  <dc:creator>Administrator</dc:creator>
  <cp:lastModifiedBy>李敏</cp:lastModifiedBy>
  <dcterms:modified xsi:type="dcterms:W3CDTF">2025-07-28T06:10:13Z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FC7FEE7AC756494DADD94F7A46366486_12</vt:lpwstr>
  </property>
  <property fmtid="{D5CDD505-2E9C-101B-9397-08002B2CF9AE}" pid="4" name="KSOTemplateDocerSaveRecord">
    <vt:lpwstr>eyJoZGlkIjoiZjk2ODgzNWMwYzFhNTg2ZjliNWNlOTYxNTE0MDFmYmUiLCJ1c2VySWQiOiIzMDYwNzg5NjUifQ==</vt:lpwstr>
  </property>
</Properties>
</file>