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版本号：慧科ZX-CF01261BF.1B120250903001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慧科ZX-CF01261BF.1B1</w:t>
      </w:r>
      <w:r>
        <w:br/>
      </w:r>
      <w:r>
        <w:br/>
      </w:r>
      <w:r>
        <w:br/>
      </w:r>
    </w:p>
    <w:p>
      <w:pPr>
        <w:pStyle w:val="null3"/>
        <w:jc w:val="center"/>
        <w:outlineLvl w:val="2"/>
      </w:pPr>
      <w:r>
        <w:rPr>
          <w:rFonts w:ascii="仿宋_GB2312" w:hAnsi="仿宋_GB2312" w:cs="仿宋_GB2312" w:eastAsia="仿宋_GB2312"/>
          <w:sz w:val="28"/>
          <w:b/>
        </w:rPr>
        <w:t>西安市浐灞第六小学</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西安市浐灞第六小学</w:t>
      </w:r>
      <w:r>
        <w:rPr>
          <w:rFonts w:ascii="仿宋_GB2312" w:hAnsi="仿宋_GB2312" w:cs="仿宋_GB2312" w:eastAsia="仿宋_GB2312"/>
        </w:rPr>
        <w:t>委托，拟对</w:t>
      </w:r>
      <w:r>
        <w:rPr>
          <w:rFonts w:ascii="仿宋_GB2312" w:hAnsi="仿宋_GB2312" w:cs="仿宋_GB2312" w:eastAsia="仿宋_GB2312"/>
        </w:rPr>
        <w:t>物业服务项目(二次)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慧科ZX-CF01261BF.1B1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物业服务项目(二次)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本次项目采购西安市浐灞第六小学2025-2026学年物业管理及保洁服务，具体内容详见采购文件。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2、关联关系承诺：单位负责人为同一人或者存在直接控股、管理关系的不同供应商，不得参加同一合同项下的政府采购活动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3、法定代表人授权委托书：法定代表人参加磋商的，须提供本人身份证复印件（附在响应文件中）；法定代表人授权他人参加磋商的，须提供法定代表人授权委托书</w:t>
      </w:r>
    </w:p>
    <w:p>
      <w:pPr>
        <w:pStyle w:val="null3"/>
      </w:pPr>
      <w:r>
        <w:rPr>
          <w:rFonts w:ascii="仿宋_GB2312" w:hAnsi="仿宋_GB2312" w:cs="仿宋_GB2312" w:eastAsia="仿宋_GB2312"/>
        </w:rPr>
        <w:t>4、本项目不接受联合体磋商：本项目不接受联合体磋商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西安市浐灞第六小学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西安浐灞生态区商贸区玄武东路西安市浐灞第六小学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029-85722872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陕西省西安市高新区锦业一路56号研祥城市广场C座3楼C-306号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李小刚、达涛涛、孟小君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029-89384142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采购包1：682,400.00元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代理服务费收费标准：1、代理服务费：以成交金额为基数，参照国家计委颁发的《招标代理服务收费管理暂行办法》（计价格〔2002〕1980号）和财政部颁发的《政府采购代理机构管理暂行办法》 (财库〔2018〕2号) 的有关规定执行。 2、代理服务费由成交供应商支付，在领取《成交通知书》前，由成交供应商一次性支付给陕西慧科工程管理咨询有限公司。 3、代理服务费缴纳账户： 开户名称：陕西慧科工程管理咨询有限公司 开户银行：交通银行股份有限公司西安光华路支行 账 号：611301135013001841428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西安市浐灞第六小学</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西安市浐灞第六小学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西安市浐灞第六小学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联系人：李小刚、达涛涛、孟小君</w:t>
      </w:r>
    </w:p>
    <w:p>
      <w:pPr>
        <w:pStyle w:val="null3"/>
      </w:pPr>
      <w:r>
        <w:rPr>
          <w:rFonts w:ascii="仿宋_GB2312" w:hAnsi="仿宋_GB2312" w:cs="仿宋_GB2312" w:eastAsia="仿宋_GB2312"/>
        </w:rPr>
        <w:t>联系电话：029-89384142</w:t>
      </w:r>
    </w:p>
    <w:p>
      <w:pPr>
        <w:pStyle w:val="null3"/>
      </w:pPr>
      <w:r>
        <w:rPr>
          <w:rFonts w:ascii="仿宋_GB2312" w:hAnsi="仿宋_GB2312" w:cs="仿宋_GB2312" w:eastAsia="仿宋_GB2312"/>
        </w:rPr>
        <w:t>地址：陕西省西安市高新区锦业一路56号研祥城市广场C座3楼C-306号</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本次项目采购西安市浐灞第六小学2025-2026学年物业管理及保洁服务，具体内容详见采购文件。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682,400.00</w:t>
      </w:r>
    </w:p>
    <w:p>
      <w:pPr>
        <w:pStyle w:val="null3"/>
      </w:pPr>
      <w:r>
        <w:rPr>
          <w:rFonts w:ascii="仿宋_GB2312" w:hAnsi="仿宋_GB2312" w:cs="仿宋_GB2312" w:eastAsia="仿宋_GB2312"/>
        </w:rPr>
        <w:t>采购包最高限价（元）: 682,400.00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物业服务项目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682,400.00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为了进一步提高后勤服务质量，创造一个干净整洁的卫生环境，保证学校正常的教育教学活</w:t>
            </w:r>
            <w:r>
              <w:rPr>
                <w:rFonts w:ascii="仿宋_GB2312" w:hAnsi="仿宋_GB2312" w:cs="仿宋_GB2312" w:eastAsia="仿宋_GB2312"/>
              </w:rPr>
              <w:t>动开展，西安市浐灞第六小学需要物业服务项</w:t>
            </w:r>
            <w:r>
              <w:rPr>
                <w:rFonts w:ascii="仿宋_GB2312" w:hAnsi="仿宋_GB2312" w:cs="仿宋_GB2312" w:eastAsia="仿宋_GB2312"/>
              </w:rPr>
              <w:t>目</w:t>
            </w:r>
            <w:r>
              <w:rPr>
                <w:rFonts w:ascii="仿宋_GB2312" w:hAnsi="仿宋_GB2312" w:cs="仿宋_GB2312" w:eastAsia="仿宋_GB2312"/>
              </w:rPr>
              <w:t>。拟通过集中采购方式完成采购。</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教学及办公区域：各教学楼、实验楼、办公楼内的公共区域</w:t>
            </w:r>
            <w:r>
              <w:rPr>
                <w:rFonts w:ascii="仿宋_GB2312" w:hAnsi="仿宋_GB2312" w:cs="仿宋_GB2312" w:eastAsia="仿宋_GB2312"/>
              </w:rPr>
              <w:t>(走廊、楼梯、卫生间等)的清洁、擦玻璃、绿化养护、公共设</w:t>
            </w:r>
            <w:r>
              <w:rPr>
                <w:rFonts w:ascii="仿宋_GB2312" w:hAnsi="仿宋_GB2312" w:cs="仿宋_GB2312" w:eastAsia="仿宋_GB2312"/>
              </w:rPr>
              <w:t>施设备维护等。</w:t>
            </w:r>
          </w:p>
          <w:p>
            <w:pPr>
              <w:pStyle w:val="null3"/>
            </w:pPr>
            <w:r>
              <w:rPr>
                <w:rFonts w:ascii="仿宋_GB2312" w:hAnsi="仿宋_GB2312" w:cs="仿宋_GB2312" w:eastAsia="仿宋_GB2312"/>
              </w:rPr>
              <w:t>校园公共区域：校园内的道路、广场、操场、绿化带等的清洁、绿化养护、公共设施维护、秩序维护等。</w:t>
            </w:r>
          </w:p>
          <w:p>
            <w:pPr>
              <w:pStyle w:val="null3"/>
            </w:pPr>
            <w:r>
              <w:rPr>
                <w:rFonts w:ascii="仿宋_GB2312" w:hAnsi="仿宋_GB2312" w:cs="仿宋_GB2312" w:eastAsia="仿宋_GB2312"/>
              </w:rPr>
              <w:t>其他区域：甲方根据实际需求确定的其他需要</w:t>
            </w:r>
            <w:r>
              <w:rPr>
                <w:rFonts w:ascii="仿宋_GB2312" w:hAnsi="仿宋_GB2312" w:cs="仿宋_GB2312" w:eastAsia="仿宋_GB2312"/>
              </w:rPr>
              <w:t>物业服务项目</w:t>
            </w:r>
            <w:r>
              <w:rPr>
                <w:rFonts w:ascii="仿宋_GB2312" w:hAnsi="仿宋_GB2312" w:cs="仿宋_GB2312" w:eastAsia="仿宋_GB2312"/>
              </w:rPr>
              <w:t>的区域</w:t>
            </w:r>
            <w:r>
              <w:rPr>
                <w:rFonts w:ascii="仿宋_GB2312" w:hAnsi="仿宋_GB2312" w:cs="仿宋_GB2312" w:eastAsia="仿宋_GB2312"/>
              </w:rPr>
              <w:t>（</w:t>
            </w:r>
            <w:r>
              <w:rPr>
                <w:rFonts w:ascii="仿宋_GB2312" w:hAnsi="仿宋_GB2312" w:cs="仿宋_GB2312" w:eastAsia="仿宋_GB2312"/>
              </w:rPr>
              <w:t>包含巡视、设备检修等物业相关的服务</w:t>
            </w:r>
            <w:r>
              <w:rPr>
                <w:rFonts w:ascii="仿宋_GB2312" w:hAnsi="仿宋_GB2312" w:cs="仿宋_GB2312" w:eastAsia="仿宋_GB2312"/>
              </w:rPr>
              <w:t>）</w:t>
            </w:r>
            <w:r>
              <w:rPr>
                <w:rFonts w:ascii="仿宋_GB2312" w:hAnsi="仿宋_GB2312" w:cs="仿宋_GB2312" w:eastAsia="仿宋_GB2312"/>
              </w:rPr>
              <w:t>。</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所需服务需符合行业标准，确保在执行过程中安全、可靠。</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保洁人员：依据合同具体要求执行。</w:t>
            </w:r>
          </w:p>
          <w:p>
            <w:pPr>
              <w:pStyle w:val="null3"/>
            </w:pPr>
            <w:r>
              <w:rPr>
                <w:rFonts w:ascii="仿宋_GB2312" w:hAnsi="仿宋_GB2312" w:cs="仿宋_GB2312" w:eastAsia="仿宋_GB2312"/>
              </w:rPr>
              <w:t>工勤人员：每日巡视校内设施设备，发现问题及时维修；</w:t>
            </w:r>
            <w:r>
              <w:rPr>
                <w:rFonts w:ascii="仿宋_GB2312" w:hAnsi="仿宋_GB2312" w:cs="仿宋_GB2312" w:eastAsia="仿宋_GB2312"/>
              </w:rPr>
              <w:t>10</w:t>
            </w:r>
            <w:r>
              <w:rPr>
                <w:rFonts w:ascii="仿宋_GB2312" w:hAnsi="仿宋_GB2312" w:cs="仿宋_GB2312" w:eastAsia="仿宋_GB2312"/>
              </w:rPr>
              <w:t>分钟内</w:t>
            </w:r>
            <w:r>
              <w:rPr>
                <w:rFonts w:ascii="仿宋_GB2312" w:hAnsi="仿宋_GB2312" w:cs="仿宋_GB2312" w:eastAsia="仿宋_GB2312"/>
              </w:rPr>
              <w:t>响应、</w:t>
            </w:r>
            <w:r>
              <w:rPr>
                <w:rFonts w:ascii="仿宋_GB2312" w:hAnsi="仿宋_GB2312" w:cs="仿宋_GB2312" w:eastAsia="仿宋_GB2312"/>
              </w:rPr>
              <w:t>30分钟内</w:t>
            </w:r>
            <w:r>
              <w:rPr>
                <w:rFonts w:ascii="仿宋_GB2312" w:hAnsi="仿宋_GB2312" w:cs="仿宋_GB2312" w:eastAsia="仿宋_GB2312"/>
              </w:rPr>
              <w:t>修理教师发现的设施设备损坏；参与学校大型活动的筹备工作。</w:t>
            </w:r>
          </w:p>
          <w:p>
            <w:pPr>
              <w:pStyle w:val="null3"/>
            </w:pPr>
            <w:r>
              <w:rPr>
                <w:rFonts w:ascii="仿宋_GB2312" w:hAnsi="仿宋_GB2312" w:cs="仿宋_GB2312" w:eastAsia="仿宋_GB2312"/>
              </w:rPr>
              <w:t>水电工：持有效电工证，每日巡视校内用电、用水设施设备，发现问题及时维修；</w:t>
            </w:r>
            <w:r>
              <w:rPr>
                <w:rFonts w:ascii="仿宋_GB2312" w:hAnsi="仿宋_GB2312" w:cs="仿宋_GB2312" w:eastAsia="仿宋_GB2312"/>
              </w:rPr>
              <w:t>10分钟内响应、30分钟内修理教师发现的用电用水设施设备损坏；参与学校大型活动的筹备工作。</w:t>
            </w:r>
          </w:p>
          <w:p>
            <w:pPr>
              <w:pStyle w:val="null3"/>
            </w:pPr>
            <w:r>
              <w:rPr>
                <w:rFonts w:ascii="仿宋_GB2312" w:hAnsi="仿宋_GB2312" w:cs="仿宋_GB2312" w:eastAsia="仿宋_GB2312"/>
              </w:rPr>
              <w:t>绿化养护服务：每日巡视校内绿植生长情况，发现问题及时处理；完成每日绿植的浇水、养护工作</w:t>
            </w:r>
            <w:r>
              <w:rPr>
                <w:rFonts w:ascii="仿宋_GB2312" w:hAnsi="仿宋_GB2312" w:cs="仿宋_GB2312" w:eastAsia="仿宋_GB2312"/>
              </w:rPr>
              <w:t>、</w:t>
            </w:r>
            <w:r>
              <w:rPr>
                <w:rFonts w:ascii="仿宋_GB2312" w:hAnsi="仿宋_GB2312" w:cs="仿宋_GB2312" w:eastAsia="仿宋_GB2312"/>
              </w:rPr>
              <w:t>设计规划校园园林、购买并栽种树木</w:t>
            </w:r>
            <w:r>
              <w:rPr>
                <w:rFonts w:ascii="仿宋_GB2312" w:hAnsi="仿宋_GB2312" w:cs="仿宋_GB2312" w:eastAsia="仿宋_GB2312"/>
              </w:rPr>
              <w:t>；参与学校大型活动的筹备工作。</w:t>
            </w:r>
          </w:p>
          <w:p>
            <w:pPr>
              <w:pStyle w:val="null3"/>
            </w:pPr>
            <w:r>
              <w:rPr>
                <w:rFonts w:ascii="仿宋_GB2312" w:hAnsi="仿宋_GB2312" w:cs="仿宋_GB2312" w:eastAsia="仿宋_GB2312"/>
              </w:rPr>
              <w:t>五、</w:t>
            </w:r>
            <w:r>
              <w:rPr>
                <w:rFonts w:ascii="仿宋_GB2312" w:hAnsi="仿宋_GB2312" w:cs="仿宋_GB2312" w:eastAsia="仿宋_GB2312"/>
              </w:rPr>
              <w:t>具体采购内容</w:t>
            </w:r>
          </w:p>
          <w:p>
            <w:pPr>
              <w:pStyle w:val="null3"/>
            </w:pPr>
            <w:r>
              <w:rPr>
                <w:rFonts w:ascii="仿宋_GB2312" w:hAnsi="仿宋_GB2312" w:cs="仿宋_GB2312" w:eastAsia="仿宋_GB2312"/>
              </w:rPr>
              <w:t>(一)保洁人员11名，主要工作内容：根据清洁区域安排清洁人员每日打扫操场、户</w:t>
            </w:r>
            <w:r>
              <w:rPr>
                <w:rFonts w:ascii="仿宋_GB2312" w:hAnsi="仿宋_GB2312" w:cs="仿宋_GB2312" w:eastAsia="仿宋_GB2312"/>
              </w:rPr>
              <w:t>外、楼梯、楼道、连廊、卫生间等公共区域。</w:t>
            </w:r>
          </w:p>
          <w:p>
            <w:pPr>
              <w:pStyle w:val="null3"/>
            </w:pPr>
            <w:r>
              <w:rPr>
                <w:rFonts w:ascii="仿宋_GB2312" w:hAnsi="仿宋_GB2312" w:cs="仿宋_GB2312" w:eastAsia="仿宋_GB2312"/>
              </w:rPr>
              <w:t>(二)工勤人员1名，主要工作内容：每日巡视校内设施设备，发现问题及时维修。</w:t>
            </w:r>
          </w:p>
          <w:p>
            <w:pPr>
              <w:pStyle w:val="null3"/>
            </w:pPr>
            <w:r>
              <w:rPr>
                <w:rFonts w:ascii="仿宋_GB2312" w:hAnsi="仿宋_GB2312" w:cs="仿宋_GB2312" w:eastAsia="仿宋_GB2312"/>
              </w:rPr>
              <w:t>(三)水电工2名，主要工作内容：巡视校内用电、用水设施设备，发现问题及时维修；参与学校大型活动的筹备工作。</w:t>
            </w:r>
          </w:p>
          <w:p>
            <w:pPr>
              <w:pStyle w:val="null3"/>
            </w:pPr>
            <w:r>
              <w:rPr>
                <w:rFonts w:ascii="仿宋_GB2312" w:hAnsi="仿宋_GB2312" w:cs="仿宋_GB2312" w:eastAsia="仿宋_GB2312"/>
              </w:rPr>
              <w:t>(四)绿化维护、养</w:t>
            </w:r>
            <w:r>
              <w:rPr>
                <w:rFonts w:ascii="仿宋_GB2312" w:hAnsi="仿宋_GB2312" w:cs="仿宋_GB2312" w:eastAsia="仿宋_GB2312"/>
              </w:rPr>
              <w:t>护服务：绿化面积约</w:t>
            </w:r>
            <w:r>
              <w:rPr>
                <w:rFonts w:ascii="仿宋_GB2312" w:hAnsi="仿宋_GB2312" w:cs="仿宋_GB2312" w:eastAsia="仿宋_GB2312"/>
              </w:rPr>
              <w:t>2600㎡，校园目前栽有</w:t>
            </w:r>
            <w:r>
              <w:rPr>
                <w:rFonts w:ascii="仿宋_GB2312" w:hAnsi="仿宋_GB2312" w:cs="仿宋_GB2312" w:eastAsia="仿宋_GB2312"/>
              </w:rPr>
              <w:t>小红枫、桂花树、七叶树、玉兰、栀子花树、樱花树等</w:t>
            </w:r>
            <w:r>
              <w:rPr>
                <w:rFonts w:ascii="仿宋_GB2312" w:hAnsi="仿宋_GB2312" w:cs="仿宋_GB2312" w:eastAsia="仿宋_GB2312"/>
              </w:rPr>
              <w:t>，</w:t>
            </w:r>
            <w:r>
              <w:rPr>
                <w:rFonts w:ascii="仿宋_GB2312" w:hAnsi="仿宋_GB2312" w:cs="仿宋_GB2312" w:eastAsia="仿宋_GB2312"/>
              </w:rPr>
              <w:t>需要配备</w:t>
            </w:r>
            <w:r>
              <w:rPr>
                <w:rFonts w:ascii="仿宋_GB2312" w:hAnsi="仿宋_GB2312" w:cs="仿宋_GB2312" w:eastAsia="仿宋_GB2312"/>
              </w:rPr>
              <w:t>1名专职人员。</w:t>
            </w:r>
            <w:r>
              <w:rPr>
                <w:rFonts w:ascii="仿宋_GB2312" w:hAnsi="仿宋_GB2312" w:cs="仿宋_GB2312" w:eastAsia="仿宋_GB2312"/>
              </w:rPr>
              <w:t>主要工作内容：每日巡视校内绿植生长情况，发现问题及时处理；完成每日绿植的浇水、养护工作；设计规划校园园林、购买并栽</w:t>
            </w:r>
            <w:r>
              <w:rPr>
                <w:rFonts w:ascii="仿宋_GB2312" w:hAnsi="仿宋_GB2312" w:cs="仿宋_GB2312" w:eastAsia="仿宋_GB2312"/>
              </w:rPr>
              <w:t>种树木等工作；服务期间若有苗木生长出现问题需要更换，由供应商负责苗木更换费用，此项费用与人员工资分开计费，若供应商未进行单独报价，则视为此项费用已包含在人员工资中，采购人不再另行支付。</w:t>
            </w:r>
          </w:p>
          <w:p>
            <w:pPr>
              <w:pStyle w:val="null3"/>
              <w:jc w:val="both"/>
            </w:pPr>
            <w:r>
              <w:rPr>
                <w:rFonts w:ascii="仿宋_GB2312" w:hAnsi="仿宋_GB2312" w:cs="仿宋_GB2312" w:eastAsia="仿宋_GB2312"/>
              </w:rPr>
              <w:t>参与学校大型活动的筹备工作。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自合同签订之日起至2026年8月31日止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满足学校要求。验收以本合同及附加文本，磋商文件、成交供应商的响应文件及澄清（承诺函），国家相应的标准、规范为依据。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服务期内，每月支付一次，乙方向甲方出具费用缴费单，甲方收到审核无误后据实结算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是供应商应在磋商报价表中标明完成本项目所要求内容且验收合格的所有费用,总价包括但不限于人工费（含工资、人工费、社保、降温费、高温津贴、取暖费、慰问、体检、商业险等所有福利待遇，工资、福利待遇和社保标准按当地最新政策执行）、维修费、材料费、办公费、保险、利润、税金、风险、协调费用及完成工作准备阶段、实施阶段、交付阶段、验收阶段等其他一切相关费用。任何有选择的报价将不予接受，否则按无效磋商处理。 （2）本项目所属行业为：物业管理,根据《工业和信息化部 国家统计局国家发展和改革委员会 财政部关于印发中小企业划型标准规定的通知》（工信部联企业[2011]300号)规定的划分标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（3）恶意质疑、投诉的法律后果 ①对捏造事实、提供虚假材料进行质疑、投诉的行为予以严肃处理： 《政府采购质疑和投诉办法》（财政部94号令）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②对捏造事实诬告陷害他人、诽谤他人的法律适用： 《中华人民共和国刑法》第243条【诬告陷害罪】捏造事实诬告陷害他人，意图使他人受刑事追究，情节严重的，处三年以下有期徒刑、拘役或者管制。造成严重后果的，处三年以上十年以下有期徒刑。 《中华人民共和国刑法》第246条【侮辱罪、诽谤罪】以暴力或者其他方法公然侮辱他人或者捏造事实诽谤他人，情节严重的，处三年以下有期徒刑、拘役、管制或者剥夺政治权利。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供应商2024年度经审计的财务报告或投标截止时间前三个月内其基本开户银行出具的资信证明及账户开户许可证明材料或财政部门认可的政府采购专业担保机构开具的投标担保函（任选其一）</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参与的供应商服务全部由符合政策要求的大中小企业承接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法定代表人参加磋商的，须提供本人身份证复印件（附在响应文件中）；法定代表人授权他人参加磋商的，须提供法定代表人授权委托书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总价不超过采购最高限价</w:t>
            </w:r>
          </w:p>
        </w:tc>
        <w:tc>
          <w:tcPr>
            <w:tcW w:type="dxa" w:w="1661"/>
          </w:tcPr>
          <w:p>
            <w:pPr>
              <w:pStyle w:val="null3"/>
            </w:pPr>
            <w:r>
              <w:rPr>
                <w:rFonts w:ascii="仿宋_GB2312" w:hAnsi="仿宋_GB2312" w:cs="仿宋_GB2312" w:eastAsia="仿宋_GB2312"/>
              </w:rPr>
              <w:t>报价明细表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资格证明文件 服务内容及服务邀请应答表 中小企业声明函 残疾人福利性单位声明函 报价明细表 商务应答表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1、服务计划书详细、合理、全面。 2、管理及服务方案符合实际要求 3、保洁区域所设置达到相关标准。 4、具有详细的内部管理架构、工作流程、激励机制、信息反馈渠道。 5、安全事故处理措施，包括：意外伤害赔偿、风险规避措施。 6、节假日及重大活动清扫保洁预案。 7、承包区域人员分配方案。 8、保洁作业工作组织方案。 9、雨雪及恶劣天气应急保洁预案措施。 10、管理人员与采购人工作配合的保障措施。 11、保洁环境管理及考核的措施。 12、保洁服务质量、自检及整改标准。 二、评审标准： 以上评审内容每一项满分4分，按如下标准赋分： 服务内容提供具体详细的实施方案，方案总体思路清晰，实施方法及工作安排合理，涵盖内容全面，针对性操作性强得4分；服务内容提供具体详细的实施方案，方案总体思路清晰，实施方法及工作安排合理，涵盖内容全面，针对性操作性欠缺得3分；服务内容提供较为具体的实施方案，方案总体思路较清晰，实施方法及工作安排较合理，涵盖内容较全面，无针对性得2分；方案内容简单笼统，实施难度大的得1分。方案内容简单笼统，实施难度大的得0分。</w:t>
            </w:r>
          </w:p>
        </w:tc>
        <w:tc>
          <w:tcPr>
            <w:tcW w:type="dxa" w:w="831"/>
          </w:tcPr>
          <w:p>
            <w:pPr>
              <w:pStyle w:val="null3"/>
              <w:jc w:val="right"/>
            </w:pPr>
            <w:r>
              <w:rPr>
                <w:rFonts w:ascii="仿宋_GB2312" w:hAnsi="仿宋_GB2312" w:cs="仿宋_GB2312" w:eastAsia="仿宋_GB2312"/>
              </w:rPr>
              <w:t>48.0000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保洁人员及工器具配置</w:t>
            </w:r>
          </w:p>
        </w:tc>
        <w:tc>
          <w:tcPr>
            <w:tcW w:type="dxa" w:w="2492"/>
          </w:tcPr>
          <w:p>
            <w:pPr>
              <w:pStyle w:val="null3"/>
            </w:pPr>
            <w:r>
              <w:rPr>
                <w:rFonts w:ascii="仿宋_GB2312" w:hAnsi="仿宋_GB2312" w:cs="仿宋_GB2312" w:eastAsia="仿宋_GB2312"/>
              </w:rPr>
              <w:t>一、评审内容： 1、针对本项目所配保洁员人数满足采购文件要求且人员配置科学合理。 2、拟投入的人员工作服装配置。 3、设备、劳保用品、清洁工具、通讯工具管理使用方案。 二、评审标准： 以上评审内容每一项满分5分，按如下标准赋分： 专门针对本项目编制，符合项目实际情况及实施要求，内容详尽且涵盖角度全面，合理性和可行性强，能够保障项目顺利实施的，得5分； 专门针对本项目编制，符合项目实际情况及实施要求，内容详尽且涵盖角度基本全面，有一定的合理性和可行性的，得4分； 专门针对本项目编制，基本符合项目实际情况及实施要求，内容较详细，涵盖角度较全面，基本合理可行的，得3分； 专门针对本项目编制，基本符合项目实际情况及实施要求，但方案涵盖角度不全面且实施有难度的，得2分； 内容简单笼统，实施难度大的，得1分。未提供不得分。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一、评审内容： 针对本项目提出培训考核方案，内容包括 1、常态化岗位知识培训计划； 2、人员培训考核方案；3、考核管理制度。 二、评审标准： 以上评审内容每一项满分4分，按如下标准赋分：方案内容提供具体详细的实施方案，方案总体思路清晰，实施方法及工作安排合理，涵盖内容全面，针对性操作性强得4分；方案内容提供具体详细的实施方案，方案总体思路清晰，实施方法及工作安排合理，涵盖内容全面，针对性操作性欠缺得3分；方案内容提供较为具体的实施方案，方案总体思路较清晰，实施方法及工作安排较合理，涵盖内容较全面，无针对性得2分；方案内容简单笼统，实施难度大的得1分。方案内容简单笼统，实施难度大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1、承诺在配合服务过程中接受采购人监督管理，承诺按时足额发放人员工资及福利等。如出现服务质量不满足需求或未履行承诺时愿意接受采购人相关经济处罚。 2、承诺配齐服务人员，并正常开展工作，否则采购人有权扣减相应服务费用。 二、评审标准： 以上评审内容每一项满分5分，按如下标准赋分：专门针对本项目编制，符合项目实际情况及实施要求，承诺内容详尽且涵盖角度全面，合理性和可行性强，保障充分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方案专门针对本项目编制，基本符合项目实际情况及实施要求，但涵盖角度不全面且实施有难度的得2分；未承诺按时足额发放或承诺方案内容简单笼统，实施难度大的，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供应商近三年（2022年1月至今，以签订合同时间或中标通知书落款时间为准）具有类似项目业绩，每提供一个得1分，最高得5分。 （以磋商响应文件中合同或合同关键页（ 必须含封面、内容、签订时间 、盖章签字页等信息）或中标通知书加盖公章的扫描件为 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