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BD8F17">
      <w:pPr>
        <w:pStyle w:val="2"/>
        <w:spacing w:line="360" w:lineRule="auto"/>
        <w:ind w:firstLine="562" w:firstLineChars="200"/>
        <w:jc w:val="center"/>
        <w:rPr>
          <w:rFonts w:asciiTheme="minorEastAsia" w:hAnsiTheme="minorEastAsia" w:eastAsiaTheme="minorEastAsia"/>
          <w:b/>
          <w:color w:val="000000"/>
          <w:sz w:val="24"/>
          <w:szCs w:val="24"/>
        </w:rPr>
      </w:pPr>
      <w:r>
        <w:rPr>
          <w:rFonts w:hint="eastAsia" w:asciiTheme="minorEastAsia" w:hAnsiTheme="minorEastAsia" w:eastAsiaTheme="minorEastAsia"/>
          <w:b/>
          <w:color w:val="000000"/>
          <w:sz w:val="28"/>
          <w:szCs w:val="28"/>
        </w:rPr>
        <w:t>资格证明资料</w:t>
      </w:r>
    </w:p>
    <w:p w14:paraId="0765BBAB">
      <w:pPr>
        <w:pStyle w:val="12"/>
        <w:keepNext w:val="0"/>
        <w:keepLines w:val="0"/>
        <w:pageBreakBefore w:val="0"/>
        <w:widowControl/>
        <w:numPr>
          <w:ilvl w:val="0"/>
          <w:numId w:val="1"/>
        </w:numPr>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14:paraId="14B360B6">
      <w:pPr>
        <w:pStyle w:val="12"/>
        <w:keepNext w:val="0"/>
        <w:keepLines w:val="0"/>
        <w:pageBreakBefore w:val="0"/>
        <w:widowControl/>
        <w:numPr>
          <w:ilvl w:val="0"/>
          <w:numId w:val="1"/>
        </w:numPr>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财务状况报告：提供具有财务审计资质单位出具的202</w:t>
      </w:r>
      <w:r>
        <w:rPr>
          <w:rFonts w:hint="eastAsia" w:ascii="宋体" w:hAnsi="宋体" w:eastAsia="宋体" w:cs="宋体"/>
          <w:sz w:val="24"/>
          <w:szCs w:val="24"/>
          <w:lang w:val="en-US" w:eastAsia="zh-CN"/>
        </w:rPr>
        <w:t>3</w:t>
      </w:r>
      <w:r>
        <w:rPr>
          <w:rFonts w:hint="eastAsia" w:ascii="宋体" w:hAnsi="宋体" w:eastAsia="宋体" w:cs="宋体"/>
          <w:sz w:val="24"/>
          <w:szCs w:val="24"/>
        </w:rPr>
        <w:t>年度财务报告或磋商前六个月内其基本账户银行出具的资信证明或财政部门认可的政府采购专业担保机构出具的担保函，以上形式的证明资料提供任何一种即可。</w:t>
      </w:r>
    </w:p>
    <w:p w14:paraId="073B4732">
      <w:pPr>
        <w:pStyle w:val="12"/>
        <w:keepNext w:val="0"/>
        <w:keepLines w:val="0"/>
        <w:pageBreakBefore w:val="0"/>
        <w:widowControl/>
        <w:numPr>
          <w:ilvl w:val="0"/>
          <w:numId w:val="1"/>
        </w:numPr>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提供具有履行合同所必需的设备和专业技术能力的承诺</w:t>
      </w:r>
      <w:r>
        <w:rPr>
          <w:rFonts w:hint="eastAsia" w:ascii="宋体" w:hAnsi="宋体" w:eastAsia="宋体" w:cs="宋体"/>
          <w:sz w:val="24"/>
          <w:szCs w:val="24"/>
          <w:lang w:eastAsia="zh-CN"/>
        </w:rPr>
        <w:t>书。</w:t>
      </w:r>
    </w:p>
    <w:p w14:paraId="480AE2C1">
      <w:pPr>
        <w:pStyle w:val="12"/>
        <w:keepNext w:val="0"/>
        <w:keepLines w:val="0"/>
        <w:pageBreakBefore w:val="0"/>
        <w:widowControl/>
        <w:numPr>
          <w:ilvl w:val="0"/>
          <w:numId w:val="1"/>
        </w:numPr>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依法缴纳税收和社会保障资金的良好记录。依法缴纳税收的良好记录（提供截止至磋商时间前12个月内任一月份的缴费凭据,依法免税的单位应提供相关证明材料）；依法缴纳社会保障资金的良好记录（提供截止至磋商时间前12个月内任一月份的缴费凭据或社保机构开具的社会保险参保缴费情况证明，依法不需要缴纳社会保障资金的单位应提供相关证明材料）</w:t>
      </w:r>
      <w:r>
        <w:rPr>
          <w:rFonts w:hint="eastAsia" w:ascii="宋体" w:hAnsi="宋体" w:eastAsia="宋体" w:cs="宋体"/>
          <w:sz w:val="24"/>
          <w:szCs w:val="24"/>
          <w:lang w:eastAsia="zh-CN"/>
        </w:rPr>
        <w:t>。</w:t>
      </w:r>
    </w:p>
    <w:p w14:paraId="305B8309">
      <w:pPr>
        <w:pStyle w:val="12"/>
        <w:keepNext w:val="0"/>
        <w:keepLines w:val="0"/>
        <w:pageBreakBefore w:val="0"/>
        <w:widowControl/>
        <w:numPr>
          <w:ilvl w:val="0"/>
          <w:numId w:val="1"/>
        </w:numPr>
        <w:kinsoku/>
        <w:wordWrap/>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供应商参加政府采购活动前3年内在经营活动中没有重大违法记录的书面声明；</w:t>
      </w:r>
    </w:p>
    <w:p w14:paraId="7DC03FD3">
      <w:pPr>
        <w:pStyle w:val="12"/>
        <w:keepNext w:val="0"/>
        <w:keepLines w:val="0"/>
        <w:pageBreakBefore w:val="0"/>
        <w:widowControl/>
        <w:numPr>
          <w:ilvl w:val="0"/>
          <w:numId w:val="1"/>
        </w:numPr>
        <w:kinsoku/>
        <w:wordWrap/>
        <w:overflowPunct/>
        <w:topLinePunct w:val="0"/>
        <w:autoSpaceDE/>
        <w:autoSpaceDN/>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授权委托：供应商应授权合法的人员参加投标全过程，其中法定代表人/负责人直接投标，须提交法定代表人/负责人身份证明书和身份证。</w:t>
      </w:r>
      <w:r>
        <w:rPr>
          <w:rFonts w:hint="eastAsia" w:ascii="宋体" w:hAnsi="宋体" w:eastAsia="宋体" w:cs="宋体"/>
          <w:sz w:val="24"/>
          <w:szCs w:val="24"/>
          <w:lang w:val="en-US" w:eastAsia="zh-CN"/>
        </w:rPr>
        <w:t>法定代表人/负责人授权代表参加投标的，须出具法定代表人/负责人授权书、授权代表身份证及该人员单位社保缴纳证明。</w:t>
      </w:r>
      <w:bookmarkStart w:id="0" w:name="_GoBack"/>
      <w:bookmarkEnd w:id="0"/>
    </w:p>
    <w:p w14:paraId="3AB03663">
      <w:pPr>
        <w:pStyle w:val="12"/>
        <w:keepNext w:val="0"/>
        <w:keepLines w:val="0"/>
        <w:pageBreakBefore w:val="0"/>
        <w:widowControl/>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rPr>
        <w:t>7、供</w:t>
      </w:r>
      <w:r>
        <w:rPr>
          <w:rFonts w:hint="eastAsia" w:ascii="宋体" w:hAnsi="宋体" w:eastAsia="宋体" w:cs="宋体"/>
          <w:sz w:val="24"/>
          <w:szCs w:val="24"/>
          <w:highlight w:val="none"/>
        </w:rPr>
        <w:t>应商须具备国家行政</w:t>
      </w:r>
      <w:r>
        <w:rPr>
          <w:rFonts w:hint="eastAsia" w:ascii="宋体" w:hAnsi="宋体" w:eastAsia="宋体" w:cs="宋体"/>
          <w:sz w:val="24"/>
          <w:szCs w:val="24"/>
          <w:highlight w:val="none"/>
          <w:lang w:eastAsia="zh-CN"/>
        </w:rPr>
        <w:t>主管部门核发</w:t>
      </w:r>
      <w:r>
        <w:rPr>
          <w:rFonts w:hint="eastAsia" w:ascii="宋体" w:hAnsi="宋体" w:eastAsia="宋体" w:cs="宋体"/>
          <w:sz w:val="24"/>
          <w:szCs w:val="24"/>
          <w:highlight w:val="none"/>
        </w:rPr>
        <w:t>的乙级及以上测绘资质。</w:t>
      </w:r>
    </w:p>
    <w:p w14:paraId="186F3411">
      <w:pPr>
        <w:pStyle w:val="12"/>
        <w:keepNext w:val="0"/>
        <w:keepLines w:val="0"/>
        <w:pageBreakBefore w:val="0"/>
        <w:widowControl/>
        <w:kinsoku/>
        <w:wordWrap/>
        <w:overflowPunct/>
        <w:topLinePunct w:val="0"/>
        <w:autoSpaceDE/>
        <w:autoSpaceDN/>
        <w:bidi w:val="0"/>
        <w:spacing w:line="360" w:lineRule="auto"/>
        <w:textAlignment w:val="auto"/>
        <w:rPr>
          <w:rFonts w:hint="eastAsia" w:ascii="宋体" w:hAnsi="宋体" w:eastAsia="宋体" w:cs="宋体"/>
          <w:kern w:val="0"/>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kern w:val="0"/>
          <w:sz w:val="24"/>
          <w:szCs w:val="24"/>
        </w:rPr>
        <w:t>符合《财政部关于在政府采购活动中查询及使用信用记录有关问题的通知》（财库【2016】125号）文件中信用查询的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eastAsia="宋体" w:cs="宋体"/>
          <w:kern w:val="0"/>
          <w:sz w:val="24"/>
          <w:szCs w:val="24"/>
          <w:lang w:eastAsia="zh-CN"/>
        </w:rPr>
        <w:t>。</w:t>
      </w:r>
    </w:p>
    <w:p w14:paraId="1E75F1EF">
      <w:pPr>
        <w:keepNext w:val="0"/>
        <w:keepLines w:val="0"/>
        <w:pageBreakBefore w:val="0"/>
        <w:widowControl/>
        <w:kinsoku/>
        <w:wordWrap/>
        <w:overflowPunct/>
        <w:topLinePunct w:val="0"/>
        <w:autoSpaceDE/>
        <w:autoSpaceDN/>
        <w:bidi w:val="0"/>
        <w:spacing w:after="0" w:line="360" w:lineRule="auto"/>
        <w:textAlignment w:val="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br w:type="page"/>
      </w:r>
    </w:p>
    <w:p w14:paraId="5A120B51">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格式</w:t>
      </w:r>
    </w:p>
    <w:p w14:paraId="107AACFF">
      <w:pPr>
        <w:spacing w:line="360" w:lineRule="auto"/>
        <w:jc w:val="center"/>
        <w:rPr>
          <w:rFonts w:asciiTheme="minorEastAsia" w:hAnsiTheme="minorEastAsia" w:eastAsiaTheme="minorEastAsia"/>
          <w:b/>
          <w:color w:val="000000"/>
          <w:sz w:val="24"/>
          <w:szCs w:val="24"/>
        </w:rPr>
      </w:pPr>
      <w:r>
        <w:rPr>
          <w:rFonts w:hint="eastAsia" w:asciiTheme="minorEastAsia" w:hAnsiTheme="minorEastAsia" w:eastAsiaTheme="minorEastAsia"/>
          <w:b/>
          <w:color w:val="000000"/>
          <w:sz w:val="28"/>
          <w:szCs w:val="28"/>
        </w:rPr>
        <w:t>具有履行合同所必需的设备和专业技术能力的承诺</w:t>
      </w:r>
    </w:p>
    <w:p w14:paraId="4AC36214">
      <w:pPr>
        <w:spacing w:line="360" w:lineRule="auto"/>
        <w:ind w:firstLine="480" w:firstLineChars="200"/>
        <w:rPr>
          <w:rFonts w:cs="宋体" w:asciiTheme="minorEastAsia" w:hAnsiTheme="minorEastAsia" w:eastAsiaTheme="minorEastAsia"/>
          <w:color w:val="000000"/>
          <w:sz w:val="24"/>
          <w:szCs w:val="24"/>
        </w:rPr>
      </w:pPr>
    </w:p>
    <w:p w14:paraId="4D7ADD49">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致：（采购人）</w:t>
      </w:r>
    </w:p>
    <w:p w14:paraId="1B677063">
      <w:pPr>
        <w:spacing w:line="360" w:lineRule="auto"/>
        <w:ind w:firstLine="480" w:firstLineChars="200"/>
        <w:rPr>
          <w:rFonts w:cs="宋体" w:asciiTheme="minorEastAsia" w:hAnsiTheme="minorEastAsia" w:eastAsiaTheme="minorEastAsia"/>
          <w:color w:val="000000"/>
          <w:sz w:val="24"/>
          <w:szCs w:val="24"/>
        </w:rPr>
      </w:pPr>
      <w:r>
        <w:rPr>
          <w:rFonts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u w:val="single"/>
        </w:rPr>
        <w:t xml:space="preserve">      </w:t>
      </w:r>
      <w:r>
        <w:rPr>
          <w:rFonts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（供应商名称）</w:t>
      </w:r>
      <w:r>
        <w:rPr>
          <w:rFonts w:hint="eastAsia" w:cs="宋体" w:asciiTheme="minorEastAsia" w:hAnsiTheme="minorEastAsia" w:eastAsiaTheme="minor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14:paraId="7FAF6593">
      <w:pPr>
        <w:spacing w:line="360" w:lineRule="auto"/>
        <w:ind w:firstLine="480" w:firstLineChars="200"/>
        <w:rPr>
          <w:rFonts w:cs="宋体" w:asciiTheme="minorEastAsia" w:hAnsiTheme="minorEastAsia" w:eastAsiaTheme="minorEastAsia"/>
          <w:color w:val="000000"/>
          <w:sz w:val="24"/>
          <w:szCs w:val="24"/>
        </w:rPr>
      </w:pPr>
      <w:r>
        <w:rPr>
          <w:rFonts w:hint="eastAsia" w:cs="宋体" w:asciiTheme="minorEastAsia" w:hAnsiTheme="minorEastAsia" w:eastAsiaTheme="minorEastAsia"/>
          <w:color w:val="000000"/>
          <w:sz w:val="24"/>
          <w:szCs w:val="24"/>
        </w:rPr>
        <w:t>特此声明。</w:t>
      </w:r>
    </w:p>
    <w:p w14:paraId="041D093A">
      <w:pPr>
        <w:spacing w:line="360" w:lineRule="auto"/>
        <w:rPr>
          <w:rFonts w:asciiTheme="minorEastAsia" w:hAnsiTheme="minorEastAsia" w:eastAsiaTheme="minorEastAsia"/>
          <w:color w:val="000000"/>
          <w:sz w:val="24"/>
          <w:szCs w:val="24"/>
        </w:rPr>
      </w:pPr>
      <w:r>
        <w:rPr>
          <w:rFonts w:hint="eastAsia" w:cs="宋体" w:asciiTheme="minorEastAsia" w:hAnsiTheme="minorEastAsia" w:eastAsiaTheme="minorEastAsia"/>
          <w:color w:val="000000"/>
          <w:sz w:val="24"/>
          <w:szCs w:val="24"/>
        </w:rPr>
        <w:br w:type="textWrapping"/>
      </w:r>
    </w:p>
    <w:p w14:paraId="673D3179">
      <w:pPr>
        <w:spacing w:line="360" w:lineRule="auto"/>
        <w:rPr>
          <w:rFonts w:asciiTheme="minorEastAsia" w:hAnsiTheme="minorEastAsia" w:eastAsiaTheme="minorEastAsia"/>
          <w:color w:val="000000"/>
          <w:sz w:val="24"/>
          <w:szCs w:val="24"/>
        </w:rPr>
      </w:pPr>
    </w:p>
    <w:p w14:paraId="2C0754AA">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供应商全称</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盖章</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p>
    <w:p w14:paraId="63FB09F4">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法定代表人或授权代表</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签字或盖章</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p>
    <w:p w14:paraId="05A0D593">
      <w:pPr>
        <w:spacing w:line="360" w:lineRule="auto"/>
        <w:rPr>
          <w:rFonts w:cs="宋体"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日  期：</w:t>
      </w:r>
      <w:r>
        <w:rPr>
          <w:rFonts w:hint="eastAsia" w:cs="宋体" w:asciiTheme="minorEastAsia" w:hAnsiTheme="minorEastAsia" w:eastAsiaTheme="minorEastAsia"/>
          <w:color w:val="000000"/>
          <w:sz w:val="24"/>
          <w:szCs w:val="24"/>
        </w:rPr>
        <w:t xml:space="preserve"> </w:t>
      </w:r>
    </w:p>
    <w:p w14:paraId="760BFDED">
      <w:pPr>
        <w:spacing w:line="360" w:lineRule="auto"/>
        <w:rPr>
          <w:rFonts w:asciiTheme="minorEastAsia" w:hAnsiTheme="minorEastAsia" w:eastAsiaTheme="minorEastAsia"/>
          <w:sz w:val="24"/>
          <w:szCs w:val="24"/>
        </w:rPr>
      </w:pPr>
    </w:p>
    <w:p w14:paraId="74ABEE21">
      <w:pPr>
        <w:spacing w:before="50" w:after="50" w:line="360" w:lineRule="auto"/>
        <w:rPr>
          <w:rFonts w:hint="eastAsia" w:asciiTheme="minorEastAsia" w:hAnsiTheme="minorEastAsia" w:eastAsiaTheme="minorEastAsia"/>
          <w:color w:val="000000"/>
          <w:sz w:val="24"/>
          <w:szCs w:val="24"/>
        </w:rPr>
      </w:pPr>
    </w:p>
    <w:p w14:paraId="730C711C">
      <w:pPr>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br w:type="page"/>
      </w:r>
    </w:p>
    <w:p w14:paraId="25EFD1DD">
      <w:pPr>
        <w:spacing w:before="50" w:after="50" w:line="360" w:lineRule="auto"/>
        <w:rPr>
          <w:rFonts w:asciiTheme="minorEastAsia" w:hAnsiTheme="minorEastAsia" w:eastAsiaTheme="minorEastAsia"/>
          <w:color w:val="000000"/>
          <w:sz w:val="24"/>
          <w:szCs w:val="24"/>
        </w:rPr>
      </w:pPr>
    </w:p>
    <w:p w14:paraId="5C53983B">
      <w:pPr>
        <w:tabs>
          <w:tab w:val="left" w:pos="6300"/>
        </w:tabs>
        <w:spacing w:before="50" w:after="50" w:line="360" w:lineRule="auto"/>
        <w:jc w:val="center"/>
        <w:rPr>
          <w:rFonts w:asciiTheme="minorEastAsia" w:hAnsiTheme="minorEastAsia" w:eastAsiaTheme="minorEastAsia"/>
          <w:color w:val="000000"/>
          <w:sz w:val="28"/>
          <w:szCs w:val="28"/>
        </w:rPr>
      </w:pPr>
      <w:r>
        <w:rPr>
          <w:rFonts w:hint="eastAsia" w:asciiTheme="minorEastAsia" w:hAnsiTheme="minorEastAsia" w:eastAsiaTheme="minorEastAsia"/>
          <w:b/>
          <w:color w:val="000000"/>
          <w:sz w:val="28"/>
          <w:szCs w:val="28"/>
        </w:rPr>
        <w:t>书面声明（信用记录）</w:t>
      </w:r>
    </w:p>
    <w:p w14:paraId="767999E8">
      <w:pPr>
        <w:keepNext w:val="0"/>
        <w:keepLines w:val="0"/>
        <w:pageBreakBefore w:val="0"/>
        <w:widowControl/>
        <w:kinsoku/>
        <w:wordWrap/>
        <w:overflowPunct/>
        <w:topLinePunct w:val="0"/>
        <w:autoSpaceDE/>
        <w:autoSpaceDN/>
        <w:bidi w:val="0"/>
        <w:adjustRightInd w:val="0"/>
        <w:snapToGrid w:val="0"/>
        <w:spacing w:after="0" w:line="360" w:lineRule="auto"/>
        <w:ind w:left="0" w:leftChars="0"/>
        <w:textAlignment w:val="auto"/>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致：（采购人）</w:t>
      </w:r>
    </w:p>
    <w:p w14:paraId="24B80D60">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我方作为</w:t>
      </w:r>
      <w:r>
        <w:rPr>
          <w:rFonts w:hint="eastAsia" w:asciiTheme="minorEastAsia" w:hAnsiTheme="minorEastAsia" w:eastAsiaTheme="minorEastAsia"/>
          <w:color w:val="000000"/>
          <w:sz w:val="24"/>
          <w:szCs w:val="24"/>
          <w:u w:val="single"/>
          <w:lang w:val="en-US" w:eastAsia="zh-CN"/>
        </w:rPr>
        <w:t xml:space="preserve"> </w:t>
      </w:r>
      <w:r>
        <w:rPr>
          <w:rFonts w:hint="eastAsia" w:asciiTheme="minorEastAsia" w:hAnsiTheme="minorEastAsia" w:eastAsiaTheme="minorEastAsia"/>
          <w:color w:val="000000"/>
          <w:sz w:val="24"/>
          <w:szCs w:val="24"/>
          <w:u w:val="single"/>
        </w:rPr>
        <w:t>项目名称</w:t>
      </w:r>
      <w:r>
        <w:rPr>
          <w:rFonts w:hint="eastAsia" w:asciiTheme="minorEastAsia" w:hAnsiTheme="minorEastAsia" w:eastAsiaTheme="minorEastAsia"/>
          <w:color w:val="000000"/>
          <w:sz w:val="24"/>
          <w:szCs w:val="24"/>
          <w:u w:val="single"/>
          <w:lang w:val="en-US" w:eastAsia="zh-CN"/>
        </w:rPr>
        <w:t xml:space="preserve"> </w:t>
      </w:r>
      <w:r>
        <w:rPr>
          <w:rFonts w:hint="eastAsia" w:asciiTheme="minorEastAsia" w:hAnsiTheme="minorEastAsia" w:eastAsiaTheme="minorEastAsia"/>
          <w:color w:val="000000"/>
          <w:sz w:val="24"/>
          <w:szCs w:val="24"/>
        </w:rPr>
        <w:t>（项目编号：</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）的投标供应商，在此郑重声明：</w:t>
      </w:r>
    </w:p>
    <w:p w14:paraId="297BCFC2">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28D106B4">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2、我方______（填“未被列入”或“被列入”）失信被执行人名单。</w:t>
      </w:r>
    </w:p>
    <w:p w14:paraId="51E5E84C">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3、我方______（填“未被列入”或“被列入”）重大税收违法失信主体名单。</w:t>
      </w:r>
    </w:p>
    <w:p w14:paraId="1D4A900C">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4、我方______（填“未被列入”或“被列入”）政府采购严重违法失信行为记录名单。</w:t>
      </w:r>
    </w:p>
    <w:p w14:paraId="049CC816">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hint="eastAsia" w:asciiTheme="minorEastAsia" w:hAnsiTheme="minorEastAsia" w:eastAsiaTheme="minorEastAsia"/>
          <w:color w:val="000000"/>
          <w:sz w:val="24"/>
          <w:szCs w:val="24"/>
          <w:lang w:eastAsia="zh-CN"/>
        </w:rPr>
      </w:pPr>
      <w:r>
        <w:rPr>
          <w:rFonts w:hint="eastAsia" w:asciiTheme="minorEastAsia" w:hAnsiTheme="minorEastAsia" w:eastAsiaTheme="minorEastAsia"/>
          <w:color w:val="000000"/>
          <w:sz w:val="24"/>
          <w:szCs w:val="24"/>
        </w:rPr>
        <w:t>如有不实，我方将无条件地退出本项目的采购活动，并遵照《中华人民共和国政府采购法》有关“提供虚假材料的规定”接受处罚</w:t>
      </w:r>
      <w:r>
        <w:rPr>
          <w:rFonts w:hint="eastAsia" w:asciiTheme="minorEastAsia" w:hAnsiTheme="minorEastAsia" w:eastAsiaTheme="minorEastAsia"/>
          <w:color w:val="000000"/>
          <w:sz w:val="24"/>
          <w:szCs w:val="24"/>
          <w:lang w:eastAsia="zh-CN"/>
        </w:rPr>
        <w:t>。</w:t>
      </w:r>
    </w:p>
    <w:p w14:paraId="0F2EC477">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特此声明。</w:t>
      </w:r>
    </w:p>
    <w:p w14:paraId="3AA82EB2">
      <w:pPr>
        <w:keepNext w:val="0"/>
        <w:keepLines w:val="0"/>
        <w:pageBreakBefore w:val="0"/>
        <w:widowControl/>
        <w:kinsoku/>
        <w:wordWrap/>
        <w:overflowPunct/>
        <w:topLinePunct w:val="0"/>
        <w:autoSpaceDE/>
        <w:autoSpaceDN/>
        <w:bidi w:val="0"/>
        <w:adjustRightInd w:val="0"/>
        <w:snapToGrid w:val="0"/>
        <w:spacing w:after="0" w:line="360" w:lineRule="auto"/>
        <w:ind w:left="0" w:leftChars="0" w:firstLine="480" w:firstLineChars="200"/>
        <w:textAlignment w:val="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注：成立不足三年的供应商提供自成立之日起至开标之日止的书面声明。</w:t>
      </w:r>
    </w:p>
    <w:p w14:paraId="6DAB6C77">
      <w:pPr>
        <w:spacing w:before="50" w:after="50" w:line="360" w:lineRule="auto"/>
        <w:rPr>
          <w:rFonts w:asciiTheme="minorEastAsia" w:hAnsiTheme="minorEastAsia" w:eastAsiaTheme="minorEastAsia"/>
          <w:color w:val="000000"/>
          <w:sz w:val="24"/>
          <w:szCs w:val="24"/>
        </w:rPr>
      </w:pPr>
    </w:p>
    <w:p w14:paraId="25E5CD1F">
      <w:pPr>
        <w:spacing w:before="50" w:after="50" w:line="360" w:lineRule="auto"/>
        <w:ind w:firstLine="4759" w:firstLineChars="1983"/>
        <w:rPr>
          <w:rFonts w:asciiTheme="minorEastAsia" w:hAnsiTheme="minorEastAsia" w:eastAsiaTheme="minorEastAsia"/>
          <w:color w:val="000000"/>
          <w:sz w:val="24"/>
          <w:szCs w:val="24"/>
        </w:rPr>
      </w:pPr>
    </w:p>
    <w:p w14:paraId="3BE0401E">
      <w:pPr>
        <w:spacing w:before="50" w:after="50"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供应商全称</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盖章</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p>
    <w:p w14:paraId="625AF99F">
      <w:pPr>
        <w:spacing w:before="50" w:after="50"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法定代表人或授权代表</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签字或盖章</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p>
    <w:p w14:paraId="42A67CEE">
      <w:pPr>
        <w:spacing w:before="50" w:after="50"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日</w:t>
      </w:r>
      <w:r>
        <w:rPr>
          <w:rFonts w:asciiTheme="minorEastAsia" w:hAnsiTheme="minorEastAsia" w:eastAsiaTheme="minorEastAsia"/>
          <w:color w:val="000000"/>
          <w:sz w:val="24"/>
          <w:szCs w:val="24"/>
        </w:rPr>
        <w:t xml:space="preserve">  </w:t>
      </w:r>
      <w:r>
        <w:rPr>
          <w:rFonts w:hint="eastAsia" w:asciiTheme="minorEastAsia" w:hAnsiTheme="minorEastAsia" w:eastAsiaTheme="minorEastAsia"/>
          <w:color w:val="000000"/>
          <w:sz w:val="24"/>
          <w:szCs w:val="24"/>
        </w:rPr>
        <w:t>期：</w:t>
      </w:r>
    </w:p>
    <w:p w14:paraId="06EB1E01">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br w:type="page"/>
      </w:r>
    </w:p>
    <w:p w14:paraId="4A3B6E1C">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asciiTheme="minorEastAsia" w:hAnsiTheme="minorEastAsia" w:eastAsiaTheme="minorEastAsia"/>
          <w:color w:val="000000"/>
          <w:sz w:val="24"/>
          <w:szCs w:val="24"/>
        </w:rPr>
      </w:pPr>
    </w:p>
    <w:p w14:paraId="6056BBCA">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b/>
          <w:sz w:val="24"/>
          <w:szCs w:val="24"/>
        </w:rPr>
      </w:pPr>
      <w:r>
        <w:rPr>
          <w:rFonts w:hint="eastAsia" w:ascii="宋体" w:hAnsi="宋体" w:eastAsia="宋体" w:cs="宋体"/>
          <w:b/>
          <w:sz w:val="28"/>
          <w:szCs w:val="28"/>
        </w:rPr>
        <w:t>法定代表人身份证明书</w:t>
      </w:r>
    </w:p>
    <w:p w14:paraId="254BBA42">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b/>
          <w:sz w:val="24"/>
          <w:szCs w:val="24"/>
        </w:rPr>
      </w:pPr>
    </w:p>
    <w:p w14:paraId="7E819573">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单位名称：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p>
    <w:p w14:paraId="4E24EC46">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p>
    <w:p w14:paraId="67DEECB6">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ab/>
      </w:r>
    </w:p>
    <w:p w14:paraId="20A6598A">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58EF4C5">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p>
    <w:p w14:paraId="3A53FB08">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姓    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职务：</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4350F607">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（供应商单位名称）         </w:t>
      </w:r>
      <w:r>
        <w:rPr>
          <w:rFonts w:hint="eastAsia" w:ascii="宋体" w:hAnsi="宋体" w:eastAsia="宋体" w:cs="宋体"/>
          <w:sz w:val="24"/>
          <w:szCs w:val="24"/>
        </w:rPr>
        <w:t>的法定代表人。</w:t>
      </w:r>
    </w:p>
    <w:p w14:paraId="7A81BF87">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特此证明。</w:t>
      </w:r>
    </w:p>
    <w:p w14:paraId="22AC169E">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20D003CA">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附：法定代表人身份证复印件</w:t>
      </w:r>
    </w:p>
    <w:p w14:paraId="14310A8F">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054C2BA8">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558296BD">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02777CD5">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Theme="minorEastAsia" w:hAnsiTheme="minorEastAsia" w:eastAsiaTheme="minorEastAsia"/>
          <w:color w:val="000000"/>
          <w:sz w:val="24"/>
          <w:szCs w:val="24"/>
        </w:rPr>
        <w:t>供应商全称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00126C6C">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2D7188B2">
      <w:pPr>
        <w:keepNext w:val="0"/>
        <w:keepLines w:val="0"/>
        <w:pageBreakBefore w:val="0"/>
        <w:widowControl/>
        <w:kinsoku/>
        <w:wordWrap/>
        <w:overflowPunct/>
        <w:topLinePunct w:val="0"/>
        <w:autoSpaceDE/>
        <w:autoSpaceDN/>
        <w:bidi w:val="0"/>
        <w:adjustRightInd w:val="0"/>
        <w:snapToGrid w:val="0"/>
        <w:spacing w:after="0" w:line="360" w:lineRule="auto"/>
        <w:ind w:right="0" w:firstLine="3960" w:firstLineChars="1650"/>
        <w:jc w:val="left"/>
        <w:textAlignment w:val="auto"/>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A589170">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5CF5DBE3">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5AD17894">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29DE2F4E">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1B4AD2D2">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794EB7CA">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21EB2BC9">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567A57DC">
      <w:pPr>
        <w:rPr>
          <w:rFonts w:hint="eastAsia" w:ascii="宋体" w:hAnsi="宋体" w:eastAsia="宋体" w:cs="宋体"/>
          <w:b/>
          <w:sz w:val="24"/>
          <w:szCs w:val="24"/>
        </w:rPr>
      </w:pPr>
      <w:r>
        <w:rPr>
          <w:rFonts w:hint="eastAsia" w:ascii="宋体" w:hAnsi="宋体" w:eastAsia="宋体" w:cs="宋体"/>
          <w:b/>
          <w:sz w:val="24"/>
          <w:szCs w:val="24"/>
        </w:rPr>
        <w:br w:type="page"/>
      </w:r>
    </w:p>
    <w:p w14:paraId="1F70DD01">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b/>
          <w:sz w:val="24"/>
          <w:szCs w:val="24"/>
        </w:rPr>
      </w:pPr>
      <w:r>
        <w:rPr>
          <w:rFonts w:hint="eastAsia" w:ascii="宋体" w:hAnsi="宋体" w:eastAsia="宋体" w:cs="宋体"/>
          <w:b/>
          <w:sz w:val="28"/>
          <w:szCs w:val="28"/>
        </w:rPr>
        <w:t>法定代表人授权书</w:t>
      </w:r>
    </w:p>
    <w:p w14:paraId="0578E553">
      <w:pPr>
        <w:keepNext w:val="0"/>
        <w:keepLines w:val="0"/>
        <w:pageBreakBefore w:val="0"/>
        <w:widowControl/>
        <w:kinsoku/>
        <w:wordWrap/>
        <w:overflowPunct/>
        <w:topLinePunct w:val="0"/>
        <w:autoSpaceDE/>
        <w:autoSpaceDN/>
        <w:bidi w:val="0"/>
        <w:adjustRightInd w:val="0"/>
        <w:snapToGrid w:val="0"/>
        <w:spacing w:after="0" w:line="360" w:lineRule="auto"/>
        <w:ind w:right="0"/>
        <w:textAlignment w:val="auto"/>
        <w:rPr>
          <w:rFonts w:hint="eastAsia" w:ascii="宋体" w:hAnsi="宋体" w:eastAsia="宋体" w:cs="宋体"/>
          <w:sz w:val="24"/>
          <w:szCs w:val="24"/>
        </w:rPr>
      </w:pPr>
    </w:p>
    <w:p w14:paraId="6F31E887">
      <w:pPr>
        <w:keepNext w:val="0"/>
        <w:keepLines w:val="0"/>
        <w:pageBreakBefore w:val="0"/>
        <w:widowControl/>
        <w:kinsoku/>
        <w:wordWrap/>
        <w:overflowPunct/>
        <w:topLinePunct w:val="0"/>
        <w:autoSpaceDE/>
        <w:autoSpaceDN/>
        <w:bidi w:val="0"/>
        <w:adjustRightInd w:val="0"/>
        <w:snapToGrid w:val="0"/>
        <w:spacing w:after="0" w:line="360" w:lineRule="auto"/>
        <w:ind w:right="0" w:firstLine="489" w:firstLineChars="204"/>
        <w:jc w:val="left"/>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（姓名）   </w:t>
      </w:r>
      <w:r>
        <w:rPr>
          <w:rFonts w:hint="eastAsia" w:ascii="宋体" w:hAnsi="宋体" w:eastAsia="宋体" w:cs="宋体"/>
          <w:sz w:val="24"/>
          <w:szCs w:val="24"/>
        </w:rPr>
        <w:t>系</w:t>
      </w:r>
      <w:r>
        <w:rPr>
          <w:rFonts w:hint="eastAsia" w:ascii="宋体" w:hAnsi="宋体" w:eastAsia="宋体" w:cs="宋体"/>
          <w:sz w:val="24"/>
          <w:szCs w:val="24"/>
          <w:u w:val="single"/>
        </w:rPr>
        <w:t xml:space="preserve">      （供应商名称）      </w:t>
      </w:r>
      <w:r>
        <w:rPr>
          <w:rFonts w:hint="eastAsia" w:ascii="宋体" w:hAnsi="宋体" w:eastAsia="宋体" w:cs="宋体"/>
          <w:sz w:val="24"/>
          <w:szCs w:val="24"/>
        </w:rPr>
        <w:t>的法定代表人，现委托</w:t>
      </w:r>
      <w:r>
        <w:rPr>
          <w:rFonts w:hint="eastAsia" w:ascii="宋体" w:hAnsi="宋体" w:eastAsia="宋体" w:cs="宋体"/>
          <w:sz w:val="24"/>
          <w:szCs w:val="24"/>
          <w:u w:val="single"/>
        </w:rPr>
        <w:t xml:space="preserve">     （姓名）      </w:t>
      </w:r>
      <w:r>
        <w:rPr>
          <w:rFonts w:hint="eastAsia" w:ascii="宋体" w:hAnsi="宋体" w:eastAsia="宋体" w:cs="宋体"/>
          <w:sz w:val="24"/>
          <w:szCs w:val="24"/>
        </w:rPr>
        <w:t>为我方代理人。代理人根据授权，以我方名义签署、澄清、说明、补正、递交、撤回、修改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的响应磋商文件、签订合同和处理有关事宜，其法律后果由我方承担。</w:t>
      </w:r>
    </w:p>
    <w:p w14:paraId="7CC54D0B">
      <w:pPr>
        <w:keepNext w:val="0"/>
        <w:keepLines w:val="0"/>
        <w:pageBreakBefore w:val="0"/>
        <w:widowControl/>
        <w:kinsoku/>
        <w:wordWrap/>
        <w:overflowPunct/>
        <w:topLinePunct w:val="0"/>
        <w:autoSpaceDE/>
        <w:autoSpaceDN/>
        <w:bidi w:val="0"/>
        <w:adjustRightInd w:val="0"/>
        <w:snapToGrid w:val="0"/>
        <w:spacing w:after="0" w:line="360" w:lineRule="auto"/>
        <w:ind w:right="0" w:firstLine="516" w:firstLineChars="215"/>
        <w:jc w:val="left"/>
        <w:textAlignment w:val="auto"/>
        <w:rPr>
          <w:rFonts w:hint="eastAsia" w:ascii="宋体" w:hAnsi="宋体" w:eastAsia="宋体" w:cs="宋体"/>
          <w:sz w:val="24"/>
          <w:szCs w:val="24"/>
        </w:rPr>
      </w:pPr>
    </w:p>
    <w:p w14:paraId="28A8F6A3">
      <w:pPr>
        <w:keepNext w:val="0"/>
        <w:keepLines w:val="0"/>
        <w:pageBreakBefore w:val="0"/>
        <w:widowControl/>
        <w:kinsoku/>
        <w:wordWrap/>
        <w:overflowPunct/>
        <w:topLinePunct w:val="0"/>
        <w:autoSpaceDE/>
        <w:autoSpaceDN/>
        <w:bidi w:val="0"/>
        <w:adjustRightInd w:val="0"/>
        <w:snapToGrid w:val="0"/>
        <w:spacing w:after="0" w:line="360" w:lineRule="auto"/>
        <w:ind w:right="0" w:firstLine="516" w:firstLineChars="215"/>
        <w:jc w:val="left"/>
        <w:textAlignment w:val="auto"/>
        <w:rPr>
          <w:rFonts w:hint="eastAsia" w:ascii="宋体" w:hAnsi="宋体" w:eastAsia="宋体" w:cs="宋体"/>
          <w:sz w:val="24"/>
          <w:szCs w:val="24"/>
        </w:rPr>
      </w:pPr>
      <w:r>
        <w:rPr>
          <w:rFonts w:hint="eastAsia" w:ascii="宋体" w:hAnsi="宋体" w:eastAsia="宋体" w:cs="宋体"/>
          <w:sz w:val="24"/>
          <w:szCs w:val="24"/>
        </w:rPr>
        <w:t>委托期限：响应磋商截止之日起</w:t>
      </w:r>
      <w:r>
        <w:rPr>
          <w:rFonts w:hint="eastAsia" w:ascii="宋体" w:hAnsi="宋体" w:eastAsia="宋体" w:cs="宋体"/>
          <w:sz w:val="24"/>
          <w:szCs w:val="24"/>
          <w:u w:val="single"/>
        </w:rPr>
        <w:t>90</w:t>
      </w:r>
      <w:r>
        <w:rPr>
          <w:rFonts w:hint="eastAsia" w:ascii="宋体" w:hAnsi="宋体" w:eastAsia="宋体" w:cs="宋体"/>
          <w:sz w:val="24"/>
          <w:szCs w:val="24"/>
        </w:rPr>
        <w:t>日历天。</w:t>
      </w:r>
    </w:p>
    <w:p w14:paraId="09988B9D">
      <w:pPr>
        <w:keepNext w:val="0"/>
        <w:keepLines w:val="0"/>
        <w:pageBreakBefore w:val="0"/>
        <w:widowControl/>
        <w:kinsoku/>
        <w:wordWrap/>
        <w:overflowPunct/>
        <w:topLinePunct w:val="0"/>
        <w:autoSpaceDE/>
        <w:autoSpaceDN/>
        <w:bidi w:val="0"/>
        <w:adjustRightInd w:val="0"/>
        <w:snapToGrid w:val="0"/>
        <w:spacing w:after="0" w:line="360" w:lineRule="auto"/>
        <w:ind w:right="0" w:firstLine="516" w:firstLineChars="215"/>
        <w:jc w:val="left"/>
        <w:textAlignment w:val="auto"/>
        <w:rPr>
          <w:rFonts w:hint="eastAsia" w:ascii="宋体" w:hAnsi="宋体" w:eastAsia="宋体" w:cs="宋体"/>
          <w:sz w:val="24"/>
          <w:szCs w:val="24"/>
        </w:rPr>
      </w:pPr>
      <w:r>
        <w:rPr>
          <w:rFonts w:hint="eastAsia" w:ascii="宋体" w:hAnsi="宋体" w:eastAsia="宋体" w:cs="宋体"/>
          <w:sz w:val="24"/>
          <w:szCs w:val="24"/>
        </w:rPr>
        <w:t>代理人无转委托权。</w:t>
      </w:r>
    </w:p>
    <w:p w14:paraId="2B31AD9A">
      <w:pPr>
        <w:keepNext w:val="0"/>
        <w:keepLines w:val="0"/>
        <w:pageBreakBefore w:val="0"/>
        <w:widowControl/>
        <w:kinsoku/>
        <w:wordWrap/>
        <w:overflowPunct/>
        <w:topLinePunct w:val="0"/>
        <w:autoSpaceDE/>
        <w:autoSpaceDN/>
        <w:bidi w:val="0"/>
        <w:adjustRightInd w:val="0"/>
        <w:snapToGrid w:val="0"/>
        <w:spacing w:after="0" w:line="360" w:lineRule="auto"/>
        <w:ind w:right="0" w:firstLine="516" w:firstLineChars="215"/>
        <w:jc w:val="left"/>
        <w:textAlignment w:val="auto"/>
        <w:rPr>
          <w:rFonts w:hint="eastAsia" w:ascii="宋体" w:hAnsi="宋体" w:eastAsia="宋体" w:cs="宋体"/>
          <w:sz w:val="24"/>
          <w:szCs w:val="24"/>
        </w:rPr>
      </w:pPr>
      <w:r>
        <w:rPr>
          <w:rFonts w:hint="eastAsia" w:ascii="宋体" w:hAnsi="宋体" w:eastAsia="宋体" w:cs="宋体"/>
          <w:sz w:val="24"/>
          <w:szCs w:val="24"/>
        </w:rPr>
        <w:t>附：法定代表人及委托代理人身份证复印件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5"/>
        <w:gridCol w:w="4616"/>
      </w:tblGrid>
      <w:tr w14:paraId="729CF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0" w:hRule="atLeast"/>
        </w:trPr>
        <w:tc>
          <w:tcPr>
            <w:tcW w:w="4615" w:type="dxa"/>
            <w:noWrap w:val="0"/>
            <w:vAlign w:val="top"/>
          </w:tcPr>
          <w:p w14:paraId="2B839D74">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67D84BE9">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4975CA41">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7EBF118F">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法定代表人身份证复印件（双面）</w:t>
            </w:r>
          </w:p>
          <w:p w14:paraId="118F98DE">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46378E3C">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0DC225BB">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3304FC75">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szCs w:val="24"/>
              </w:rPr>
            </w:pPr>
          </w:p>
        </w:tc>
        <w:tc>
          <w:tcPr>
            <w:tcW w:w="4616" w:type="dxa"/>
            <w:noWrap w:val="0"/>
            <w:vAlign w:val="top"/>
          </w:tcPr>
          <w:p w14:paraId="1D687DF2">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57FFF10B">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71EB8396">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71A21DBB">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委托代理人身份证复印件（双面）</w:t>
            </w:r>
          </w:p>
          <w:p w14:paraId="0715B8D8">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230D02F9">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5BABACCC">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5FBDAF9D">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szCs w:val="24"/>
              </w:rPr>
            </w:pPr>
          </w:p>
        </w:tc>
      </w:tr>
    </w:tbl>
    <w:p w14:paraId="4D80916A">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szCs w:val="24"/>
        </w:rPr>
      </w:pPr>
    </w:p>
    <w:p w14:paraId="0D2A7872">
      <w:pPr>
        <w:keepNext w:val="0"/>
        <w:keepLines w:val="0"/>
        <w:pageBreakBefore w:val="0"/>
        <w:widowControl/>
        <w:kinsoku/>
        <w:wordWrap/>
        <w:overflowPunct/>
        <w:topLinePunct w:val="0"/>
        <w:autoSpaceDE/>
        <w:autoSpaceDN/>
        <w:bidi w:val="0"/>
        <w:adjustRightInd w:val="0"/>
        <w:snapToGrid w:val="0"/>
        <w:spacing w:after="0" w:line="360" w:lineRule="auto"/>
        <w:ind w:right="0"/>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Theme="minorEastAsia" w:hAnsiTheme="minorEastAsia" w:eastAsiaTheme="minorEastAsia"/>
          <w:color w:val="000000"/>
          <w:sz w:val="24"/>
          <w:szCs w:val="24"/>
        </w:rPr>
        <w:t>供应商全称</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56EEA60A">
      <w:pPr>
        <w:keepNext w:val="0"/>
        <w:keepLines w:val="0"/>
        <w:pageBreakBefore w:val="0"/>
        <w:widowControl/>
        <w:kinsoku/>
        <w:wordWrap/>
        <w:overflowPunct/>
        <w:topLinePunct w:val="0"/>
        <w:autoSpaceDE/>
        <w:autoSpaceDN/>
        <w:bidi w:val="0"/>
        <w:adjustRightInd w:val="0"/>
        <w:snapToGrid w:val="0"/>
        <w:spacing w:after="0" w:line="360" w:lineRule="auto"/>
        <w:ind w:right="0"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r>
        <w:rPr>
          <w:rFonts w:hint="eastAsia" w:ascii="宋体" w:hAnsi="宋体" w:eastAsia="宋体" w:cs="宋体"/>
          <w:sz w:val="24"/>
          <w:szCs w:val="24"/>
          <w:u w:val="single"/>
        </w:rPr>
        <w:t xml:space="preserve">                          </w:t>
      </w:r>
    </w:p>
    <w:p w14:paraId="4EEDD77A">
      <w:pPr>
        <w:keepNext w:val="0"/>
        <w:keepLines w:val="0"/>
        <w:pageBreakBefore w:val="0"/>
        <w:widowControl/>
        <w:kinsoku/>
        <w:wordWrap/>
        <w:overflowPunct/>
        <w:topLinePunct w:val="0"/>
        <w:autoSpaceDE/>
        <w:autoSpaceDN/>
        <w:bidi w:val="0"/>
        <w:adjustRightInd w:val="0"/>
        <w:snapToGrid w:val="0"/>
        <w:spacing w:after="0" w:line="360" w:lineRule="auto"/>
        <w:ind w:right="0" w:firstLine="2640" w:firstLineChars="1100"/>
        <w:textAlignment w:val="auto"/>
        <w:rPr>
          <w:rFonts w:hint="eastAsia" w:ascii="宋体" w:hAnsi="宋体" w:eastAsia="宋体" w:cs="宋体"/>
          <w:sz w:val="24"/>
          <w:szCs w:val="24"/>
        </w:rPr>
      </w:pPr>
      <w:r>
        <w:rPr>
          <w:rFonts w:hint="eastAsia" w:asciiTheme="minorEastAsia" w:hAnsiTheme="minorEastAsia" w:eastAsiaTheme="minorEastAsia"/>
          <w:color w:val="000000"/>
          <w:sz w:val="24"/>
          <w:szCs w:val="24"/>
        </w:rPr>
        <w:t>授权代表</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FA2668A">
      <w:pPr>
        <w:keepNext w:val="0"/>
        <w:keepLines w:val="0"/>
        <w:pageBreakBefore w:val="0"/>
        <w:widowControl/>
        <w:kinsoku/>
        <w:wordWrap/>
        <w:overflowPunct/>
        <w:topLinePunct w:val="0"/>
        <w:autoSpaceDE/>
        <w:autoSpaceDN/>
        <w:bidi w:val="0"/>
        <w:adjustRightInd w:val="0"/>
        <w:snapToGrid w:val="0"/>
        <w:spacing w:after="0" w:line="360" w:lineRule="auto"/>
        <w:ind w:right="0" w:firstLine="3120" w:firstLineChars="1300"/>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397A1AD">
      <w:pPr>
        <w:keepNext w:val="0"/>
        <w:keepLines w:val="0"/>
        <w:pageBreakBefore w:val="0"/>
        <w:widowControl/>
        <w:kinsoku/>
        <w:wordWrap/>
        <w:overflowPunct/>
        <w:topLinePunct w:val="0"/>
        <w:autoSpaceDE/>
        <w:autoSpaceDN/>
        <w:bidi w:val="0"/>
        <w:adjustRightInd w:val="0"/>
        <w:snapToGrid w:val="0"/>
        <w:spacing w:after="0" w:line="360" w:lineRule="auto"/>
        <w:ind w:right="0"/>
        <w:textAlignment w:val="auto"/>
        <w:rPr>
          <w:rFonts w:hint="eastAsia" w:ascii="宋体" w:hAnsi="宋体" w:eastAsia="宋体" w:cs="宋体"/>
          <w:b/>
          <w:sz w:val="24"/>
          <w:szCs w:val="24"/>
        </w:rPr>
      </w:pPr>
    </w:p>
    <w:p w14:paraId="1350E6A0">
      <w:pPr>
        <w:snapToGrid w:val="0"/>
        <w:spacing w:line="360" w:lineRule="auto"/>
        <w:jc w:val="center"/>
        <w:rPr>
          <w:rFonts w:hint="eastAsia" w:hAnsi="宋体"/>
          <w:b/>
          <w:sz w:val="24"/>
        </w:rPr>
      </w:pPr>
    </w:p>
    <w:p w14:paraId="3874B761">
      <w:pPr>
        <w:snapToGrid w:val="0"/>
        <w:spacing w:line="360" w:lineRule="auto"/>
        <w:rPr>
          <w:rFonts w:hint="eastAsia" w:hAnsi="宋体"/>
          <w:b/>
          <w:sz w:val="24"/>
        </w:rPr>
      </w:pPr>
    </w:p>
    <w:p w14:paraId="421F373D">
      <w:pPr>
        <w:spacing w:line="360" w:lineRule="auto"/>
        <w:jc w:val="center"/>
        <w:rPr>
          <w:rFonts w:asciiTheme="minorEastAsia" w:hAnsiTheme="minorEastAsia" w:eastAsiaTheme="minorEastAsia"/>
          <w:color w:val="000000"/>
          <w:sz w:val="24"/>
          <w:szCs w:val="24"/>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C144E7"/>
    <w:multiLevelType w:val="singleLevel"/>
    <w:tmpl w:val="40C144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C2CAC"/>
    <w:rsid w:val="001A4716"/>
    <w:rsid w:val="001B1C42"/>
    <w:rsid w:val="001B3665"/>
    <w:rsid w:val="00226E75"/>
    <w:rsid w:val="00256CBF"/>
    <w:rsid w:val="00270FE6"/>
    <w:rsid w:val="00307C73"/>
    <w:rsid w:val="00323B43"/>
    <w:rsid w:val="003D37D8"/>
    <w:rsid w:val="003F4A07"/>
    <w:rsid w:val="003F5F2A"/>
    <w:rsid w:val="00426133"/>
    <w:rsid w:val="004358AB"/>
    <w:rsid w:val="00564B74"/>
    <w:rsid w:val="006B4F71"/>
    <w:rsid w:val="006D6F3B"/>
    <w:rsid w:val="006F364B"/>
    <w:rsid w:val="007C5B63"/>
    <w:rsid w:val="00884B1A"/>
    <w:rsid w:val="00884EF2"/>
    <w:rsid w:val="008B7726"/>
    <w:rsid w:val="009A0F1A"/>
    <w:rsid w:val="009A6C06"/>
    <w:rsid w:val="00A11A97"/>
    <w:rsid w:val="00AE27DB"/>
    <w:rsid w:val="00C240B0"/>
    <w:rsid w:val="00C6401C"/>
    <w:rsid w:val="00C93320"/>
    <w:rsid w:val="00CC0EA3"/>
    <w:rsid w:val="00D31D50"/>
    <w:rsid w:val="00DF5EF7"/>
    <w:rsid w:val="00E3397D"/>
    <w:rsid w:val="00F45EA9"/>
    <w:rsid w:val="00FE0287"/>
    <w:rsid w:val="00FE18D8"/>
    <w:rsid w:val="01AF70E0"/>
    <w:rsid w:val="025739FF"/>
    <w:rsid w:val="0264611C"/>
    <w:rsid w:val="027A149C"/>
    <w:rsid w:val="03196F07"/>
    <w:rsid w:val="03465822"/>
    <w:rsid w:val="03BD3D36"/>
    <w:rsid w:val="041F054D"/>
    <w:rsid w:val="046B5540"/>
    <w:rsid w:val="059A3C03"/>
    <w:rsid w:val="063876A4"/>
    <w:rsid w:val="065B7836"/>
    <w:rsid w:val="065D710A"/>
    <w:rsid w:val="06652463"/>
    <w:rsid w:val="06CE0008"/>
    <w:rsid w:val="06D05B2E"/>
    <w:rsid w:val="06F537E7"/>
    <w:rsid w:val="07683FB9"/>
    <w:rsid w:val="07724E37"/>
    <w:rsid w:val="07E37AE3"/>
    <w:rsid w:val="08FD4BD5"/>
    <w:rsid w:val="0988321C"/>
    <w:rsid w:val="0A8235E3"/>
    <w:rsid w:val="0A8F3F52"/>
    <w:rsid w:val="0BEF6A57"/>
    <w:rsid w:val="0BFE4EEC"/>
    <w:rsid w:val="0C48085D"/>
    <w:rsid w:val="0C7C4062"/>
    <w:rsid w:val="0EB9334C"/>
    <w:rsid w:val="0EF600FC"/>
    <w:rsid w:val="0F1B7B63"/>
    <w:rsid w:val="0F5C7BCB"/>
    <w:rsid w:val="0F786D63"/>
    <w:rsid w:val="10433815"/>
    <w:rsid w:val="10DE709A"/>
    <w:rsid w:val="1111746F"/>
    <w:rsid w:val="11763776"/>
    <w:rsid w:val="11A007F3"/>
    <w:rsid w:val="11C646FD"/>
    <w:rsid w:val="12211934"/>
    <w:rsid w:val="128A74D9"/>
    <w:rsid w:val="13E175CD"/>
    <w:rsid w:val="140C2170"/>
    <w:rsid w:val="14164D9C"/>
    <w:rsid w:val="146A5814"/>
    <w:rsid w:val="15316332"/>
    <w:rsid w:val="15634011"/>
    <w:rsid w:val="16D01B7A"/>
    <w:rsid w:val="170F4451"/>
    <w:rsid w:val="185A068D"/>
    <w:rsid w:val="18B52DD6"/>
    <w:rsid w:val="197C38F4"/>
    <w:rsid w:val="19F16090"/>
    <w:rsid w:val="1A9C69AF"/>
    <w:rsid w:val="1B0B3181"/>
    <w:rsid w:val="1B280431"/>
    <w:rsid w:val="1B334486"/>
    <w:rsid w:val="1B4E4C23"/>
    <w:rsid w:val="1BAB04C0"/>
    <w:rsid w:val="1C597F1C"/>
    <w:rsid w:val="1C5A616E"/>
    <w:rsid w:val="1CEC0D90"/>
    <w:rsid w:val="1D100F23"/>
    <w:rsid w:val="1D232A04"/>
    <w:rsid w:val="1E1B192D"/>
    <w:rsid w:val="1E8219AC"/>
    <w:rsid w:val="1F4E7AE0"/>
    <w:rsid w:val="1F641D4E"/>
    <w:rsid w:val="1FA85442"/>
    <w:rsid w:val="20142AD8"/>
    <w:rsid w:val="21260D15"/>
    <w:rsid w:val="219519F6"/>
    <w:rsid w:val="224A27E1"/>
    <w:rsid w:val="22734942"/>
    <w:rsid w:val="22D12F02"/>
    <w:rsid w:val="240A66CC"/>
    <w:rsid w:val="24654337"/>
    <w:rsid w:val="25D7082F"/>
    <w:rsid w:val="26296BB1"/>
    <w:rsid w:val="268169ED"/>
    <w:rsid w:val="26B66697"/>
    <w:rsid w:val="27005B64"/>
    <w:rsid w:val="27804ECA"/>
    <w:rsid w:val="27A97FAA"/>
    <w:rsid w:val="28CA642A"/>
    <w:rsid w:val="28DE1ED5"/>
    <w:rsid w:val="28F17E5A"/>
    <w:rsid w:val="29B328DF"/>
    <w:rsid w:val="29C966E1"/>
    <w:rsid w:val="2A524929"/>
    <w:rsid w:val="2A7A5D0B"/>
    <w:rsid w:val="2AC375D4"/>
    <w:rsid w:val="2B5D3585"/>
    <w:rsid w:val="2D26209C"/>
    <w:rsid w:val="2E33681F"/>
    <w:rsid w:val="2E5F5866"/>
    <w:rsid w:val="2EBA484A"/>
    <w:rsid w:val="2F4607D4"/>
    <w:rsid w:val="2FBB2F70"/>
    <w:rsid w:val="30A25EDE"/>
    <w:rsid w:val="31264419"/>
    <w:rsid w:val="314174A5"/>
    <w:rsid w:val="31867844"/>
    <w:rsid w:val="31A4100C"/>
    <w:rsid w:val="31D125D7"/>
    <w:rsid w:val="337C47C4"/>
    <w:rsid w:val="33AD7074"/>
    <w:rsid w:val="342C7F98"/>
    <w:rsid w:val="34B166F0"/>
    <w:rsid w:val="353A4937"/>
    <w:rsid w:val="35A87AF3"/>
    <w:rsid w:val="35B244CD"/>
    <w:rsid w:val="35E6061B"/>
    <w:rsid w:val="36F11025"/>
    <w:rsid w:val="37357164"/>
    <w:rsid w:val="38DB1F8D"/>
    <w:rsid w:val="39526AF8"/>
    <w:rsid w:val="39777F08"/>
    <w:rsid w:val="39B20F40"/>
    <w:rsid w:val="39F94DC1"/>
    <w:rsid w:val="3A06128C"/>
    <w:rsid w:val="3B653D90"/>
    <w:rsid w:val="3BA174BE"/>
    <w:rsid w:val="3C091F84"/>
    <w:rsid w:val="3C65673D"/>
    <w:rsid w:val="3CCF09BC"/>
    <w:rsid w:val="3D0715A3"/>
    <w:rsid w:val="3D197528"/>
    <w:rsid w:val="3D3D4FC4"/>
    <w:rsid w:val="3D931088"/>
    <w:rsid w:val="3DD31485"/>
    <w:rsid w:val="3DFA1107"/>
    <w:rsid w:val="3E0821E6"/>
    <w:rsid w:val="3EE33949"/>
    <w:rsid w:val="3FF878C8"/>
    <w:rsid w:val="41B810BD"/>
    <w:rsid w:val="42843695"/>
    <w:rsid w:val="428D57BC"/>
    <w:rsid w:val="44FA7C3F"/>
    <w:rsid w:val="45991206"/>
    <w:rsid w:val="460D74FE"/>
    <w:rsid w:val="46205483"/>
    <w:rsid w:val="46284338"/>
    <w:rsid w:val="46971BE9"/>
    <w:rsid w:val="46AF05B5"/>
    <w:rsid w:val="46CC73B9"/>
    <w:rsid w:val="46EB5A91"/>
    <w:rsid w:val="470923BB"/>
    <w:rsid w:val="477C109A"/>
    <w:rsid w:val="47C00CCC"/>
    <w:rsid w:val="47C85DD2"/>
    <w:rsid w:val="48313978"/>
    <w:rsid w:val="490C2A88"/>
    <w:rsid w:val="49641B2B"/>
    <w:rsid w:val="498E6BA8"/>
    <w:rsid w:val="4A3239D7"/>
    <w:rsid w:val="4BF2174E"/>
    <w:rsid w:val="4C433C79"/>
    <w:rsid w:val="4C924EB0"/>
    <w:rsid w:val="4C934C01"/>
    <w:rsid w:val="4D4E0B28"/>
    <w:rsid w:val="4EAD187E"/>
    <w:rsid w:val="4F3F4BCC"/>
    <w:rsid w:val="4F6C34E7"/>
    <w:rsid w:val="4F7D1D68"/>
    <w:rsid w:val="501A1195"/>
    <w:rsid w:val="50A417ED"/>
    <w:rsid w:val="50EE4AFC"/>
    <w:rsid w:val="52410C5B"/>
    <w:rsid w:val="530879CB"/>
    <w:rsid w:val="53177C0E"/>
    <w:rsid w:val="53220A8C"/>
    <w:rsid w:val="53251ACA"/>
    <w:rsid w:val="536A41E2"/>
    <w:rsid w:val="538C4158"/>
    <w:rsid w:val="53AE40CE"/>
    <w:rsid w:val="54686973"/>
    <w:rsid w:val="54DE4E87"/>
    <w:rsid w:val="55320D2F"/>
    <w:rsid w:val="55E24503"/>
    <w:rsid w:val="563A7E9B"/>
    <w:rsid w:val="57723665"/>
    <w:rsid w:val="57F16C7F"/>
    <w:rsid w:val="5898534D"/>
    <w:rsid w:val="58EF7663"/>
    <w:rsid w:val="59722042"/>
    <w:rsid w:val="59851D75"/>
    <w:rsid w:val="5996188C"/>
    <w:rsid w:val="59E44CEE"/>
    <w:rsid w:val="5A3D7F5A"/>
    <w:rsid w:val="5A494B51"/>
    <w:rsid w:val="5AA1496E"/>
    <w:rsid w:val="5AF32D0E"/>
    <w:rsid w:val="5AFD593B"/>
    <w:rsid w:val="5B4C22C4"/>
    <w:rsid w:val="5BAC183B"/>
    <w:rsid w:val="5C583771"/>
    <w:rsid w:val="5C7D4F86"/>
    <w:rsid w:val="5F230066"/>
    <w:rsid w:val="5FA8056B"/>
    <w:rsid w:val="60002155"/>
    <w:rsid w:val="60003F04"/>
    <w:rsid w:val="60367925"/>
    <w:rsid w:val="606E3563"/>
    <w:rsid w:val="6166423A"/>
    <w:rsid w:val="61C86CA3"/>
    <w:rsid w:val="62540537"/>
    <w:rsid w:val="62BE1E54"/>
    <w:rsid w:val="62DD677E"/>
    <w:rsid w:val="63901A42"/>
    <w:rsid w:val="63BE035D"/>
    <w:rsid w:val="63D7141F"/>
    <w:rsid w:val="65B31D56"/>
    <w:rsid w:val="65DC0F6F"/>
    <w:rsid w:val="6683763C"/>
    <w:rsid w:val="66AC6B93"/>
    <w:rsid w:val="6736478D"/>
    <w:rsid w:val="673E5311"/>
    <w:rsid w:val="680B78E9"/>
    <w:rsid w:val="69076303"/>
    <w:rsid w:val="69224EEB"/>
    <w:rsid w:val="6A5D01A4"/>
    <w:rsid w:val="6A6257BB"/>
    <w:rsid w:val="6A6D488B"/>
    <w:rsid w:val="6A902328"/>
    <w:rsid w:val="6A95793E"/>
    <w:rsid w:val="6B0D5727"/>
    <w:rsid w:val="6B5B0B88"/>
    <w:rsid w:val="6BCC55E2"/>
    <w:rsid w:val="6CD429A0"/>
    <w:rsid w:val="6DA53394"/>
    <w:rsid w:val="6DC01176"/>
    <w:rsid w:val="6E160D96"/>
    <w:rsid w:val="6E2B2A93"/>
    <w:rsid w:val="6E7D0E15"/>
    <w:rsid w:val="6F3239AE"/>
    <w:rsid w:val="6F524050"/>
    <w:rsid w:val="71467BE4"/>
    <w:rsid w:val="71BE59CD"/>
    <w:rsid w:val="71DB657E"/>
    <w:rsid w:val="7228247C"/>
    <w:rsid w:val="724462DA"/>
    <w:rsid w:val="72EE22E1"/>
    <w:rsid w:val="730833A3"/>
    <w:rsid w:val="7370719A"/>
    <w:rsid w:val="73E7745D"/>
    <w:rsid w:val="744523D5"/>
    <w:rsid w:val="74DA0D6F"/>
    <w:rsid w:val="74FF4332"/>
    <w:rsid w:val="75705230"/>
    <w:rsid w:val="764F3097"/>
    <w:rsid w:val="76A258BD"/>
    <w:rsid w:val="77894D00"/>
    <w:rsid w:val="77DF7CC8"/>
    <w:rsid w:val="78320EC2"/>
    <w:rsid w:val="792F0F5E"/>
    <w:rsid w:val="7A552C46"/>
    <w:rsid w:val="7A6115EB"/>
    <w:rsid w:val="7A666C01"/>
    <w:rsid w:val="7A747570"/>
    <w:rsid w:val="7AC322A6"/>
    <w:rsid w:val="7AD85D51"/>
    <w:rsid w:val="7B21543B"/>
    <w:rsid w:val="7B346CFF"/>
    <w:rsid w:val="7C3C40BE"/>
    <w:rsid w:val="7D07647A"/>
    <w:rsid w:val="7D2332C8"/>
    <w:rsid w:val="7D252DA4"/>
    <w:rsid w:val="7DC425BD"/>
    <w:rsid w:val="7DE467BB"/>
    <w:rsid w:val="7E487CF5"/>
    <w:rsid w:val="7E694F12"/>
    <w:rsid w:val="7EC053E1"/>
    <w:rsid w:val="7F651B7D"/>
    <w:rsid w:val="7FA97CBC"/>
    <w:rsid w:val="7FAC3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pPr>
      <w:widowControl w:val="0"/>
      <w:adjustRightInd/>
      <w:snapToGrid/>
      <w:spacing w:after="0"/>
      <w:jc w:val="both"/>
    </w:pPr>
    <w:rPr>
      <w:rFonts w:ascii="宋体" w:hAnsi="Courier New" w:eastAsia="宋体" w:cs="Times New Roman"/>
      <w:kern w:val="2"/>
      <w:sz w:val="21"/>
      <w:szCs w:val="20"/>
    </w:rPr>
  </w:style>
  <w:style w:type="paragraph" w:styleId="3">
    <w:name w:val="footer"/>
    <w:basedOn w:val="1"/>
    <w:link w:val="10"/>
    <w:semiHidden/>
    <w:unhideWhenUsed/>
    <w:qFormat/>
    <w:uiPriority w:val="99"/>
    <w:pPr>
      <w:tabs>
        <w:tab w:val="center" w:pos="4153"/>
        <w:tab w:val="right" w:pos="8306"/>
      </w:tabs>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7">
    <w:name w:val="纯文本 Char"/>
    <w:basedOn w:val="6"/>
    <w:link w:val="2"/>
    <w:semiHidden/>
    <w:qFormat/>
    <w:uiPriority w:val="99"/>
    <w:rPr>
      <w:rFonts w:ascii="宋体" w:hAnsi="Courier New" w:eastAsia="宋体" w:cs="Courier New"/>
      <w:sz w:val="21"/>
      <w:szCs w:val="21"/>
    </w:rPr>
  </w:style>
  <w:style w:type="character" w:customStyle="1" w:styleId="8">
    <w:name w:val="纯文本 Char1"/>
    <w:link w:val="2"/>
    <w:qFormat/>
    <w:uiPriority w:val="99"/>
    <w:rPr>
      <w:rFonts w:ascii="宋体" w:hAnsi="Courier New" w:eastAsia="宋体" w:cs="Times New Roman"/>
      <w:kern w:val="2"/>
      <w:sz w:val="21"/>
      <w:szCs w:val="20"/>
    </w:rPr>
  </w:style>
  <w:style w:type="character" w:customStyle="1" w:styleId="9">
    <w:name w:val="页眉 Char"/>
    <w:basedOn w:val="6"/>
    <w:link w:val="4"/>
    <w:semiHidden/>
    <w:qFormat/>
    <w:uiPriority w:val="99"/>
    <w:rPr>
      <w:rFonts w:ascii="Tahoma" w:hAnsi="Tahoma"/>
      <w:sz w:val="18"/>
      <w:szCs w:val="18"/>
    </w:rPr>
  </w:style>
  <w:style w:type="character" w:customStyle="1" w:styleId="10">
    <w:name w:val="页脚 Char"/>
    <w:basedOn w:val="6"/>
    <w:link w:val="3"/>
    <w:semiHidden/>
    <w:qFormat/>
    <w:uiPriority w:val="99"/>
    <w:rPr>
      <w:rFonts w:ascii="Tahoma" w:hAnsi="Tahoma"/>
      <w:sz w:val="18"/>
      <w:szCs w:val="18"/>
    </w:rPr>
  </w:style>
  <w:style w:type="character" w:customStyle="1" w:styleId="11">
    <w:name w:val="纯文本 字符"/>
    <w:qFormat/>
    <w:uiPriority w:val="99"/>
    <w:rPr>
      <w:rFonts w:ascii="宋体" w:hAnsi="Courier New" w:cs="Times New Roman"/>
      <w:kern w:val="2"/>
      <w:sz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1565</Words>
  <Characters>1629</Characters>
  <Lines>9</Lines>
  <Paragraphs>2</Paragraphs>
  <TotalTime>1</TotalTime>
  <ScaleCrop>false</ScaleCrop>
  <LinksUpToDate>false</LinksUpToDate>
  <CharactersWithSpaces>2162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2025-04-17T07:35:19Z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eyJoZGlkIjoiZjY4ZmQzNjgxZTRkODhhZjgzZWQ2YTA5Njc3ZGJlMzUifQ==</vt:lpwstr>
  </property>
  <property fmtid="{D5CDD505-2E9C-101B-9397-08002B2CF9AE}" pid="3" name="KSOProductBuildVer">
    <vt:lpwstr>2052-12.1.0.20784</vt:lpwstr>
  </property>
  <property fmtid="{D5CDD505-2E9C-101B-9397-08002B2CF9AE}" pid="4" name="ICV">
    <vt:lpwstr>8E9E3B1AF8C844539B58F210DB76E2E8_12</vt:lpwstr>
  </property>
</Properties>
</file>