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firstLine="0" w:firstLineChars="0"/>
        <w:rPr>
          <w:rFonts w:hint="default" w:ascii="楷体" w:hAnsi="楷体" w:cs="楷体"/>
          <w:b/>
          <w:bCs/>
          <w:kern w:val="0"/>
          <w:lang w:val="en-US" w:eastAsia="zh-CN"/>
        </w:rPr>
      </w:pPr>
      <w:r>
        <w:rPr>
          <w:rFonts w:hint="default" w:ascii="楷体" w:hAnsi="楷体" w:cs="楷体"/>
          <w:b/>
          <w:bCs/>
          <w:kern w:val="0"/>
          <w:lang w:val="en-US" w:eastAsia="zh-CN"/>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10"/>
                    <a:stretch>
                      <a:fillRect/>
                    </a:stretch>
                  </pic:blipFill>
                  <pic:spPr>
                    <a:xfrm>
                      <a:off x="0" y="0"/>
                      <a:ext cx="3051810" cy="405765"/>
                    </a:xfrm>
                    <a:prstGeom prst="rect">
                      <a:avLst/>
                    </a:prstGeom>
                  </pic:spPr>
                </pic:pic>
              </a:graphicData>
            </a:graphic>
          </wp:inline>
        </w:drawing>
      </w:r>
    </w:p>
    <w:p>
      <w:pPr>
        <w:widowControl/>
        <w:ind w:left="0" w:leftChars="0" w:firstLine="0" w:firstLineChars="0"/>
        <w:rPr>
          <w:rFonts w:ascii="楷体" w:hAnsi="楷体" w:cs="楷体"/>
          <w:b/>
          <w:bCs/>
          <w:kern w:val="0"/>
        </w:rPr>
      </w:pPr>
    </w:p>
    <w:p>
      <w:pPr>
        <w:widowControl/>
        <w:ind w:firstLine="482"/>
        <w:jc w:val="center"/>
        <w:rPr>
          <w:rFonts w:ascii="楷体" w:hAnsi="楷体" w:cs="楷体"/>
          <w:b/>
          <w:bCs/>
          <w:kern w:val="0"/>
        </w:rPr>
      </w:pPr>
    </w:p>
    <w:p>
      <w:pPr>
        <w:pStyle w:val="23"/>
        <w:ind w:firstLine="560"/>
      </w:pPr>
    </w:p>
    <w:p>
      <w:pPr>
        <w:pStyle w:val="23"/>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center"/>
        <w:textAlignment w:val="auto"/>
        <w:rPr>
          <w:rFonts w:hint="eastAsia" w:ascii="楷体" w:hAnsi="楷体" w:cs="楷体"/>
          <w:b/>
          <w:bCs/>
          <w:kern w:val="0"/>
          <w:sz w:val="48"/>
          <w:szCs w:val="48"/>
          <w:lang w:val="en-US" w:eastAsia="zh-CN"/>
        </w:rPr>
      </w:pPr>
      <w:r>
        <w:rPr>
          <w:rFonts w:hint="eastAsia" w:ascii="楷体" w:hAnsi="楷体" w:cs="楷体"/>
          <w:b/>
          <w:bCs/>
          <w:kern w:val="0"/>
          <w:sz w:val="48"/>
          <w:szCs w:val="48"/>
          <w:lang w:val="en-US" w:eastAsia="zh-CN"/>
        </w:rPr>
        <w:t>西安市曲江新区钻石半岛社区卫生</w:t>
      </w:r>
    </w:p>
    <w:p>
      <w:pPr>
        <w:pStyle w:val="23"/>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center"/>
        <w:textAlignment w:val="auto"/>
        <w:rPr>
          <w:rFonts w:hint="eastAsia" w:ascii="楷体" w:hAnsi="楷体" w:cs="楷体"/>
          <w:b/>
          <w:bCs/>
          <w:kern w:val="0"/>
          <w:sz w:val="48"/>
          <w:szCs w:val="48"/>
        </w:rPr>
      </w:pPr>
      <w:r>
        <w:rPr>
          <w:rFonts w:hint="eastAsia" w:ascii="楷体" w:hAnsi="楷体" w:cs="楷体"/>
          <w:b/>
          <w:bCs/>
          <w:kern w:val="0"/>
          <w:sz w:val="48"/>
          <w:szCs w:val="48"/>
          <w:lang w:val="en-US" w:eastAsia="zh-CN"/>
        </w:rPr>
        <w:t>服务中心房屋租赁项目</w:t>
      </w:r>
    </w:p>
    <w:p>
      <w:pPr>
        <w:widowControl/>
        <w:ind w:firstLine="0" w:firstLineChars="0"/>
        <w:jc w:val="center"/>
        <w:rPr>
          <w:rFonts w:hint="eastAsia" w:ascii="楷体" w:hAnsi="楷体" w:cs="楷体"/>
          <w:b/>
          <w:bCs/>
          <w:kern w:val="0"/>
          <w:sz w:val="32"/>
          <w:szCs w:val="3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单一来源</w:t>
      </w:r>
      <w:r>
        <w:rPr>
          <w:rFonts w:hint="eastAsia" w:ascii="楷体" w:hAnsi="楷体" w:cs="楷体"/>
          <w:b/>
          <w:bCs/>
          <w:kern w:val="0"/>
          <w:sz w:val="72"/>
          <w:szCs w:val="72"/>
          <w:lang w:val="zh-CN"/>
        </w:rPr>
        <w:t>文件</w:t>
      </w:r>
    </w:p>
    <w:p>
      <w:pPr>
        <w:widowControl/>
        <w:ind w:firstLine="562"/>
        <w:jc w:val="center"/>
        <w:rPr>
          <w:rFonts w:ascii="楷体" w:hAnsi="楷体" w:cs="楷体"/>
          <w:b/>
          <w:bCs/>
          <w:kern w:val="0"/>
          <w:sz w:val="28"/>
          <w:szCs w:val="28"/>
        </w:rPr>
      </w:pPr>
    </w:p>
    <w:p>
      <w:pPr>
        <w:widowControl/>
        <w:spacing w:line="240" w:lineRule="auto"/>
        <w:ind w:firstLine="0" w:firstLineChars="0"/>
        <w:jc w:val="center"/>
        <w:rPr>
          <w:rFonts w:hint="default" w:ascii="楷体" w:hAnsi="楷体" w:cs="楷体"/>
          <w:b/>
          <w:bCs/>
          <w:color w:val="auto"/>
          <w:kern w:val="0"/>
          <w:sz w:val="32"/>
          <w:szCs w:val="32"/>
          <w:highlight w:val="none"/>
          <w:lang w:val="en-US" w:eastAsia="zh-CN"/>
        </w:rPr>
      </w:pPr>
      <w:r>
        <w:rPr>
          <w:rFonts w:hint="eastAsia" w:ascii="楷体" w:hAnsi="楷体" w:cs="楷体"/>
          <w:b/>
          <w:bCs/>
          <w:color w:val="auto"/>
          <w:kern w:val="0"/>
          <w:sz w:val="32"/>
          <w:szCs w:val="32"/>
          <w:highlight w:val="none"/>
          <w:lang w:val="zh-CN"/>
        </w:rPr>
        <w:t>采购项目编号：HYTF-202312099</w:t>
      </w:r>
    </w:p>
    <w:p>
      <w:pPr>
        <w:ind w:firstLine="480"/>
        <w:jc w:val="center"/>
      </w:pPr>
    </w:p>
    <w:p>
      <w:pPr>
        <w:pStyle w:val="6"/>
        <w:numPr>
          <w:ilvl w:val="3"/>
          <w:numId w:val="0"/>
        </w:numPr>
        <w:ind w:left="480" w:leftChars="200"/>
        <w:outlineLvl w:val="9"/>
      </w:pPr>
    </w:p>
    <w:p/>
    <w:p>
      <w:pPr>
        <w:pStyle w:val="23"/>
      </w:pPr>
    </w:p>
    <w:p>
      <w:pPr>
        <w:pStyle w:val="23"/>
      </w:pPr>
    </w:p>
    <w:p>
      <w:pPr>
        <w:pStyle w:val="23"/>
        <w:ind w:left="0" w:leftChars="0" w:firstLine="0" w:firstLineChars="0"/>
      </w:pPr>
    </w:p>
    <w:p>
      <w:pPr>
        <w:ind w:firstLine="480"/>
        <w:jc w:val="center"/>
      </w:pPr>
    </w:p>
    <w:p>
      <w:pPr>
        <w:tabs>
          <w:tab w:val="left" w:pos="734"/>
        </w:tabs>
        <w:spacing w:line="600" w:lineRule="auto"/>
        <w:ind w:firstLine="0" w:firstLineChars="0"/>
        <w:jc w:val="center"/>
        <w:rPr>
          <w:rFonts w:hint="eastAsia" w:ascii="楷体" w:hAnsi="楷体" w:cs="楷体"/>
          <w:b/>
          <w:bCs/>
          <w:sz w:val="32"/>
          <w:szCs w:val="32"/>
        </w:rPr>
      </w:pPr>
      <w:r>
        <w:rPr>
          <w:rFonts w:hint="eastAsia" w:ascii="楷体" w:hAnsi="楷体" w:cs="楷体"/>
          <w:b/>
          <w:bCs/>
          <w:sz w:val="32"/>
          <w:szCs w:val="32"/>
        </w:rPr>
        <w:t>陕西四方衡裕</w:t>
      </w:r>
      <w:r>
        <w:rPr>
          <w:rFonts w:hint="eastAsia" w:ascii="楷体" w:hAnsi="楷体" w:cs="楷体"/>
          <w:b/>
          <w:bCs/>
          <w:sz w:val="32"/>
          <w:szCs w:val="32"/>
          <w:lang w:val="en-US" w:eastAsia="zh-CN"/>
        </w:rPr>
        <w:t>项目管理</w:t>
      </w:r>
      <w:r>
        <w:rPr>
          <w:rFonts w:hint="eastAsia" w:ascii="楷体" w:hAnsi="楷体" w:cs="楷体"/>
          <w:b/>
          <w:bCs/>
          <w:sz w:val="32"/>
          <w:szCs w:val="32"/>
        </w:rPr>
        <w:t>有限公司</w:t>
      </w:r>
    </w:p>
    <w:p>
      <w:pPr>
        <w:tabs>
          <w:tab w:val="left" w:pos="734"/>
        </w:tabs>
        <w:spacing w:line="600" w:lineRule="auto"/>
        <w:ind w:firstLine="0" w:firstLineChars="0"/>
        <w:jc w:val="center"/>
        <w:rPr>
          <w:rFonts w:hint="eastAsia" w:ascii="楷体" w:hAnsi="楷体" w:cs="楷体"/>
          <w:b/>
          <w:bCs/>
          <w:sz w:val="32"/>
          <w:szCs w:val="32"/>
        </w:rPr>
      </w:pPr>
      <w:r>
        <w:rPr>
          <w:rFonts w:hint="eastAsia" w:ascii="楷体" w:hAnsi="楷体" w:cs="楷体"/>
          <w:b/>
          <w:bCs/>
          <w:sz w:val="32"/>
          <w:szCs w:val="32"/>
        </w:rPr>
        <w:t>二0二</w:t>
      </w:r>
      <w:r>
        <w:rPr>
          <w:rFonts w:hint="eastAsia" w:ascii="楷体" w:hAnsi="楷体" w:cs="楷体"/>
          <w:b/>
          <w:bCs/>
          <w:sz w:val="32"/>
          <w:szCs w:val="32"/>
          <w:lang w:val="en-US" w:eastAsia="zh-CN"/>
        </w:rPr>
        <w:t>四</w:t>
      </w:r>
      <w:r>
        <w:rPr>
          <w:rFonts w:hint="eastAsia" w:ascii="楷体" w:hAnsi="楷体" w:cs="楷体"/>
          <w:b/>
          <w:bCs/>
          <w:sz w:val="32"/>
          <w:szCs w:val="32"/>
        </w:rPr>
        <w:t>年</w:t>
      </w:r>
      <w:r>
        <w:rPr>
          <w:rFonts w:hint="eastAsia" w:ascii="楷体" w:hAnsi="楷体" w:cs="楷体"/>
          <w:b/>
          <w:bCs/>
          <w:sz w:val="32"/>
          <w:szCs w:val="32"/>
          <w:lang w:val="en-US" w:eastAsia="zh-CN"/>
        </w:rPr>
        <w:t>一</w:t>
      </w:r>
      <w:r>
        <w:rPr>
          <w:rFonts w:hint="eastAsia" w:ascii="楷体" w:hAnsi="楷体" w:cs="楷体"/>
          <w:b/>
          <w:bCs/>
          <w:sz w:val="32"/>
          <w:szCs w:val="32"/>
        </w:rPr>
        <w:t>月</w:t>
      </w:r>
    </w:p>
    <w:p>
      <w:pPr>
        <w:pStyle w:val="23"/>
        <w:sectPr>
          <w:footerReference r:id="rId7" w:type="first"/>
          <w:headerReference r:id="rId5" w:type="default"/>
          <w:footerReference r:id="rId6" w:type="default"/>
          <w:pgSz w:w="11906" w:h="16838"/>
          <w:pgMar w:top="1440" w:right="1800" w:bottom="1440" w:left="1800" w:header="851" w:footer="992" w:gutter="0"/>
          <w:cols w:space="425" w:num="1"/>
          <w:titlePg/>
          <w:docGrid w:type="lines" w:linePitch="312" w:charSpace="0"/>
        </w:sectPr>
      </w:pPr>
    </w:p>
    <w:sdt>
      <w:sdtPr>
        <w:rPr>
          <w:rFonts w:ascii="宋体" w:hAnsi="宋体" w:eastAsia="宋体" w:cstheme="minorBidi"/>
          <w:kern w:val="2"/>
          <w:sz w:val="32"/>
          <w:szCs w:val="40"/>
          <w:lang w:val="en-US" w:eastAsia="zh-CN" w:bidi="ar-SA"/>
        </w:rPr>
        <w:id w:val="147463892"/>
        <w15:color w:val="DBDBDB"/>
        <w:docPartObj>
          <w:docPartGallery w:val="Table of Contents"/>
          <w:docPartUnique/>
        </w:docPartObj>
      </w:sdtPr>
      <w:sdtEndPr>
        <w:rPr>
          <w:rFonts w:ascii="宋体" w:hAnsi="宋体" w:eastAsia="宋体" w:cstheme="minorBidi"/>
          <w:kern w:val="2"/>
          <w:sz w:val="32"/>
          <w:szCs w:val="40"/>
          <w:lang w:val="en-US" w:eastAsia="zh-CN" w:bidi="ar-SA"/>
        </w:rPr>
      </w:sdtEndPr>
      <w:sdtContent>
        <w:p>
          <w:pPr>
            <w:spacing w:before="0" w:beforeLines="0" w:after="0" w:afterLines="0" w:line="480" w:lineRule="auto"/>
            <w:ind w:left="0" w:leftChars="0" w:right="0" w:rightChars="0" w:firstLine="0" w:firstLineChars="0"/>
            <w:jc w:val="center"/>
            <w:rPr>
              <w:rFonts w:hint="eastAsia" w:ascii="楷体" w:hAnsi="楷体" w:eastAsia="楷体" w:cs="楷体"/>
              <w:sz w:val="44"/>
              <w:szCs w:val="44"/>
            </w:rPr>
          </w:pPr>
          <w:r>
            <w:rPr>
              <w:rFonts w:hint="eastAsia" w:ascii="楷体" w:hAnsi="楷体" w:eastAsia="楷体" w:cs="楷体"/>
              <w:sz w:val="44"/>
              <w:szCs w:val="44"/>
            </w:rPr>
            <w:t>目</w:t>
          </w:r>
          <w:r>
            <w:rPr>
              <w:rFonts w:hint="eastAsia" w:ascii="楷体" w:hAnsi="楷体" w:cs="楷体"/>
              <w:sz w:val="44"/>
              <w:szCs w:val="44"/>
              <w:lang w:val="en-US" w:eastAsia="zh-CN"/>
            </w:rPr>
            <w:t xml:space="preserve">   </w:t>
          </w:r>
          <w:r>
            <w:rPr>
              <w:rFonts w:hint="eastAsia" w:ascii="楷体" w:hAnsi="楷体" w:eastAsia="楷体" w:cs="楷体"/>
              <w:sz w:val="44"/>
              <w:szCs w:val="44"/>
            </w:rPr>
            <w:t>录</w:t>
          </w:r>
        </w:p>
        <w:p>
          <w:pPr>
            <w:pStyle w:val="41"/>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TOC \o "1-1" \h \u </w:instrText>
          </w:r>
          <w:r>
            <w:rPr>
              <w:rFonts w:hint="eastAsia" w:ascii="楷体" w:hAnsi="楷体" w:eastAsia="楷体" w:cs="楷体"/>
              <w:sz w:val="28"/>
              <w:szCs w:val="28"/>
            </w:rPr>
            <w:fldChar w:fldCharType="separate"/>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_Toc7953 </w:instrText>
          </w:r>
          <w:r>
            <w:rPr>
              <w:rFonts w:hint="eastAsia" w:ascii="楷体" w:hAnsi="楷体" w:eastAsia="楷体" w:cs="楷体"/>
              <w:sz w:val="28"/>
              <w:szCs w:val="28"/>
            </w:rPr>
            <w:fldChar w:fldCharType="separate"/>
          </w:r>
          <w:r>
            <w:rPr>
              <w:rFonts w:hint="eastAsia" w:ascii="楷体" w:hAnsi="楷体" w:eastAsia="楷体" w:cs="楷体"/>
              <w:sz w:val="28"/>
              <w:szCs w:val="28"/>
            </w:rPr>
            <w:t xml:space="preserve">第一章 </w:t>
          </w:r>
          <w:r>
            <w:rPr>
              <w:rFonts w:hint="eastAsia" w:ascii="楷体" w:hAnsi="楷体" w:eastAsia="楷体" w:cs="楷体"/>
              <w:sz w:val="28"/>
              <w:szCs w:val="28"/>
              <w:lang w:val="zh-CN"/>
            </w:rPr>
            <w:t>单一来源采购邀请函</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_Toc7953 \h </w:instrText>
          </w:r>
          <w:r>
            <w:rPr>
              <w:rFonts w:hint="eastAsia" w:ascii="楷体" w:hAnsi="楷体" w:eastAsia="楷体" w:cs="楷体"/>
              <w:sz w:val="28"/>
              <w:szCs w:val="28"/>
            </w:rPr>
            <w:fldChar w:fldCharType="separate"/>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1"/>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_Toc29893 </w:instrText>
          </w:r>
          <w:r>
            <w:rPr>
              <w:rFonts w:hint="eastAsia" w:ascii="楷体" w:hAnsi="楷体" w:eastAsia="楷体" w:cs="楷体"/>
              <w:sz w:val="28"/>
              <w:szCs w:val="28"/>
            </w:rPr>
            <w:fldChar w:fldCharType="separate"/>
          </w:r>
          <w:r>
            <w:rPr>
              <w:rFonts w:hint="eastAsia" w:ascii="楷体" w:hAnsi="楷体" w:eastAsia="楷体" w:cs="楷体"/>
              <w:sz w:val="28"/>
              <w:szCs w:val="28"/>
            </w:rPr>
            <w:t>第二章 供应商须知</w:t>
          </w:r>
          <w:bookmarkStart w:id="203" w:name="_GoBack"/>
          <w:bookmarkEnd w:id="203"/>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_Toc29893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1"/>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_Toc24897 </w:instrText>
          </w:r>
          <w:r>
            <w:rPr>
              <w:rFonts w:hint="eastAsia" w:ascii="楷体" w:hAnsi="楷体" w:eastAsia="楷体" w:cs="楷体"/>
              <w:sz w:val="28"/>
              <w:szCs w:val="28"/>
            </w:rP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_Toc24897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1"/>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_Toc9073 </w:instrText>
          </w:r>
          <w:r>
            <w:rPr>
              <w:rFonts w:hint="eastAsia" w:ascii="楷体" w:hAnsi="楷体" w:eastAsia="楷体" w:cs="楷体"/>
              <w:sz w:val="28"/>
              <w:szCs w:val="28"/>
            </w:rP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_Toc9073 \h </w:instrText>
          </w:r>
          <w:r>
            <w:rPr>
              <w:rFonts w:hint="eastAsia" w:ascii="楷体" w:hAnsi="楷体" w:eastAsia="楷体" w:cs="楷体"/>
              <w:sz w:val="28"/>
              <w:szCs w:val="28"/>
            </w:rPr>
            <w:fldChar w:fldCharType="separate"/>
          </w:r>
          <w:r>
            <w:rPr>
              <w:rFonts w:hint="eastAsia" w:ascii="楷体" w:hAnsi="楷体" w:eastAsia="楷体" w:cs="楷体"/>
              <w:sz w:val="28"/>
              <w:szCs w:val="28"/>
            </w:rPr>
            <w:t>20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1"/>
            <w:keepNext w:val="0"/>
            <w:keepLines w:val="0"/>
            <w:pageBreakBefore w:val="0"/>
            <w:widowControl/>
            <w:tabs>
              <w:tab w:val="right" w:leader="dot" w:pos="9070"/>
            </w:tabs>
            <w:kinsoku/>
            <w:wordWrap/>
            <w:overflowPunct/>
            <w:topLinePunct w:val="0"/>
            <w:autoSpaceDE/>
            <w:autoSpaceDN/>
            <w:bidi w:val="0"/>
            <w:adjustRightInd/>
            <w:snapToGrid/>
            <w:spacing w:line="720" w:lineRule="auto"/>
            <w:textAlignment w:val="auto"/>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_Toc5285 </w:instrText>
          </w:r>
          <w:r>
            <w:rPr>
              <w:rFonts w:hint="eastAsia" w:ascii="楷体" w:hAnsi="楷体" w:eastAsia="楷体" w:cs="楷体"/>
              <w:sz w:val="28"/>
              <w:szCs w:val="28"/>
            </w:rPr>
            <w:fldChar w:fldCharType="separate"/>
          </w:r>
          <w:r>
            <w:rPr>
              <w:rFonts w:hint="eastAsia" w:ascii="楷体" w:hAnsi="楷体" w:eastAsia="楷体" w:cs="楷体"/>
              <w:sz w:val="28"/>
              <w:szCs w:val="28"/>
            </w:rPr>
            <w:t>第五章 单一来源采购响应文件格式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_Toc5285 \h </w:instrText>
          </w:r>
          <w:r>
            <w:rPr>
              <w:rFonts w:hint="eastAsia" w:ascii="楷体" w:hAnsi="楷体" w:eastAsia="楷体" w:cs="楷体"/>
              <w:sz w:val="28"/>
              <w:szCs w:val="28"/>
            </w:rPr>
            <w:fldChar w:fldCharType="separate"/>
          </w:r>
          <w:r>
            <w:rPr>
              <w:rFonts w:hint="eastAsia" w:ascii="楷体" w:hAnsi="楷体" w:eastAsia="楷体" w:cs="楷体"/>
              <w:sz w:val="28"/>
              <w:szCs w:val="28"/>
            </w:rPr>
            <w:t>26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41"/>
            <w:tabs>
              <w:tab w:val="right" w:leader="dot" w:pos="9070"/>
            </w:tabs>
            <w:spacing w:line="480" w:lineRule="auto"/>
            <w:rPr>
              <w:rFonts w:hint="eastAsia" w:ascii="楷体" w:hAnsi="楷体" w:eastAsia="楷体" w:cs="楷体"/>
              <w:sz w:val="28"/>
              <w:szCs w:val="28"/>
            </w:rPr>
          </w:pPr>
        </w:p>
        <w:p>
          <w:pPr>
            <w:spacing w:line="480" w:lineRule="auto"/>
          </w:pPr>
          <w:r>
            <w:rPr>
              <w:rFonts w:hint="eastAsia" w:ascii="楷体" w:hAnsi="楷体" w:eastAsia="楷体" w:cs="楷体"/>
              <w:sz w:val="28"/>
              <w:szCs w:val="28"/>
            </w:rPr>
            <w:fldChar w:fldCharType="end"/>
          </w:r>
        </w:p>
      </w:sdtContent>
    </w:sdt>
    <w:sdt>
      <w:sdtPr>
        <w:rPr>
          <w:rFonts w:ascii="宋体" w:hAnsi="宋体" w:eastAsia="宋体" w:cs="Times New Roman"/>
          <w:kern w:val="0"/>
          <w:sz w:val="21"/>
          <w:szCs w:val="20"/>
        </w:rPr>
        <w:id w:val="147466467"/>
        <w:showingPlcHdr/>
        <w:docPartObj>
          <w:docPartGallery w:val="Table of Contents"/>
          <w:docPartUnique/>
        </w:docPartObj>
      </w:sdtPr>
      <w:sdtEndPr>
        <w:rPr>
          <w:rFonts w:ascii="楷体" w:hAnsi="楷体" w:eastAsia="楷体" w:cs="楷体"/>
          <w:kern w:val="0"/>
          <w:sz w:val="21"/>
          <w:szCs w:val="36"/>
        </w:rPr>
      </w:sdtEndPr>
      <w:sdtContent>
        <w:p>
          <w:pPr>
            <w:pStyle w:val="41"/>
            <w:tabs>
              <w:tab w:val="right" w:leader="dot" w:pos="9070"/>
            </w:tabs>
            <w:spacing w:line="720" w:lineRule="auto"/>
            <w:rPr>
              <w:rFonts w:ascii="楷体" w:hAnsi="楷体" w:eastAsia="楷体" w:cs="楷体"/>
              <w:sz w:val="36"/>
              <w:szCs w:val="36"/>
            </w:rPr>
          </w:pPr>
        </w:p>
      </w:sdtContent>
    </w:sdt>
    <w:p>
      <w:pPr>
        <w:ind w:firstLine="480"/>
      </w:pPr>
      <w:r>
        <w:rPr>
          <w:rFonts w:hint="eastAsia"/>
        </w:rPr>
        <w:br w:type="page"/>
      </w:r>
    </w:p>
    <w:p>
      <w:pPr>
        <w:pStyle w:val="3"/>
        <w:spacing w:line="600" w:lineRule="exact"/>
      </w:pPr>
      <w:bookmarkStart w:id="0" w:name="_Toc23876"/>
      <w:bookmarkStart w:id="1" w:name="_Toc23103_WPSOffice_Level1"/>
      <w:bookmarkStart w:id="2" w:name="_Toc22442"/>
      <w:bookmarkStart w:id="3" w:name="_Toc7953"/>
      <w:r>
        <w:rPr>
          <w:rFonts w:hint="eastAsia"/>
          <w:lang w:val="zh-CN"/>
        </w:rPr>
        <w:t>单一来源采购邀请函</w:t>
      </w:r>
      <w:bookmarkEnd w:id="0"/>
      <w:bookmarkEnd w:id="1"/>
      <w:bookmarkEnd w:id="2"/>
      <w:bookmarkEnd w:id="3"/>
    </w:p>
    <w:p>
      <w:pPr>
        <w:ind w:firstLine="480"/>
      </w:pPr>
    </w:p>
    <w:p>
      <w:pPr>
        <w:ind w:firstLine="480"/>
        <w:jc w:val="left"/>
        <w:rPr>
          <w:rFonts w:hint="eastAsia" w:ascii="楷体" w:hAnsi="楷体" w:eastAsia="楷体" w:cs="楷体"/>
          <w:b/>
          <w:bCs/>
          <w:sz w:val="24"/>
          <w:szCs w:val="24"/>
          <w:highlight w:val="none"/>
        </w:rPr>
      </w:pPr>
      <w:r>
        <w:rPr>
          <w:rFonts w:hint="eastAsia" w:ascii="楷体" w:hAnsi="楷体" w:cs="楷体"/>
          <w:b/>
          <w:bCs/>
          <w:sz w:val="24"/>
          <w:szCs w:val="24"/>
          <w:highlight w:val="none"/>
          <w:u w:val="single"/>
          <w:lang w:val="en-US" w:eastAsia="zh-CN"/>
        </w:rPr>
        <w:t>陕西新海港房地产开发有限公司</w:t>
      </w:r>
      <w:r>
        <w:rPr>
          <w:rFonts w:hint="eastAsia" w:ascii="楷体" w:hAnsi="楷体" w:eastAsia="楷体" w:cs="楷体"/>
          <w:b/>
          <w:bCs/>
          <w:sz w:val="24"/>
          <w:szCs w:val="24"/>
          <w:highlight w:val="none"/>
        </w:rPr>
        <w:t>：</w:t>
      </w:r>
    </w:p>
    <w:p>
      <w:pPr>
        <w:jc w:val="left"/>
        <w:rPr>
          <w:rFonts w:hint="eastAsia" w:ascii="楷体" w:hAnsi="楷体" w:eastAsia="楷体" w:cs="楷体"/>
          <w:color w:val="auto"/>
        </w:rPr>
      </w:pPr>
      <w:r>
        <w:rPr>
          <w:rFonts w:hint="eastAsia" w:ascii="楷体" w:hAnsi="楷体" w:eastAsia="楷体" w:cs="楷体"/>
          <w:color w:val="auto"/>
          <w:lang w:val="en-US" w:eastAsia="zh-CN"/>
        </w:rPr>
        <w:t>西安市曲江新区钻石半岛</w:t>
      </w:r>
      <w:r>
        <w:rPr>
          <w:rFonts w:hint="eastAsia" w:ascii="楷体" w:hAnsi="楷体" w:eastAsia="楷体" w:cs="楷体"/>
          <w:color w:val="auto"/>
          <w:highlight w:val="none"/>
          <w:lang w:val="en-US" w:eastAsia="zh-CN"/>
        </w:rPr>
        <w:t>社区卫生服务中心房屋租赁项目</w:t>
      </w:r>
      <w:r>
        <w:rPr>
          <w:rFonts w:hint="eastAsia" w:ascii="楷体" w:hAnsi="楷体" w:eastAsia="楷体" w:cs="楷体"/>
          <w:color w:val="auto"/>
          <w:highlight w:val="none"/>
        </w:rPr>
        <w:t>的潜在供应商应在西安市高新区沣惠路16号泰华金贸国际8号楼28层获取采购文件，并于 202</w:t>
      </w:r>
      <w:r>
        <w:rPr>
          <w:rFonts w:hint="eastAsia" w:ascii="楷体" w:hAnsi="楷体" w:cs="楷体"/>
          <w:color w:val="auto"/>
          <w:highlight w:val="none"/>
          <w:lang w:val="en-US" w:eastAsia="zh-CN"/>
        </w:rPr>
        <w:t>4</w:t>
      </w:r>
      <w:r>
        <w:rPr>
          <w:rFonts w:hint="eastAsia" w:ascii="楷体" w:hAnsi="楷体" w:eastAsia="楷体" w:cs="楷体"/>
          <w:color w:val="auto"/>
          <w:highlight w:val="none"/>
        </w:rPr>
        <w:t>年</w:t>
      </w:r>
      <w:r>
        <w:rPr>
          <w:rFonts w:hint="eastAsia" w:ascii="楷体" w:hAnsi="楷体" w:cs="楷体"/>
          <w:color w:val="auto"/>
          <w:highlight w:val="none"/>
          <w:lang w:val="en-US" w:eastAsia="zh-CN"/>
        </w:rPr>
        <w:t>1</w:t>
      </w:r>
      <w:r>
        <w:rPr>
          <w:rFonts w:hint="eastAsia" w:ascii="楷体" w:hAnsi="楷体" w:eastAsia="楷体" w:cs="楷体"/>
          <w:color w:val="auto"/>
          <w:highlight w:val="none"/>
        </w:rPr>
        <w:t>月</w:t>
      </w:r>
      <w:r>
        <w:rPr>
          <w:rFonts w:hint="eastAsia" w:ascii="楷体" w:hAnsi="楷体" w:cs="楷体"/>
          <w:color w:val="auto"/>
          <w:highlight w:val="none"/>
          <w:lang w:val="en-US" w:eastAsia="zh-CN"/>
        </w:rPr>
        <w:t>18</w:t>
      </w:r>
      <w:r>
        <w:rPr>
          <w:rFonts w:hint="eastAsia" w:ascii="楷体" w:hAnsi="楷体" w:eastAsia="楷体" w:cs="楷体"/>
          <w:color w:val="auto"/>
          <w:highlight w:val="none"/>
        </w:rPr>
        <w:t xml:space="preserve">日 </w:t>
      </w:r>
      <w:r>
        <w:rPr>
          <w:rFonts w:hint="eastAsia" w:ascii="楷体" w:hAnsi="楷体" w:cs="楷体"/>
          <w:color w:val="auto"/>
          <w:highlight w:val="none"/>
          <w:lang w:val="en-US" w:eastAsia="zh-CN"/>
        </w:rPr>
        <w:t>9</w:t>
      </w:r>
      <w:r>
        <w:rPr>
          <w:rFonts w:hint="eastAsia" w:ascii="楷体" w:hAnsi="楷体" w:eastAsia="楷体" w:cs="楷体"/>
          <w:color w:val="auto"/>
          <w:highlight w:val="none"/>
        </w:rPr>
        <w:t>时</w:t>
      </w:r>
      <w:r>
        <w:rPr>
          <w:rFonts w:hint="eastAsia" w:ascii="楷体" w:hAnsi="楷体" w:cs="楷体"/>
          <w:color w:val="auto"/>
          <w:highlight w:val="none"/>
          <w:lang w:val="en-US" w:eastAsia="zh-CN"/>
        </w:rPr>
        <w:t>3</w:t>
      </w:r>
      <w:r>
        <w:rPr>
          <w:rFonts w:hint="eastAsia" w:ascii="楷体" w:hAnsi="楷体" w:eastAsia="楷体" w:cs="楷体"/>
          <w:color w:val="auto"/>
          <w:highlight w:val="none"/>
        </w:rPr>
        <w:t>0分 （北京时间）前提交响</w:t>
      </w:r>
      <w:r>
        <w:rPr>
          <w:rFonts w:hint="eastAsia" w:ascii="楷体" w:hAnsi="楷体" w:eastAsia="楷体" w:cs="楷体"/>
          <w:color w:val="auto"/>
        </w:rPr>
        <w:t>应文件。</w:t>
      </w:r>
    </w:p>
    <w:p>
      <w:pPr>
        <w:jc w:val="left"/>
        <w:rPr>
          <w:rFonts w:hint="eastAsia" w:ascii="楷体" w:hAnsi="楷体" w:eastAsia="楷体" w:cs="楷体"/>
          <w:color w:val="auto"/>
          <w:highlight w:val="none"/>
        </w:rPr>
      </w:pPr>
      <w:r>
        <w:rPr>
          <w:rFonts w:hint="eastAsia" w:ascii="楷体" w:hAnsi="楷体" w:eastAsia="楷体" w:cs="楷体"/>
          <w:color w:val="auto"/>
        </w:rPr>
        <w:t>一、</w:t>
      </w:r>
      <w:r>
        <w:rPr>
          <w:rFonts w:hint="eastAsia" w:ascii="楷体" w:hAnsi="楷体" w:eastAsia="楷体" w:cs="楷体"/>
          <w:color w:val="auto"/>
          <w:highlight w:val="none"/>
        </w:rPr>
        <w:t>项目基本情况</w:t>
      </w:r>
    </w:p>
    <w:p>
      <w:pPr>
        <w:jc w:val="left"/>
        <w:rPr>
          <w:rFonts w:hint="eastAsia" w:ascii="楷体" w:hAnsi="楷体" w:eastAsia="楷体" w:cs="楷体"/>
          <w:color w:val="auto"/>
          <w:highlight w:val="none"/>
        </w:rPr>
      </w:pPr>
      <w:r>
        <w:rPr>
          <w:rFonts w:hint="eastAsia" w:ascii="楷体" w:hAnsi="楷体" w:eastAsia="楷体" w:cs="楷体"/>
          <w:color w:val="auto"/>
          <w:highlight w:val="none"/>
        </w:rPr>
        <w:t>项目编号：HYTF-202312099</w:t>
      </w:r>
    </w:p>
    <w:p>
      <w:pPr>
        <w:jc w:val="left"/>
        <w:rPr>
          <w:rFonts w:hint="eastAsia" w:ascii="楷体" w:hAnsi="楷体" w:eastAsia="楷体" w:cs="楷体"/>
          <w:color w:val="auto"/>
        </w:rPr>
      </w:pPr>
      <w:r>
        <w:rPr>
          <w:rFonts w:hint="eastAsia" w:ascii="楷体" w:hAnsi="楷体" w:eastAsia="楷体" w:cs="楷体"/>
          <w:color w:val="auto"/>
        </w:rPr>
        <w:t>项目名称：</w:t>
      </w:r>
      <w:r>
        <w:rPr>
          <w:rFonts w:hint="eastAsia" w:ascii="楷体" w:hAnsi="楷体" w:eastAsia="楷体" w:cs="楷体"/>
          <w:color w:val="auto"/>
          <w:lang w:val="en-US" w:eastAsia="zh-CN"/>
        </w:rPr>
        <w:t>西安市曲江新区钻石半岛社区卫生服务中心房屋租赁项目</w:t>
      </w:r>
    </w:p>
    <w:p>
      <w:pPr>
        <w:jc w:val="left"/>
        <w:rPr>
          <w:rFonts w:hint="eastAsia" w:ascii="楷体" w:hAnsi="楷体" w:eastAsia="楷体" w:cs="楷体"/>
          <w:color w:val="auto"/>
        </w:rPr>
      </w:pPr>
      <w:r>
        <w:rPr>
          <w:rFonts w:hint="eastAsia" w:ascii="楷体" w:hAnsi="楷体" w:eastAsia="楷体" w:cs="楷体"/>
          <w:color w:val="auto"/>
        </w:rPr>
        <w:t>采购方式：单一来源</w:t>
      </w:r>
    </w:p>
    <w:p>
      <w:pPr>
        <w:jc w:val="left"/>
        <w:rPr>
          <w:rFonts w:hint="eastAsia" w:ascii="楷体" w:hAnsi="楷体" w:eastAsia="楷体" w:cs="楷体"/>
          <w:color w:val="auto"/>
        </w:rPr>
      </w:pPr>
      <w:r>
        <w:rPr>
          <w:rFonts w:hint="eastAsia" w:ascii="楷体" w:hAnsi="楷体" w:eastAsia="楷体" w:cs="楷体"/>
          <w:color w:val="auto"/>
        </w:rPr>
        <w:t>预算金额：</w:t>
      </w:r>
      <w:r>
        <w:rPr>
          <w:rFonts w:hint="eastAsia" w:ascii="楷体" w:hAnsi="楷体" w:cs="楷体"/>
          <w:color w:val="auto"/>
          <w:lang w:val="en-US" w:eastAsia="zh-CN"/>
        </w:rPr>
        <w:t>3</w:t>
      </w:r>
      <w:r>
        <w:rPr>
          <w:rFonts w:hint="eastAsia" w:ascii="楷体" w:hAnsi="楷体" w:eastAsia="楷体" w:cs="楷体"/>
          <w:color w:val="auto"/>
          <w:lang w:val="en-US" w:eastAsia="zh-CN"/>
        </w:rPr>
        <w:t>,</w:t>
      </w:r>
      <w:r>
        <w:rPr>
          <w:rFonts w:hint="eastAsia" w:ascii="楷体" w:hAnsi="楷体" w:cs="楷体"/>
          <w:color w:val="auto"/>
          <w:lang w:val="en-US" w:eastAsia="zh-CN"/>
        </w:rPr>
        <w:t>770</w:t>
      </w:r>
      <w:r>
        <w:rPr>
          <w:rFonts w:hint="eastAsia" w:ascii="楷体" w:hAnsi="楷体" w:eastAsia="楷体" w:cs="楷体"/>
          <w:color w:val="auto"/>
          <w:lang w:val="en-US" w:eastAsia="zh-CN"/>
        </w:rPr>
        <w:t>,</w:t>
      </w:r>
      <w:r>
        <w:rPr>
          <w:rFonts w:hint="eastAsia" w:ascii="楷体" w:hAnsi="楷体" w:cs="楷体"/>
          <w:color w:val="auto"/>
          <w:lang w:val="en-US" w:eastAsia="zh-CN"/>
        </w:rPr>
        <w:t>000</w:t>
      </w:r>
      <w:r>
        <w:rPr>
          <w:rFonts w:hint="eastAsia" w:ascii="楷体" w:hAnsi="楷体" w:eastAsia="楷体" w:cs="楷体"/>
          <w:color w:val="auto"/>
          <w:lang w:val="en-US" w:eastAsia="zh-CN"/>
        </w:rPr>
        <w:t>.</w:t>
      </w:r>
      <w:r>
        <w:rPr>
          <w:rFonts w:hint="eastAsia" w:ascii="楷体" w:hAnsi="楷体" w:cs="楷体"/>
          <w:color w:val="auto"/>
          <w:lang w:val="en-US" w:eastAsia="zh-CN"/>
        </w:rPr>
        <w:t>00</w:t>
      </w:r>
      <w:r>
        <w:rPr>
          <w:rFonts w:hint="eastAsia" w:ascii="楷体" w:hAnsi="楷体" w:eastAsia="楷体" w:cs="楷体"/>
          <w:color w:val="auto"/>
        </w:rPr>
        <w:t>元</w:t>
      </w:r>
    </w:p>
    <w:p>
      <w:pPr>
        <w:jc w:val="left"/>
        <w:rPr>
          <w:rFonts w:hint="eastAsia" w:ascii="楷体" w:hAnsi="楷体" w:eastAsia="楷体" w:cs="楷体"/>
          <w:color w:val="auto"/>
        </w:rPr>
      </w:pPr>
      <w:r>
        <w:rPr>
          <w:rFonts w:hint="eastAsia" w:ascii="楷体" w:hAnsi="楷体" w:eastAsia="楷体" w:cs="楷体"/>
          <w:color w:val="auto"/>
        </w:rPr>
        <w:t>采购需求：</w:t>
      </w:r>
    </w:p>
    <w:p>
      <w:pPr>
        <w:jc w:val="left"/>
        <w:rPr>
          <w:rFonts w:hint="eastAsia" w:ascii="楷体" w:hAnsi="楷体" w:eastAsia="楷体" w:cs="楷体"/>
          <w:color w:val="auto"/>
        </w:rPr>
      </w:pPr>
      <w:r>
        <w:rPr>
          <w:rFonts w:hint="eastAsia" w:ascii="楷体" w:hAnsi="楷体" w:eastAsia="楷体" w:cs="楷体"/>
          <w:color w:val="auto"/>
        </w:rPr>
        <w:t>合同包1(</w:t>
      </w:r>
      <w:r>
        <w:rPr>
          <w:rFonts w:hint="eastAsia" w:ascii="楷体" w:hAnsi="楷体" w:eastAsia="楷体" w:cs="楷体"/>
          <w:color w:val="auto"/>
          <w:lang w:val="en-US" w:eastAsia="zh-CN"/>
        </w:rPr>
        <w:t>西安市曲江新区钻石半岛社区卫生服务中心房屋租赁项目</w:t>
      </w:r>
      <w:r>
        <w:rPr>
          <w:rFonts w:hint="eastAsia" w:ascii="楷体" w:hAnsi="楷体" w:eastAsia="楷体" w:cs="楷体"/>
          <w:color w:val="auto"/>
        </w:rPr>
        <w:t>):</w:t>
      </w:r>
    </w:p>
    <w:p>
      <w:pPr>
        <w:jc w:val="left"/>
        <w:rPr>
          <w:rFonts w:hint="eastAsia" w:ascii="楷体" w:hAnsi="楷体" w:eastAsia="楷体" w:cs="楷体"/>
          <w:color w:val="auto"/>
        </w:rPr>
      </w:pPr>
      <w:r>
        <w:rPr>
          <w:rFonts w:hint="eastAsia" w:ascii="楷体" w:hAnsi="楷体" w:eastAsia="楷体" w:cs="楷体"/>
          <w:color w:val="auto"/>
        </w:rPr>
        <w:t>合同包预算金额：</w:t>
      </w:r>
      <w:r>
        <w:rPr>
          <w:rFonts w:hint="eastAsia" w:ascii="楷体" w:hAnsi="楷体" w:eastAsia="楷体" w:cs="楷体"/>
          <w:color w:val="auto"/>
          <w:lang w:val="en-US" w:eastAsia="zh-CN"/>
        </w:rPr>
        <w:t>3,770,000.00</w:t>
      </w:r>
      <w:r>
        <w:rPr>
          <w:rFonts w:hint="eastAsia" w:ascii="楷体" w:hAnsi="楷体" w:eastAsia="楷体" w:cs="楷体"/>
          <w:color w:val="auto"/>
        </w:rPr>
        <w:t>元</w:t>
      </w:r>
    </w:p>
    <w:p>
      <w:pPr>
        <w:jc w:val="left"/>
        <w:rPr>
          <w:rFonts w:hint="eastAsia" w:ascii="楷体" w:hAnsi="楷体" w:eastAsia="楷体" w:cs="楷体"/>
          <w:color w:val="auto"/>
        </w:rPr>
      </w:pPr>
      <w:r>
        <w:rPr>
          <w:rFonts w:hint="eastAsia" w:ascii="楷体" w:hAnsi="楷体" w:eastAsia="楷体" w:cs="楷体"/>
          <w:color w:val="auto"/>
        </w:rPr>
        <w:t>合同包最高限价：</w:t>
      </w:r>
      <w:r>
        <w:rPr>
          <w:rFonts w:hint="eastAsia" w:ascii="楷体" w:hAnsi="楷体" w:eastAsia="楷体" w:cs="楷体"/>
          <w:color w:val="auto"/>
          <w:lang w:val="en-US" w:eastAsia="zh-CN"/>
        </w:rPr>
        <w:t>3,770,000.00</w:t>
      </w:r>
      <w:r>
        <w:rPr>
          <w:rFonts w:hint="eastAsia" w:ascii="楷体" w:hAnsi="楷体" w:eastAsia="楷体" w:cs="楷体"/>
          <w:color w:val="auto"/>
        </w:rPr>
        <w:t>元</w:t>
      </w:r>
    </w:p>
    <w:tbl>
      <w:tblPr>
        <w:tblStyle w:val="26"/>
        <w:tblW w:w="959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12"/>
        <w:gridCol w:w="1112"/>
        <w:gridCol w:w="1920"/>
        <w:gridCol w:w="1307"/>
        <w:gridCol w:w="1489"/>
        <w:gridCol w:w="1489"/>
        <w:gridCol w:w="13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rPr>
            </w:pPr>
            <w:r>
              <w:rPr>
                <w:rFonts w:hint="eastAsia" w:ascii="楷体" w:hAnsi="楷体" w:eastAsia="楷体" w:cs="楷体"/>
                <w:color w:val="auto"/>
                <w:lang w:val="en-US" w:eastAsia="zh-CN"/>
              </w:rPr>
              <w:t>品目号</w:t>
            </w:r>
          </w:p>
        </w:tc>
        <w:tc>
          <w:tcPr>
            <w:tcW w:w="11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品目名称</w:t>
            </w:r>
          </w:p>
        </w:tc>
        <w:tc>
          <w:tcPr>
            <w:tcW w:w="1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采购标的</w:t>
            </w:r>
          </w:p>
        </w:tc>
        <w:tc>
          <w:tcPr>
            <w:tcW w:w="13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数量（单位）</w:t>
            </w:r>
          </w:p>
        </w:tc>
        <w:tc>
          <w:tcPr>
            <w:tcW w:w="14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技术规格、参数及要求</w:t>
            </w:r>
          </w:p>
        </w:tc>
        <w:tc>
          <w:tcPr>
            <w:tcW w:w="14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品目预算(元)</w:t>
            </w:r>
          </w:p>
        </w:tc>
        <w:tc>
          <w:tcPr>
            <w:tcW w:w="13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rPr>
            </w:pPr>
            <w:r>
              <w:rPr>
                <w:rFonts w:hint="eastAsia" w:ascii="楷体" w:hAnsi="楷体" w:eastAsia="楷体" w:cs="楷体"/>
                <w:color w:val="auto"/>
                <w:lang w:val="en-US" w:eastAsia="zh-CN"/>
              </w:rPr>
              <w:t>1-1</w:t>
            </w:r>
          </w:p>
        </w:tc>
        <w:tc>
          <w:tcPr>
            <w:tcW w:w="11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房屋租赁服务</w:t>
            </w:r>
          </w:p>
        </w:tc>
        <w:tc>
          <w:tcPr>
            <w:tcW w:w="19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西安市曲江新区钻石半岛社区卫生服务中心房屋租赁项目</w:t>
            </w:r>
          </w:p>
        </w:tc>
        <w:tc>
          <w:tcPr>
            <w:tcW w:w="13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1(项)</w:t>
            </w:r>
          </w:p>
        </w:tc>
        <w:tc>
          <w:tcPr>
            <w:tcW w:w="14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详见采购文件</w:t>
            </w:r>
          </w:p>
        </w:tc>
        <w:tc>
          <w:tcPr>
            <w:tcW w:w="14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3,770,000.00</w:t>
            </w:r>
          </w:p>
        </w:tc>
        <w:tc>
          <w:tcPr>
            <w:tcW w:w="13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ind w:left="0" w:leftChars="0" w:firstLine="0" w:firstLineChars="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3,770,000.00</w:t>
            </w:r>
          </w:p>
        </w:tc>
      </w:tr>
    </w:tbl>
    <w:p>
      <w:pPr>
        <w:jc w:val="left"/>
        <w:rPr>
          <w:rFonts w:hint="eastAsia" w:ascii="楷体" w:hAnsi="楷体" w:eastAsia="楷体" w:cs="楷体"/>
          <w:color w:val="auto"/>
        </w:rPr>
      </w:pPr>
      <w:r>
        <w:rPr>
          <w:rFonts w:hint="eastAsia" w:ascii="楷体" w:hAnsi="楷体" w:eastAsia="楷体" w:cs="楷体"/>
          <w:color w:val="auto"/>
        </w:rPr>
        <w:t>本合同包不接受联合体投标</w:t>
      </w:r>
    </w:p>
    <w:p>
      <w:pPr>
        <w:jc w:val="left"/>
        <w:rPr>
          <w:rFonts w:hint="eastAsia" w:ascii="楷体" w:hAnsi="楷体" w:eastAsia="楷体" w:cs="楷体"/>
          <w:color w:val="auto"/>
        </w:rPr>
      </w:pPr>
      <w:r>
        <w:rPr>
          <w:rFonts w:hint="eastAsia" w:ascii="楷体" w:hAnsi="楷体" w:eastAsia="楷体" w:cs="楷体"/>
          <w:color w:val="auto"/>
        </w:rPr>
        <w:t>合同履行期限：租赁期：一年，以合同签订具体日期为准</w:t>
      </w:r>
    </w:p>
    <w:p>
      <w:pPr>
        <w:jc w:val="left"/>
        <w:rPr>
          <w:rFonts w:hint="eastAsia" w:ascii="楷体" w:hAnsi="楷体" w:eastAsia="楷体" w:cs="楷体"/>
          <w:color w:val="auto"/>
        </w:rPr>
      </w:pPr>
      <w:r>
        <w:rPr>
          <w:rFonts w:hint="eastAsia" w:ascii="楷体" w:hAnsi="楷体" w:eastAsia="楷体" w:cs="楷体"/>
          <w:color w:val="auto"/>
        </w:rPr>
        <w:t>二、申请人的资格要求：</w:t>
      </w:r>
    </w:p>
    <w:p>
      <w:pPr>
        <w:jc w:val="left"/>
        <w:rPr>
          <w:rFonts w:hint="eastAsia" w:ascii="楷体" w:hAnsi="楷体" w:eastAsia="楷体" w:cs="楷体"/>
          <w:color w:val="auto"/>
        </w:rPr>
      </w:pPr>
      <w:r>
        <w:rPr>
          <w:rFonts w:hint="eastAsia" w:ascii="楷体" w:hAnsi="楷体" w:eastAsia="楷体" w:cs="楷体"/>
          <w:color w:val="auto"/>
        </w:rPr>
        <w:t>1.满足《中华人民共和国政府采购法》第二十二条规定;</w:t>
      </w:r>
    </w:p>
    <w:p>
      <w:pPr>
        <w:jc w:val="left"/>
        <w:rPr>
          <w:rFonts w:hint="eastAsia" w:ascii="楷体" w:hAnsi="楷体" w:eastAsia="楷体" w:cs="楷体"/>
          <w:color w:val="auto"/>
        </w:rPr>
      </w:pPr>
      <w:r>
        <w:rPr>
          <w:rFonts w:hint="eastAsia" w:ascii="楷体" w:hAnsi="楷体" w:eastAsia="楷体" w:cs="楷体"/>
          <w:color w:val="auto"/>
        </w:rPr>
        <w:t>2.落实政府采购政策需满足的资格要求： </w:t>
      </w:r>
      <w:r>
        <w:rPr>
          <w:rFonts w:hint="eastAsia" w:ascii="楷体" w:hAnsi="楷体" w:eastAsia="楷体" w:cs="楷体"/>
          <w:color w:val="auto"/>
          <w:highlight w:val="none"/>
        </w:rPr>
        <w:t>本项目专门面向中小企业采购，供应商符合《政府采购促进中小企业发展管理办法》（财库〔2020〕46号）规定为中小型企业</w:t>
      </w:r>
      <w:r>
        <w:rPr>
          <w:rFonts w:hint="eastAsia" w:ascii="楷体" w:hAnsi="楷体" w:eastAsia="楷体" w:cs="楷体"/>
          <w:color w:val="auto"/>
        </w:rPr>
        <w:t>。</w:t>
      </w:r>
    </w:p>
    <w:p>
      <w:pPr>
        <w:jc w:val="left"/>
        <w:rPr>
          <w:rFonts w:hint="eastAsia" w:ascii="楷体" w:hAnsi="楷体" w:eastAsia="楷体" w:cs="楷体"/>
          <w:color w:val="auto"/>
        </w:rPr>
      </w:pPr>
      <w:r>
        <w:rPr>
          <w:rFonts w:hint="eastAsia" w:ascii="楷体" w:hAnsi="楷体" w:eastAsia="楷体" w:cs="楷体"/>
          <w:color w:val="auto"/>
        </w:rPr>
        <w:t>3.本项目的特定资格要求：</w:t>
      </w:r>
    </w:p>
    <w:p>
      <w:pPr>
        <w:jc w:val="left"/>
        <w:rPr>
          <w:rFonts w:hint="eastAsia" w:ascii="楷体" w:hAnsi="楷体" w:eastAsia="楷体" w:cs="楷体"/>
          <w:color w:val="auto"/>
        </w:rPr>
      </w:pPr>
      <w:r>
        <w:rPr>
          <w:rFonts w:hint="eastAsia" w:ascii="楷体" w:hAnsi="楷体" w:eastAsia="楷体" w:cs="楷体"/>
          <w:color w:val="auto"/>
        </w:rPr>
        <w:t>合同包1(</w:t>
      </w:r>
      <w:r>
        <w:rPr>
          <w:rFonts w:hint="eastAsia" w:ascii="楷体" w:hAnsi="楷体" w:eastAsia="楷体" w:cs="楷体"/>
          <w:color w:val="auto"/>
          <w:lang w:val="en-US" w:eastAsia="zh-CN"/>
        </w:rPr>
        <w:t>西安市曲江新区钻石半岛社区卫生服务中心房屋租赁项目</w:t>
      </w:r>
      <w:r>
        <w:rPr>
          <w:rFonts w:hint="eastAsia" w:ascii="楷体" w:hAnsi="楷体" w:eastAsia="楷体" w:cs="楷体"/>
          <w:color w:val="auto"/>
        </w:rPr>
        <w:t>)特定资格要求如下:</w:t>
      </w:r>
    </w:p>
    <w:p>
      <w:pPr>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1、营业执照等主体资格证明文件：提供有效存续的企业营业执照/事业单位法人证书/专业服务机构执业许可证/民办非企业单位登记证书，自然人投标的提供其身份证明；</w:t>
      </w:r>
    </w:p>
    <w:p>
      <w:pPr>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2、财务状况报告：提供 2022 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pPr>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3、税收缴纳证明：提供2023年6月至今已缴纳任意一个月纳税证明或税务机关开具的完税证明（时间以税款所属日期为准，凭据应有税务机关或代收机关的公章或业务专用章。）依法免税或无须缴纳税收的单位应提供相应证明文件；</w:t>
      </w:r>
    </w:p>
    <w:p>
      <w:pPr>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4、社保缴纳证明：提供2023年6月至今已缴存任意一个月社会保障资金缴存单据或社保机构开具的社会保险参保缴费证明，依法不需要缴纳社会保障资金的单位应提供相应证明文件；</w:t>
      </w:r>
    </w:p>
    <w:p>
      <w:pPr>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5、具备履行合同所必需的设备和专业技术能力的证明材料或书面声明；</w:t>
      </w:r>
    </w:p>
    <w:p>
      <w:pPr>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6、参加政府采购活动前三年内在经营活动中没有重大违法记录的书面声明；</w:t>
      </w:r>
    </w:p>
    <w:p>
      <w:pPr>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7、具备法律、行政法规规定的其他条件的证明材料。</w:t>
      </w:r>
    </w:p>
    <w:p>
      <w:pPr>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8、供应商通过“信用中国”网站(www.creditchina.gov.cn)、中国政府采购网(www.ccgp.gov.cn)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9、法定代表人授权委托书：法定代表人直接参加</w:t>
      </w:r>
      <w:r>
        <w:rPr>
          <w:rFonts w:hint="eastAsia" w:ascii="楷体" w:hAnsi="楷体" w:cs="楷体"/>
          <w:color w:val="auto"/>
          <w:highlight w:val="none"/>
          <w:lang w:val="en-US" w:eastAsia="zh-CN"/>
        </w:rPr>
        <w:t>协商</w:t>
      </w:r>
      <w:r>
        <w:rPr>
          <w:rFonts w:hint="eastAsia" w:ascii="楷体" w:hAnsi="楷体" w:eastAsia="楷体" w:cs="楷体"/>
          <w:color w:val="auto"/>
          <w:highlight w:val="none"/>
          <w:lang w:val="en-US" w:eastAsia="zh-CN"/>
        </w:rPr>
        <w:t>的，须出具法人身份证，并与营业执照上信息一致。法定代表人授权代表参加</w:t>
      </w:r>
      <w:r>
        <w:rPr>
          <w:rFonts w:hint="eastAsia" w:ascii="楷体" w:hAnsi="楷体" w:cs="楷体"/>
          <w:color w:val="auto"/>
          <w:highlight w:val="none"/>
          <w:lang w:val="en-US" w:eastAsia="zh-CN"/>
        </w:rPr>
        <w:t>协商</w:t>
      </w:r>
      <w:r>
        <w:rPr>
          <w:rFonts w:hint="eastAsia" w:ascii="楷体" w:hAnsi="楷体" w:eastAsia="楷体" w:cs="楷体"/>
          <w:color w:val="auto"/>
          <w:highlight w:val="none"/>
          <w:lang w:val="en-US" w:eastAsia="zh-CN"/>
        </w:rPr>
        <w:t>的，须出具法定代表人授权书及授权代表身份证、授权代表本单位证明（</w:t>
      </w:r>
      <w:r>
        <w:rPr>
          <w:rFonts w:hint="eastAsia" w:ascii="楷体" w:hAnsi="楷体" w:cs="楷体"/>
          <w:color w:val="auto"/>
          <w:highlight w:val="none"/>
          <w:lang w:val="en-US" w:eastAsia="zh-CN"/>
        </w:rPr>
        <w:t>协商</w:t>
      </w:r>
      <w:r>
        <w:rPr>
          <w:rFonts w:hint="eastAsia" w:ascii="楷体" w:hAnsi="楷体" w:eastAsia="楷体" w:cs="楷体"/>
          <w:color w:val="auto"/>
          <w:highlight w:val="none"/>
          <w:lang w:val="en-US" w:eastAsia="zh-CN"/>
        </w:rPr>
        <w:t>前的个人养老保险缴纳证明或劳动合同）。</w:t>
      </w:r>
    </w:p>
    <w:p>
      <w:pPr>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法人的分支机构参与</w:t>
      </w:r>
      <w:r>
        <w:rPr>
          <w:rFonts w:hint="eastAsia" w:ascii="楷体" w:hAnsi="楷体" w:cs="楷体"/>
          <w:color w:val="auto"/>
          <w:highlight w:val="none"/>
          <w:lang w:val="en-US" w:eastAsia="zh-CN"/>
        </w:rPr>
        <w:t>协商</w:t>
      </w:r>
      <w:r>
        <w:rPr>
          <w:rFonts w:hint="eastAsia" w:ascii="楷体" w:hAnsi="楷体" w:eastAsia="楷体" w:cs="楷体"/>
          <w:color w:val="auto"/>
          <w:highlight w:val="none"/>
          <w:lang w:val="en-US" w:eastAsia="zh-CN"/>
        </w:rPr>
        <w:t>时，除提供《法定代表人授权委托书》外，还须同时提供法人给分支机构出具的授权书。 </w:t>
      </w:r>
    </w:p>
    <w:p>
      <w:pPr>
        <w:jc w:val="left"/>
        <w:rPr>
          <w:rFonts w:hint="eastAsia" w:ascii="楷体" w:hAnsi="楷体" w:eastAsia="楷体" w:cs="楷体"/>
          <w:color w:val="auto"/>
          <w:highlight w:val="none"/>
        </w:rPr>
      </w:pPr>
      <w:r>
        <w:rPr>
          <w:rFonts w:hint="eastAsia" w:ascii="楷体" w:hAnsi="楷体" w:eastAsia="楷体" w:cs="楷体"/>
          <w:color w:val="auto"/>
          <w:highlight w:val="none"/>
          <w:lang w:val="en-US" w:eastAsia="zh-CN"/>
        </w:rPr>
        <w:t>10、本项目不接受联合体投标，不允许分包：供应商提供《非联合体不分包投标声明》，视为独立投标，不分包。</w:t>
      </w:r>
    </w:p>
    <w:p>
      <w:pPr>
        <w:jc w:val="left"/>
        <w:rPr>
          <w:rFonts w:hint="eastAsia" w:ascii="楷体" w:hAnsi="楷体" w:eastAsia="楷体" w:cs="楷体"/>
          <w:color w:val="auto"/>
        </w:rPr>
      </w:pPr>
      <w:r>
        <w:rPr>
          <w:rFonts w:hint="eastAsia" w:ascii="楷体" w:hAnsi="楷体" w:eastAsia="楷体" w:cs="楷体"/>
          <w:color w:val="auto"/>
        </w:rPr>
        <w:t>三、获取</w:t>
      </w:r>
      <w:r>
        <w:rPr>
          <w:rFonts w:hint="eastAsia" w:ascii="楷体" w:hAnsi="楷体" w:cs="楷体"/>
          <w:color w:val="auto"/>
          <w:lang w:val="en-US" w:eastAsia="zh-CN"/>
        </w:rPr>
        <w:t>采购</w:t>
      </w:r>
      <w:r>
        <w:rPr>
          <w:rFonts w:hint="eastAsia" w:ascii="楷体" w:hAnsi="楷体" w:eastAsia="楷体" w:cs="楷体"/>
          <w:color w:val="auto"/>
        </w:rPr>
        <w:t>文件</w:t>
      </w:r>
    </w:p>
    <w:p>
      <w:pPr>
        <w:jc w:val="left"/>
        <w:rPr>
          <w:rFonts w:hint="eastAsia" w:ascii="楷体" w:hAnsi="楷体" w:eastAsia="楷体" w:cs="楷体"/>
          <w:color w:val="auto"/>
          <w:highlight w:val="none"/>
        </w:rPr>
      </w:pPr>
      <w:r>
        <w:rPr>
          <w:rFonts w:hint="eastAsia" w:ascii="楷体" w:hAnsi="楷体" w:eastAsia="楷体" w:cs="楷体"/>
          <w:color w:val="auto"/>
          <w:highlight w:val="none"/>
        </w:rPr>
        <w:t>时间： </w:t>
      </w:r>
      <w:r>
        <w:rPr>
          <w:rFonts w:hint="eastAsia" w:ascii="楷体" w:hAnsi="楷体" w:cs="楷体"/>
          <w:color w:val="auto"/>
          <w:highlight w:val="none"/>
          <w:lang w:eastAsia="zh-CN"/>
        </w:rPr>
        <w:t>2024</w:t>
      </w:r>
      <w:r>
        <w:rPr>
          <w:rFonts w:hint="eastAsia" w:ascii="楷体" w:hAnsi="楷体" w:eastAsia="楷体" w:cs="楷体"/>
          <w:color w:val="auto"/>
          <w:highlight w:val="none"/>
        </w:rPr>
        <w:t>年</w:t>
      </w:r>
      <w:r>
        <w:rPr>
          <w:rFonts w:hint="eastAsia" w:ascii="楷体" w:hAnsi="楷体" w:cs="楷体"/>
          <w:color w:val="auto"/>
          <w:highlight w:val="none"/>
          <w:lang w:val="en-US" w:eastAsia="zh-CN"/>
        </w:rPr>
        <w:t>01</w:t>
      </w:r>
      <w:r>
        <w:rPr>
          <w:rFonts w:hint="eastAsia" w:ascii="楷体" w:hAnsi="楷体" w:eastAsia="楷体" w:cs="楷体"/>
          <w:color w:val="auto"/>
          <w:highlight w:val="none"/>
        </w:rPr>
        <w:t>月</w:t>
      </w:r>
      <w:r>
        <w:rPr>
          <w:rFonts w:hint="eastAsia" w:ascii="楷体" w:hAnsi="楷体" w:cs="楷体"/>
          <w:color w:val="auto"/>
          <w:highlight w:val="none"/>
          <w:lang w:val="en-US" w:eastAsia="zh-CN"/>
        </w:rPr>
        <w:t>12</w:t>
      </w:r>
      <w:r>
        <w:rPr>
          <w:rFonts w:hint="eastAsia" w:ascii="楷体" w:hAnsi="楷体" w:eastAsia="楷体" w:cs="楷体"/>
          <w:color w:val="auto"/>
          <w:highlight w:val="none"/>
        </w:rPr>
        <w:t>日 至 </w:t>
      </w:r>
      <w:r>
        <w:rPr>
          <w:rFonts w:hint="eastAsia" w:ascii="楷体" w:hAnsi="楷体" w:cs="楷体"/>
          <w:color w:val="auto"/>
          <w:highlight w:val="none"/>
          <w:lang w:eastAsia="zh-CN"/>
        </w:rPr>
        <w:t>2024</w:t>
      </w:r>
      <w:r>
        <w:rPr>
          <w:rFonts w:hint="eastAsia" w:ascii="楷体" w:hAnsi="楷体" w:eastAsia="楷体" w:cs="楷体"/>
          <w:color w:val="auto"/>
          <w:highlight w:val="none"/>
        </w:rPr>
        <w:t>年</w:t>
      </w:r>
      <w:r>
        <w:rPr>
          <w:rFonts w:hint="eastAsia" w:ascii="楷体" w:hAnsi="楷体" w:cs="楷体"/>
          <w:color w:val="auto"/>
          <w:highlight w:val="none"/>
          <w:lang w:val="en-US" w:eastAsia="zh-CN"/>
        </w:rPr>
        <w:t>01</w:t>
      </w:r>
      <w:r>
        <w:rPr>
          <w:rFonts w:hint="eastAsia" w:ascii="楷体" w:hAnsi="楷体" w:eastAsia="楷体" w:cs="楷体"/>
          <w:color w:val="auto"/>
          <w:highlight w:val="none"/>
        </w:rPr>
        <w:t>月</w:t>
      </w:r>
      <w:r>
        <w:rPr>
          <w:rFonts w:hint="eastAsia" w:ascii="楷体" w:hAnsi="楷体" w:cs="楷体"/>
          <w:color w:val="auto"/>
          <w:highlight w:val="none"/>
          <w:lang w:val="en-US" w:eastAsia="zh-CN"/>
        </w:rPr>
        <w:t>16</w:t>
      </w:r>
      <w:r>
        <w:rPr>
          <w:rFonts w:hint="eastAsia" w:ascii="楷体" w:hAnsi="楷体" w:eastAsia="楷体" w:cs="楷体"/>
          <w:color w:val="auto"/>
          <w:highlight w:val="none"/>
        </w:rPr>
        <w:t>日 ，每天上午 08:30:00 至 12:00:00 ，下午 13:</w:t>
      </w:r>
      <w:r>
        <w:rPr>
          <w:rFonts w:hint="eastAsia" w:ascii="楷体" w:hAnsi="楷体" w:cs="楷体"/>
          <w:color w:val="auto"/>
          <w:highlight w:val="none"/>
          <w:lang w:val="en-US" w:eastAsia="zh-CN"/>
        </w:rPr>
        <w:t>0</w:t>
      </w:r>
      <w:r>
        <w:rPr>
          <w:rFonts w:hint="eastAsia" w:ascii="楷体" w:hAnsi="楷体" w:eastAsia="楷体" w:cs="楷体"/>
          <w:color w:val="auto"/>
          <w:highlight w:val="none"/>
        </w:rPr>
        <w:t>0:00 至 17:30:00 （北京时间）</w:t>
      </w:r>
    </w:p>
    <w:p>
      <w:pPr>
        <w:jc w:val="left"/>
        <w:rPr>
          <w:rFonts w:hint="eastAsia" w:ascii="楷体" w:hAnsi="楷体" w:eastAsia="楷体" w:cs="楷体"/>
          <w:color w:val="auto"/>
        </w:rPr>
      </w:pPr>
      <w:r>
        <w:rPr>
          <w:rFonts w:hint="eastAsia" w:ascii="楷体" w:hAnsi="楷体" w:eastAsia="楷体" w:cs="楷体"/>
          <w:color w:val="auto"/>
        </w:rPr>
        <w:t>途径：西安市高新区沣惠路16号泰华金贸国际8号楼28层</w:t>
      </w:r>
    </w:p>
    <w:p>
      <w:pPr>
        <w:jc w:val="left"/>
        <w:rPr>
          <w:rFonts w:hint="eastAsia" w:ascii="楷体" w:hAnsi="楷体" w:eastAsia="楷体" w:cs="楷体"/>
          <w:color w:val="auto"/>
        </w:rPr>
      </w:pPr>
      <w:r>
        <w:rPr>
          <w:rFonts w:hint="eastAsia" w:ascii="楷体" w:hAnsi="楷体" w:eastAsia="楷体" w:cs="楷体"/>
          <w:color w:val="auto"/>
        </w:rPr>
        <w:t>方式：现场获取</w:t>
      </w:r>
    </w:p>
    <w:p>
      <w:pPr>
        <w:jc w:val="left"/>
        <w:rPr>
          <w:rFonts w:hint="eastAsia" w:ascii="楷体" w:hAnsi="楷体" w:eastAsia="楷体" w:cs="楷体"/>
          <w:color w:val="auto"/>
        </w:rPr>
      </w:pPr>
      <w:r>
        <w:rPr>
          <w:rFonts w:hint="eastAsia" w:ascii="楷体" w:hAnsi="楷体" w:eastAsia="楷体" w:cs="楷体"/>
          <w:color w:val="auto"/>
        </w:rPr>
        <w:t>售价： 0元</w:t>
      </w:r>
    </w:p>
    <w:p>
      <w:pPr>
        <w:jc w:val="left"/>
        <w:rPr>
          <w:rFonts w:hint="eastAsia" w:ascii="楷体" w:hAnsi="楷体" w:eastAsia="楷体" w:cs="楷体"/>
          <w:color w:val="auto"/>
        </w:rPr>
      </w:pPr>
      <w:r>
        <w:rPr>
          <w:rFonts w:hint="eastAsia" w:ascii="楷体" w:hAnsi="楷体" w:eastAsia="楷体" w:cs="楷体"/>
          <w:color w:val="auto"/>
        </w:rPr>
        <w:t>四、响应文件提交</w:t>
      </w:r>
    </w:p>
    <w:p>
      <w:pPr>
        <w:jc w:val="left"/>
        <w:rPr>
          <w:rFonts w:hint="eastAsia" w:ascii="楷体" w:hAnsi="楷体" w:eastAsia="楷体" w:cs="楷体"/>
          <w:color w:val="auto"/>
          <w:highlight w:val="none"/>
        </w:rPr>
      </w:pPr>
      <w:r>
        <w:rPr>
          <w:rFonts w:hint="eastAsia" w:ascii="楷体" w:hAnsi="楷体" w:eastAsia="楷体" w:cs="楷体"/>
          <w:color w:val="auto"/>
          <w:highlight w:val="none"/>
        </w:rPr>
        <w:t>时间： </w:t>
      </w:r>
      <w:r>
        <w:rPr>
          <w:rFonts w:hint="eastAsia" w:ascii="楷体" w:hAnsi="楷体" w:cs="楷体"/>
          <w:color w:val="auto"/>
          <w:highlight w:val="none"/>
          <w:lang w:eastAsia="zh-CN"/>
        </w:rPr>
        <w:t>2024</w:t>
      </w:r>
      <w:r>
        <w:rPr>
          <w:rFonts w:hint="eastAsia" w:ascii="楷体" w:hAnsi="楷体" w:eastAsia="楷体" w:cs="楷体"/>
          <w:color w:val="auto"/>
          <w:highlight w:val="none"/>
        </w:rPr>
        <w:t>年</w:t>
      </w:r>
      <w:r>
        <w:rPr>
          <w:rFonts w:hint="eastAsia" w:ascii="楷体" w:hAnsi="楷体" w:cs="楷体"/>
          <w:color w:val="auto"/>
          <w:highlight w:val="none"/>
          <w:lang w:val="en-US" w:eastAsia="zh-CN"/>
        </w:rPr>
        <w:t>01</w:t>
      </w:r>
      <w:r>
        <w:rPr>
          <w:rFonts w:hint="eastAsia" w:ascii="楷体" w:hAnsi="楷体" w:eastAsia="楷体" w:cs="楷体"/>
          <w:color w:val="auto"/>
          <w:highlight w:val="none"/>
        </w:rPr>
        <w:t>月</w:t>
      </w:r>
      <w:r>
        <w:rPr>
          <w:rFonts w:hint="eastAsia" w:ascii="楷体" w:hAnsi="楷体" w:cs="楷体"/>
          <w:color w:val="auto"/>
          <w:highlight w:val="none"/>
          <w:lang w:val="en-US" w:eastAsia="zh-CN"/>
        </w:rPr>
        <w:t>18</w:t>
      </w:r>
      <w:r>
        <w:rPr>
          <w:rFonts w:hint="eastAsia" w:ascii="楷体" w:hAnsi="楷体" w:eastAsia="楷体" w:cs="楷体"/>
          <w:color w:val="auto"/>
          <w:highlight w:val="none"/>
        </w:rPr>
        <w:t xml:space="preserve">日 </w:t>
      </w:r>
      <w:r>
        <w:rPr>
          <w:rFonts w:hint="eastAsia" w:ascii="楷体" w:hAnsi="楷体" w:cs="楷体"/>
          <w:color w:val="auto"/>
          <w:highlight w:val="none"/>
          <w:lang w:val="en-US" w:eastAsia="zh-CN"/>
        </w:rPr>
        <w:t>9</w:t>
      </w:r>
      <w:r>
        <w:rPr>
          <w:rFonts w:hint="eastAsia" w:ascii="楷体" w:hAnsi="楷体" w:eastAsia="楷体" w:cs="楷体"/>
          <w:color w:val="auto"/>
          <w:highlight w:val="none"/>
        </w:rPr>
        <w:t>时</w:t>
      </w:r>
      <w:r>
        <w:rPr>
          <w:rFonts w:hint="eastAsia" w:ascii="楷体" w:hAnsi="楷体" w:cs="楷体"/>
          <w:color w:val="auto"/>
          <w:highlight w:val="none"/>
          <w:lang w:val="en-US" w:eastAsia="zh-CN"/>
        </w:rPr>
        <w:t>3</w:t>
      </w:r>
      <w:r>
        <w:rPr>
          <w:rFonts w:hint="eastAsia" w:ascii="楷体" w:hAnsi="楷体" w:eastAsia="楷体" w:cs="楷体"/>
          <w:color w:val="auto"/>
          <w:highlight w:val="none"/>
        </w:rPr>
        <w:t>0分00秒 （北京时间）</w:t>
      </w:r>
    </w:p>
    <w:p>
      <w:pPr>
        <w:jc w:val="left"/>
        <w:rPr>
          <w:rFonts w:hint="eastAsia" w:ascii="楷体" w:hAnsi="楷体" w:eastAsia="楷体" w:cs="楷体"/>
          <w:color w:val="auto"/>
          <w:highlight w:val="none"/>
        </w:rPr>
      </w:pPr>
      <w:r>
        <w:rPr>
          <w:rFonts w:hint="eastAsia" w:ascii="楷体" w:hAnsi="楷体" w:eastAsia="楷体" w:cs="楷体"/>
          <w:color w:val="auto"/>
          <w:highlight w:val="none"/>
        </w:rPr>
        <w:t>地点：西安市高新区沣惠路16号泰华金贸国际8号楼29层开标一室</w:t>
      </w:r>
    </w:p>
    <w:p>
      <w:pPr>
        <w:jc w:val="left"/>
        <w:rPr>
          <w:rFonts w:hint="eastAsia" w:ascii="楷体" w:hAnsi="楷体" w:eastAsia="楷体" w:cs="楷体"/>
          <w:color w:val="auto"/>
          <w:highlight w:val="none"/>
        </w:rPr>
      </w:pPr>
      <w:r>
        <w:rPr>
          <w:rFonts w:hint="eastAsia" w:ascii="楷体" w:hAnsi="楷体" w:eastAsia="楷体" w:cs="楷体"/>
          <w:color w:val="auto"/>
          <w:highlight w:val="none"/>
        </w:rPr>
        <w:t>五、开启</w:t>
      </w:r>
    </w:p>
    <w:p>
      <w:pPr>
        <w:jc w:val="left"/>
        <w:rPr>
          <w:rFonts w:hint="eastAsia" w:ascii="楷体" w:hAnsi="楷体" w:eastAsia="楷体" w:cs="楷体"/>
          <w:color w:val="auto"/>
          <w:highlight w:val="none"/>
        </w:rPr>
      </w:pPr>
      <w:r>
        <w:rPr>
          <w:rFonts w:hint="eastAsia" w:ascii="楷体" w:hAnsi="楷体" w:eastAsia="楷体" w:cs="楷体"/>
          <w:color w:val="auto"/>
          <w:highlight w:val="none"/>
        </w:rPr>
        <w:t>时间： </w:t>
      </w:r>
      <w:r>
        <w:rPr>
          <w:rFonts w:hint="eastAsia" w:ascii="楷体" w:hAnsi="楷体" w:cs="楷体"/>
          <w:color w:val="auto"/>
          <w:highlight w:val="none"/>
          <w:lang w:eastAsia="zh-CN"/>
        </w:rPr>
        <w:t>2024</w:t>
      </w:r>
      <w:r>
        <w:rPr>
          <w:rFonts w:hint="eastAsia" w:ascii="楷体" w:hAnsi="楷体" w:eastAsia="楷体" w:cs="楷体"/>
          <w:color w:val="auto"/>
          <w:highlight w:val="none"/>
        </w:rPr>
        <w:t>年</w:t>
      </w:r>
      <w:r>
        <w:rPr>
          <w:rFonts w:hint="eastAsia" w:ascii="楷体" w:hAnsi="楷体" w:cs="楷体"/>
          <w:color w:val="auto"/>
          <w:highlight w:val="none"/>
          <w:lang w:val="en-US" w:eastAsia="zh-CN"/>
        </w:rPr>
        <w:t>01</w:t>
      </w:r>
      <w:r>
        <w:rPr>
          <w:rFonts w:hint="eastAsia" w:ascii="楷体" w:hAnsi="楷体" w:eastAsia="楷体" w:cs="楷体"/>
          <w:color w:val="auto"/>
          <w:highlight w:val="none"/>
        </w:rPr>
        <w:t>月</w:t>
      </w:r>
      <w:r>
        <w:rPr>
          <w:rFonts w:hint="eastAsia" w:ascii="楷体" w:hAnsi="楷体" w:cs="楷体"/>
          <w:color w:val="auto"/>
          <w:highlight w:val="none"/>
          <w:lang w:val="en-US" w:eastAsia="zh-CN"/>
        </w:rPr>
        <w:t>18</w:t>
      </w:r>
      <w:r>
        <w:rPr>
          <w:rFonts w:hint="eastAsia" w:ascii="楷体" w:hAnsi="楷体" w:eastAsia="楷体" w:cs="楷体"/>
          <w:color w:val="auto"/>
          <w:highlight w:val="none"/>
        </w:rPr>
        <w:t xml:space="preserve">日 </w:t>
      </w:r>
      <w:r>
        <w:rPr>
          <w:rFonts w:hint="eastAsia" w:ascii="楷体" w:hAnsi="楷体" w:cs="楷体"/>
          <w:color w:val="auto"/>
          <w:highlight w:val="none"/>
          <w:lang w:val="en-US" w:eastAsia="zh-CN"/>
        </w:rPr>
        <w:t>9</w:t>
      </w:r>
      <w:r>
        <w:rPr>
          <w:rFonts w:hint="eastAsia" w:ascii="楷体" w:hAnsi="楷体" w:eastAsia="楷体" w:cs="楷体"/>
          <w:color w:val="auto"/>
          <w:highlight w:val="none"/>
        </w:rPr>
        <w:t>时</w:t>
      </w:r>
      <w:r>
        <w:rPr>
          <w:rFonts w:hint="eastAsia" w:ascii="楷体" w:hAnsi="楷体" w:cs="楷体"/>
          <w:color w:val="auto"/>
          <w:highlight w:val="none"/>
          <w:lang w:val="en-US" w:eastAsia="zh-CN"/>
        </w:rPr>
        <w:t>3</w:t>
      </w:r>
      <w:r>
        <w:rPr>
          <w:rFonts w:hint="eastAsia" w:ascii="楷体" w:hAnsi="楷体" w:eastAsia="楷体" w:cs="楷体"/>
          <w:color w:val="auto"/>
          <w:highlight w:val="none"/>
        </w:rPr>
        <w:t>0分00秒 （北京时间）</w:t>
      </w:r>
    </w:p>
    <w:p>
      <w:pPr>
        <w:jc w:val="left"/>
        <w:rPr>
          <w:rFonts w:hint="eastAsia" w:ascii="楷体" w:hAnsi="楷体" w:eastAsia="楷体" w:cs="楷体"/>
          <w:color w:val="auto"/>
        </w:rPr>
      </w:pPr>
      <w:r>
        <w:rPr>
          <w:rFonts w:hint="eastAsia" w:ascii="楷体" w:hAnsi="楷体" w:eastAsia="楷体" w:cs="楷体"/>
          <w:color w:val="auto"/>
        </w:rPr>
        <w:t>地点：西安市高新区沣惠路16号泰华金贸国际8号楼29层开标一室</w:t>
      </w:r>
    </w:p>
    <w:p>
      <w:pPr>
        <w:jc w:val="left"/>
        <w:rPr>
          <w:rFonts w:hint="eastAsia" w:ascii="楷体" w:hAnsi="楷体" w:eastAsia="楷体" w:cs="楷体"/>
          <w:color w:val="auto"/>
        </w:rPr>
      </w:pPr>
      <w:r>
        <w:rPr>
          <w:rFonts w:hint="eastAsia" w:ascii="楷体" w:hAnsi="楷体" w:cs="楷体"/>
          <w:color w:val="auto"/>
          <w:lang w:val="en-US" w:eastAsia="zh-CN"/>
        </w:rPr>
        <w:t>六</w:t>
      </w:r>
      <w:r>
        <w:rPr>
          <w:rFonts w:hint="eastAsia" w:ascii="楷体" w:hAnsi="楷体" w:eastAsia="楷体" w:cs="楷体"/>
          <w:color w:val="auto"/>
        </w:rPr>
        <w:t>、公告期限</w:t>
      </w:r>
    </w:p>
    <w:p>
      <w:pPr>
        <w:jc w:val="left"/>
        <w:rPr>
          <w:rFonts w:hint="eastAsia" w:ascii="楷体" w:hAnsi="楷体" w:eastAsia="楷体" w:cs="楷体"/>
          <w:color w:val="auto"/>
        </w:rPr>
      </w:pPr>
      <w:r>
        <w:rPr>
          <w:rFonts w:hint="eastAsia" w:ascii="楷体" w:hAnsi="楷体" w:eastAsia="楷体" w:cs="楷体"/>
          <w:color w:val="auto"/>
        </w:rPr>
        <w:t>自本公告发布之日起3个工作日。</w:t>
      </w:r>
    </w:p>
    <w:p>
      <w:pPr>
        <w:jc w:val="left"/>
        <w:rPr>
          <w:rFonts w:hint="eastAsia" w:ascii="楷体" w:hAnsi="楷体" w:eastAsia="楷体" w:cs="楷体"/>
          <w:color w:val="auto"/>
        </w:rPr>
      </w:pPr>
      <w:r>
        <w:rPr>
          <w:rFonts w:hint="eastAsia" w:ascii="楷体" w:hAnsi="楷体" w:cs="楷体"/>
          <w:color w:val="auto"/>
          <w:lang w:val="en-US" w:eastAsia="zh-CN"/>
        </w:rPr>
        <w:t>七</w:t>
      </w:r>
      <w:r>
        <w:rPr>
          <w:rFonts w:hint="eastAsia" w:ascii="楷体" w:hAnsi="楷体" w:eastAsia="楷体" w:cs="楷体"/>
          <w:color w:val="auto"/>
        </w:rPr>
        <w:t>、其他补充事宜</w:t>
      </w:r>
    </w:p>
    <w:p>
      <w:pPr>
        <w:jc w:val="left"/>
        <w:rPr>
          <w:rFonts w:hint="eastAsia" w:ascii="楷体" w:hAnsi="楷体" w:eastAsia="楷体" w:cs="楷体"/>
          <w:color w:val="auto"/>
          <w:lang w:val="en-US" w:eastAsia="zh-CN"/>
        </w:rPr>
      </w:pPr>
      <w:r>
        <w:rPr>
          <w:rFonts w:hint="eastAsia" w:ascii="楷体" w:hAnsi="楷体" w:cs="楷体"/>
          <w:color w:val="auto"/>
          <w:lang w:val="en-US" w:eastAsia="zh-CN"/>
        </w:rPr>
        <w:t>1、</w:t>
      </w:r>
      <w:r>
        <w:rPr>
          <w:rFonts w:hint="eastAsia" w:ascii="楷体" w:hAnsi="楷体" w:eastAsia="楷体" w:cs="楷体"/>
          <w:color w:val="auto"/>
          <w:lang w:val="en-US" w:eastAsia="zh-CN"/>
        </w:rPr>
        <w:t>落实政府采购政策：</w:t>
      </w:r>
    </w:p>
    <w:p>
      <w:pPr>
        <w:jc w:val="left"/>
        <w:rPr>
          <w:rFonts w:hint="eastAsia" w:ascii="楷体" w:hAnsi="楷体" w:eastAsia="楷体" w:cs="楷体"/>
          <w:color w:val="auto"/>
          <w:highlight w:val="none"/>
        </w:rPr>
      </w:pPr>
      <w:r>
        <w:rPr>
          <w:rFonts w:hint="eastAsia" w:ascii="楷体" w:hAnsi="楷体" w:eastAsia="楷体" w:cs="楷体"/>
          <w:color w:val="auto"/>
          <w:lang w:val="en-US" w:eastAsia="zh-CN"/>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w:t>
      </w:r>
      <w:r>
        <w:rPr>
          <w:rFonts w:hint="eastAsia" w:ascii="楷体" w:hAnsi="楷体" w:eastAsia="楷体" w:cs="楷体"/>
          <w:color w:val="auto"/>
          <w:highlight w:val="none"/>
          <w:lang w:val="en-US" w:eastAsia="zh-CN"/>
        </w:rPr>
        <w:t>需要落实的政府采购政策。注：如有最新颁布的政府采购政策，按最新的文件执行。</w:t>
      </w:r>
    </w:p>
    <w:p>
      <w:pPr>
        <w:jc w:val="left"/>
        <w:rPr>
          <w:rFonts w:hint="eastAsia" w:ascii="楷体" w:hAnsi="楷体" w:eastAsia="楷体" w:cs="楷体"/>
          <w:color w:val="auto"/>
          <w:highlight w:val="none"/>
        </w:rPr>
      </w:pPr>
      <w:r>
        <w:rPr>
          <w:rFonts w:hint="eastAsia" w:ascii="楷体" w:hAnsi="楷体" w:eastAsia="楷体" w:cs="楷体"/>
          <w:color w:val="auto"/>
          <w:highlight w:val="none"/>
        </w:rPr>
        <w:t>2、本项目专门面向中小企业采购。</w:t>
      </w:r>
    </w:p>
    <w:p>
      <w:pPr>
        <w:jc w:val="left"/>
        <w:rPr>
          <w:rFonts w:hint="eastAsia" w:ascii="楷体" w:hAnsi="楷体" w:eastAsia="楷体" w:cs="楷体"/>
          <w:color w:val="auto"/>
        </w:rPr>
      </w:pPr>
      <w:r>
        <w:rPr>
          <w:rFonts w:hint="eastAsia" w:ascii="楷体" w:hAnsi="楷体" w:eastAsia="楷体" w:cs="楷体"/>
          <w:color w:val="auto"/>
        </w:rPr>
        <w:t>3、参加采购项目的供应商获取单一来源采购文件时请携带单位介绍信原件、本人身份证原件或复印件加盖公章。单一来源采购文件以电子文档方式提供。</w:t>
      </w:r>
    </w:p>
    <w:p>
      <w:pPr>
        <w:jc w:val="left"/>
        <w:rPr>
          <w:rFonts w:hint="eastAsia" w:ascii="楷体" w:hAnsi="楷体" w:eastAsia="楷体" w:cs="楷体"/>
          <w:color w:val="auto"/>
        </w:rPr>
      </w:pPr>
      <w:r>
        <w:rPr>
          <w:rFonts w:hint="eastAsia" w:ascii="楷体" w:hAnsi="楷体" w:cs="楷体"/>
          <w:color w:val="auto"/>
          <w:lang w:val="en-US" w:eastAsia="zh-CN"/>
        </w:rPr>
        <w:t>八</w:t>
      </w:r>
      <w:r>
        <w:rPr>
          <w:rFonts w:hint="eastAsia" w:ascii="楷体" w:hAnsi="楷体" w:eastAsia="楷体" w:cs="楷体"/>
          <w:color w:val="auto"/>
        </w:rPr>
        <w:t>、对本次招标提出询问，请按以下方式联系。</w:t>
      </w:r>
    </w:p>
    <w:p>
      <w:pPr>
        <w:jc w:val="left"/>
        <w:rPr>
          <w:rFonts w:hint="eastAsia" w:ascii="楷体" w:hAnsi="楷体" w:eastAsia="楷体" w:cs="楷体"/>
          <w:color w:val="auto"/>
        </w:rPr>
      </w:pPr>
      <w:r>
        <w:rPr>
          <w:rFonts w:hint="eastAsia" w:ascii="楷体" w:hAnsi="楷体" w:eastAsia="楷体" w:cs="楷体"/>
          <w:color w:val="auto"/>
        </w:rPr>
        <w:t>1.采购人信息</w:t>
      </w:r>
    </w:p>
    <w:p>
      <w:pPr>
        <w:jc w:val="left"/>
        <w:rPr>
          <w:rFonts w:hint="eastAsia" w:ascii="楷体" w:hAnsi="楷体" w:eastAsia="楷体" w:cs="楷体"/>
          <w:color w:val="auto"/>
        </w:rPr>
      </w:pPr>
      <w:r>
        <w:rPr>
          <w:rFonts w:hint="eastAsia" w:ascii="楷体" w:hAnsi="楷体" w:eastAsia="楷体" w:cs="楷体"/>
          <w:color w:val="auto"/>
        </w:rPr>
        <w:t>名称：西安曲江新区教育卫生管理发展中心</w:t>
      </w:r>
    </w:p>
    <w:p>
      <w:pPr>
        <w:jc w:val="left"/>
        <w:rPr>
          <w:rFonts w:hint="eastAsia" w:ascii="楷体" w:hAnsi="楷体" w:eastAsia="楷体" w:cs="楷体"/>
          <w:color w:val="auto"/>
          <w:highlight w:val="none"/>
        </w:rPr>
      </w:pPr>
      <w:r>
        <w:rPr>
          <w:rFonts w:hint="eastAsia" w:ascii="楷体" w:hAnsi="楷体" w:eastAsia="楷体" w:cs="楷体"/>
          <w:color w:val="auto"/>
          <w:highlight w:val="none"/>
        </w:rPr>
        <w:t>地址：西安市曲江新区杜陵邑南路6号</w:t>
      </w:r>
    </w:p>
    <w:p>
      <w:pPr>
        <w:jc w:val="left"/>
        <w:rPr>
          <w:rFonts w:hint="eastAsia" w:ascii="楷体" w:hAnsi="楷体" w:eastAsia="楷体" w:cs="楷体"/>
          <w:color w:val="auto"/>
          <w:highlight w:val="none"/>
        </w:rPr>
      </w:pPr>
      <w:r>
        <w:rPr>
          <w:rFonts w:hint="eastAsia" w:ascii="楷体" w:hAnsi="楷体" w:eastAsia="楷体" w:cs="楷体"/>
          <w:color w:val="auto"/>
          <w:highlight w:val="none"/>
        </w:rPr>
        <w:t>联系方式：029-68660419</w:t>
      </w:r>
    </w:p>
    <w:p>
      <w:pPr>
        <w:jc w:val="left"/>
        <w:rPr>
          <w:rFonts w:hint="eastAsia" w:ascii="楷体" w:hAnsi="楷体" w:eastAsia="楷体" w:cs="楷体"/>
          <w:color w:val="auto"/>
        </w:rPr>
      </w:pPr>
      <w:r>
        <w:rPr>
          <w:rFonts w:hint="eastAsia" w:ascii="楷体" w:hAnsi="楷体" w:eastAsia="楷体" w:cs="楷体"/>
          <w:color w:val="auto"/>
        </w:rPr>
        <w:t>2.采购代理机构信息</w:t>
      </w:r>
    </w:p>
    <w:p>
      <w:pPr>
        <w:jc w:val="left"/>
        <w:rPr>
          <w:rFonts w:hint="eastAsia" w:ascii="楷体" w:hAnsi="楷体" w:eastAsia="楷体" w:cs="楷体"/>
          <w:color w:val="auto"/>
        </w:rPr>
      </w:pPr>
      <w:r>
        <w:rPr>
          <w:rFonts w:hint="eastAsia" w:ascii="楷体" w:hAnsi="楷体" w:eastAsia="楷体" w:cs="楷体"/>
          <w:color w:val="auto"/>
        </w:rPr>
        <w:t>名称：陕西四方衡裕项目管理有限公司</w:t>
      </w:r>
    </w:p>
    <w:p>
      <w:pPr>
        <w:jc w:val="left"/>
        <w:rPr>
          <w:rFonts w:hint="eastAsia" w:ascii="楷体" w:hAnsi="楷体" w:eastAsia="楷体" w:cs="楷体"/>
          <w:color w:val="auto"/>
        </w:rPr>
      </w:pPr>
      <w:r>
        <w:rPr>
          <w:rFonts w:hint="eastAsia" w:ascii="楷体" w:hAnsi="楷体" w:eastAsia="楷体" w:cs="楷体"/>
          <w:color w:val="auto"/>
        </w:rPr>
        <w:t>地址：西安市高新区沣惠路16号泰华金贸国际8号楼28层</w:t>
      </w:r>
    </w:p>
    <w:p>
      <w:pPr>
        <w:jc w:val="left"/>
        <w:rPr>
          <w:rFonts w:hint="eastAsia" w:ascii="楷体" w:hAnsi="楷体" w:eastAsia="楷体" w:cs="楷体"/>
          <w:color w:val="auto"/>
          <w:lang w:eastAsia="zh-CN"/>
        </w:rPr>
      </w:pPr>
      <w:r>
        <w:rPr>
          <w:rFonts w:hint="eastAsia" w:ascii="楷体" w:hAnsi="楷体" w:eastAsia="楷体" w:cs="楷体"/>
          <w:color w:val="auto"/>
        </w:rPr>
        <w:t>联系方式：029-89284433-60</w:t>
      </w:r>
      <w:r>
        <w:rPr>
          <w:rFonts w:hint="eastAsia" w:ascii="楷体" w:hAnsi="楷体" w:cs="楷体"/>
          <w:color w:val="auto"/>
          <w:lang w:val="en-US" w:eastAsia="zh-CN"/>
        </w:rPr>
        <w:t>3</w:t>
      </w:r>
    </w:p>
    <w:p>
      <w:pPr>
        <w:jc w:val="left"/>
        <w:rPr>
          <w:rFonts w:hint="eastAsia" w:ascii="楷体" w:hAnsi="楷体" w:eastAsia="楷体" w:cs="楷体"/>
          <w:color w:val="auto"/>
        </w:rPr>
      </w:pPr>
      <w:r>
        <w:rPr>
          <w:rFonts w:hint="eastAsia" w:ascii="楷体" w:hAnsi="楷体" w:eastAsia="楷体" w:cs="楷体"/>
          <w:color w:val="auto"/>
        </w:rPr>
        <w:t>3.项目联系方式</w:t>
      </w:r>
    </w:p>
    <w:p>
      <w:pPr>
        <w:jc w:val="left"/>
        <w:rPr>
          <w:rFonts w:hint="eastAsia" w:ascii="楷体" w:hAnsi="楷体" w:eastAsia="楷体" w:cs="楷体"/>
          <w:color w:val="auto"/>
        </w:rPr>
      </w:pPr>
      <w:r>
        <w:rPr>
          <w:rFonts w:hint="eastAsia" w:ascii="楷体" w:hAnsi="楷体" w:eastAsia="楷体" w:cs="楷体"/>
          <w:color w:val="auto"/>
        </w:rPr>
        <w:t>项目联系人：王维、赵维</w:t>
      </w:r>
    </w:p>
    <w:p>
      <w:pPr>
        <w:jc w:val="left"/>
        <w:rPr>
          <w:rFonts w:hint="eastAsia" w:ascii="楷体" w:hAnsi="楷体" w:eastAsia="楷体" w:cs="楷体"/>
          <w:color w:val="auto"/>
          <w:lang w:eastAsia="zh-CN"/>
        </w:rPr>
      </w:pPr>
      <w:r>
        <w:rPr>
          <w:rFonts w:hint="eastAsia" w:ascii="楷体" w:hAnsi="楷体" w:eastAsia="楷体" w:cs="楷体"/>
          <w:color w:val="auto"/>
        </w:rPr>
        <w:t>电话：029-89284433-60</w:t>
      </w:r>
      <w:r>
        <w:rPr>
          <w:rFonts w:hint="eastAsia" w:ascii="楷体" w:hAnsi="楷体" w:cs="楷体"/>
          <w:color w:val="auto"/>
          <w:lang w:val="en-US" w:eastAsia="zh-CN"/>
        </w:rPr>
        <w:t>3</w:t>
      </w:r>
    </w:p>
    <w:p>
      <w:pPr>
        <w:jc w:val="right"/>
        <w:rPr>
          <w:rFonts w:hint="eastAsia" w:ascii="楷体" w:hAnsi="楷体" w:eastAsia="楷体" w:cs="楷体"/>
          <w:color w:val="auto"/>
        </w:rPr>
      </w:pPr>
      <w:r>
        <w:rPr>
          <w:rFonts w:hint="eastAsia" w:ascii="楷体" w:hAnsi="楷体" w:eastAsia="楷体" w:cs="楷体"/>
          <w:color w:val="auto"/>
        </w:rPr>
        <w:t>陕西四方衡裕项目管理有限公司</w:t>
      </w:r>
    </w:p>
    <w:p>
      <w:pPr>
        <w:jc w:val="right"/>
        <w:rPr>
          <w:rFonts w:hint="eastAsia" w:ascii="楷体" w:hAnsi="楷体" w:eastAsia="楷体" w:cs="楷体"/>
          <w:color w:val="auto"/>
          <w:highlight w:val="none"/>
        </w:rPr>
      </w:pPr>
      <w:r>
        <w:rPr>
          <w:rFonts w:hint="eastAsia" w:ascii="楷体" w:hAnsi="楷体" w:cs="楷体"/>
          <w:color w:val="auto"/>
          <w:highlight w:val="none"/>
          <w:lang w:eastAsia="zh-CN"/>
        </w:rPr>
        <w:t>2024</w:t>
      </w:r>
      <w:r>
        <w:rPr>
          <w:rFonts w:hint="eastAsia" w:ascii="楷体" w:hAnsi="楷体" w:eastAsia="楷体" w:cs="楷体"/>
          <w:color w:val="auto"/>
          <w:highlight w:val="none"/>
        </w:rPr>
        <w:t>年</w:t>
      </w:r>
      <w:r>
        <w:rPr>
          <w:rFonts w:hint="eastAsia" w:ascii="楷体" w:hAnsi="楷体" w:cs="楷体"/>
          <w:color w:val="auto"/>
          <w:highlight w:val="none"/>
          <w:lang w:val="en-US" w:eastAsia="zh-CN"/>
        </w:rPr>
        <w:t>01</w:t>
      </w:r>
      <w:r>
        <w:rPr>
          <w:rFonts w:hint="eastAsia" w:ascii="楷体" w:hAnsi="楷体" w:eastAsia="楷体" w:cs="楷体"/>
          <w:color w:val="auto"/>
          <w:highlight w:val="none"/>
        </w:rPr>
        <w:t>月</w:t>
      </w:r>
      <w:r>
        <w:rPr>
          <w:rFonts w:hint="eastAsia" w:ascii="楷体" w:hAnsi="楷体" w:cs="楷体"/>
          <w:color w:val="auto"/>
          <w:highlight w:val="none"/>
          <w:lang w:val="en-US" w:eastAsia="zh-CN"/>
        </w:rPr>
        <w:t>12</w:t>
      </w:r>
      <w:r>
        <w:rPr>
          <w:rFonts w:hint="eastAsia" w:ascii="楷体" w:hAnsi="楷体" w:eastAsia="楷体" w:cs="楷体"/>
          <w:color w:val="auto"/>
          <w:highlight w:val="none"/>
        </w:rPr>
        <w:t>日</w:t>
      </w:r>
    </w:p>
    <w:p>
      <w:pPr>
        <w:jc w:val="right"/>
        <w:rPr>
          <w:rFonts w:hint="default"/>
          <w:lang w:val="en-US" w:eastAsia="zh-CN"/>
        </w:rPr>
      </w:pPr>
    </w:p>
    <w:p>
      <w:pPr>
        <w:ind w:firstLine="480"/>
        <w:rPr>
          <w:color w:val="auto"/>
        </w:rPr>
      </w:pPr>
      <w:r>
        <w:rPr>
          <w:rFonts w:hint="eastAsia"/>
          <w:color w:val="auto"/>
        </w:rPr>
        <w:br w:type="page"/>
      </w:r>
    </w:p>
    <w:p>
      <w:pPr>
        <w:pStyle w:val="3"/>
        <w:spacing w:before="460" w:line="240" w:lineRule="auto"/>
      </w:pPr>
      <w:bookmarkStart w:id="4" w:name="_Toc21423"/>
      <w:bookmarkStart w:id="5" w:name="_Toc465_WPSOffice_Level1"/>
      <w:bookmarkStart w:id="6" w:name="_Toc29893"/>
      <w:bookmarkStart w:id="7" w:name="_Toc29783_WPSOffice_Level1"/>
      <w:bookmarkStart w:id="8" w:name="_Toc31494"/>
      <w:r>
        <w:rPr>
          <w:rFonts w:hint="eastAsia"/>
        </w:rPr>
        <w:t>供应商须知</w:t>
      </w:r>
      <w:bookmarkEnd w:id="4"/>
      <w:bookmarkEnd w:id="5"/>
      <w:bookmarkEnd w:id="6"/>
      <w:bookmarkEnd w:id="7"/>
      <w:bookmarkEnd w:id="8"/>
    </w:p>
    <w:p>
      <w:pPr>
        <w:pStyle w:val="4"/>
        <w:spacing w:line="360" w:lineRule="auto"/>
        <w:ind w:left="573" w:firstLine="0" w:firstLineChars="0"/>
      </w:pPr>
      <w:bookmarkStart w:id="9" w:name="_Toc16405_WPSOffice_Level2"/>
      <w:bookmarkStart w:id="10" w:name="_Toc18438090"/>
      <w:r>
        <w:rPr>
          <w:rFonts w:hint="eastAsia"/>
        </w:rPr>
        <w:t>定义</w:t>
      </w:r>
      <w:bookmarkEnd w:id="9"/>
      <w:bookmarkEnd w:id="10"/>
    </w:p>
    <w:p>
      <w:pPr>
        <w:ind w:firstLine="480"/>
        <w:rPr>
          <w:rFonts w:ascii="楷体" w:hAnsi="楷体" w:cs="楷体"/>
        </w:rPr>
      </w:pPr>
      <w:r>
        <w:rPr>
          <w:rFonts w:hint="eastAsia" w:ascii="楷体" w:hAnsi="楷体" w:cs="楷体"/>
        </w:rPr>
        <w:t>1、采 购 人：</w:t>
      </w:r>
      <w:r>
        <w:rPr>
          <w:rFonts w:hint="eastAsia"/>
          <w:lang w:val="en-US" w:eastAsia="zh-CN"/>
        </w:rPr>
        <w:t>西安曲江新区教育卫生管理发展中心</w:t>
      </w:r>
    </w:p>
    <w:p>
      <w:pPr>
        <w:ind w:firstLine="480"/>
        <w:rPr>
          <w:rFonts w:ascii="楷体" w:hAnsi="楷体" w:cs="楷体"/>
        </w:rPr>
      </w:pPr>
      <w:r>
        <w:rPr>
          <w:rFonts w:hint="eastAsia" w:ascii="楷体" w:hAnsi="楷体" w:cs="楷体"/>
        </w:rPr>
        <w:t>2、监督机构：</w:t>
      </w:r>
      <w:r>
        <w:rPr>
          <w:rFonts w:hint="eastAsia"/>
          <w:lang w:val="en-US" w:eastAsia="zh-CN"/>
        </w:rPr>
        <w:t>西安曲江新区财政金融局</w:t>
      </w:r>
    </w:p>
    <w:p>
      <w:pPr>
        <w:ind w:firstLine="480"/>
        <w:rPr>
          <w:rFonts w:ascii="楷体" w:hAnsi="楷体" w:cs="楷体"/>
        </w:rPr>
      </w:pPr>
      <w:r>
        <w:rPr>
          <w:rFonts w:hint="eastAsia" w:ascii="楷体" w:hAnsi="楷体" w:cs="楷体"/>
        </w:rPr>
        <w:t>3、采购代理机构：陕西四方衡裕</w:t>
      </w:r>
      <w:r>
        <w:rPr>
          <w:rFonts w:hint="eastAsia" w:ascii="楷体" w:hAnsi="楷体" w:cs="楷体"/>
          <w:lang w:val="en-US" w:eastAsia="zh-CN"/>
        </w:rPr>
        <w:t>项目管理</w:t>
      </w:r>
      <w:r>
        <w:rPr>
          <w:rFonts w:hint="eastAsia" w:ascii="楷体" w:hAnsi="楷体" w:cs="楷体"/>
        </w:rPr>
        <w:t>有限公司</w:t>
      </w:r>
    </w:p>
    <w:p>
      <w:pPr>
        <w:ind w:firstLine="480"/>
        <w:rPr>
          <w:rFonts w:ascii="楷体" w:hAnsi="楷体" w:cs="楷体"/>
        </w:rPr>
      </w:pPr>
      <w:r>
        <w:rPr>
          <w:rFonts w:hint="eastAsia" w:ascii="楷体" w:hAnsi="楷体" w:cs="楷体"/>
        </w:rPr>
        <w:t>4、供应商：响应谈判并且符合单一来源采购文件规定资格条件和参加谈判竞争的法人或其他组织或者自然人</w:t>
      </w:r>
    </w:p>
    <w:p>
      <w:pPr>
        <w:pStyle w:val="4"/>
        <w:spacing w:line="360" w:lineRule="auto"/>
        <w:ind w:left="573" w:firstLine="0" w:firstLineChars="0"/>
      </w:pPr>
      <w:bookmarkStart w:id="11" w:name="_Toc18438091"/>
      <w:bookmarkStart w:id="12" w:name="_Toc1686_WPSOffice_Level2"/>
      <w:r>
        <w:rPr>
          <w:rFonts w:hint="eastAsia"/>
        </w:rPr>
        <w:t>单一来源采购文件说明</w:t>
      </w:r>
      <w:bookmarkEnd w:id="11"/>
      <w:bookmarkEnd w:id="12"/>
    </w:p>
    <w:p>
      <w:pPr>
        <w:ind w:firstLine="480"/>
        <w:rPr>
          <w:rFonts w:ascii="楷体" w:hAnsi="楷体" w:cs="楷体"/>
        </w:rPr>
      </w:pPr>
      <w:r>
        <w:rPr>
          <w:rFonts w:hint="eastAsia" w:ascii="楷体" w:hAnsi="楷体" w:cs="楷体"/>
        </w:rPr>
        <w:t>1、单一来源采购文件是根据本项目的内容和需求编制，单一来源采购文件包括以下内容：</w:t>
      </w:r>
    </w:p>
    <w:p>
      <w:pPr>
        <w:ind w:firstLine="480"/>
        <w:rPr>
          <w:rFonts w:ascii="楷体" w:hAnsi="楷体" w:cs="楷体"/>
          <w:lang w:val="zh-CN"/>
        </w:rPr>
      </w:pPr>
      <w:r>
        <w:rPr>
          <w:rFonts w:hint="eastAsia" w:ascii="楷体" w:hAnsi="楷体" w:cs="楷体"/>
          <w:lang w:val="zh-CN"/>
        </w:rPr>
        <w:t>1-1</w:t>
      </w:r>
      <w:r>
        <w:rPr>
          <w:rFonts w:hint="eastAsia" w:ascii="楷体" w:hAnsi="楷体" w:cs="楷体"/>
          <w:lang w:val="en-US" w:eastAsia="zh-CN"/>
        </w:rPr>
        <w:t xml:space="preserve"> </w:t>
      </w:r>
      <w:r>
        <w:rPr>
          <w:rFonts w:hint="eastAsia" w:ascii="楷体" w:hAnsi="楷体" w:cs="楷体"/>
          <w:lang w:val="zh-CN"/>
        </w:rPr>
        <w:t>单一来源采购邀请函</w:t>
      </w:r>
    </w:p>
    <w:p>
      <w:pPr>
        <w:ind w:firstLine="480"/>
        <w:rPr>
          <w:rFonts w:ascii="楷体" w:hAnsi="楷体" w:cs="楷体"/>
          <w:lang w:val="zh-CN"/>
        </w:rPr>
      </w:pPr>
      <w:r>
        <w:rPr>
          <w:rFonts w:hint="eastAsia" w:ascii="楷体" w:hAnsi="楷体" w:cs="楷体"/>
          <w:lang w:val="zh-CN"/>
        </w:rPr>
        <w:t>1-2</w:t>
      </w:r>
      <w:r>
        <w:rPr>
          <w:rFonts w:hint="eastAsia" w:ascii="楷体" w:hAnsi="楷体" w:cs="楷体"/>
          <w:lang w:val="en-US" w:eastAsia="zh-CN"/>
        </w:rPr>
        <w:t xml:space="preserve"> </w:t>
      </w:r>
      <w:r>
        <w:rPr>
          <w:rFonts w:hint="eastAsia" w:ascii="楷体" w:hAnsi="楷体" w:cs="楷体"/>
          <w:lang w:val="zh-CN"/>
        </w:rPr>
        <w:t>供应商须知</w:t>
      </w:r>
    </w:p>
    <w:p>
      <w:pPr>
        <w:ind w:firstLine="480"/>
        <w:rPr>
          <w:rFonts w:ascii="楷体" w:hAnsi="楷体" w:cs="楷体"/>
          <w:lang w:val="zh-CN"/>
        </w:rPr>
      </w:pPr>
      <w:r>
        <w:rPr>
          <w:rFonts w:hint="eastAsia" w:ascii="楷体" w:hAnsi="楷体" w:cs="楷体"/>
          <w:lang w:val="zh-CN"/>
        </w:rPr>
        <w:t>1-3</w:t>
      </w:r>
      <w:r>
        <w:rPr>
          <w:rFonts w:hint="eastAsia" w:ascii="楷体" w:hAnsi="楷体" w:cs="楷体"/>
          <w:lang w:val="en-US" w:eastAsia="zh-CN"/>
        </w:rPr>
        <w:t xml:space="preserve"> 采购</w:t>
      </w:r>
      <w:r>
        <w:rPr>
          <w:rFonts w:hint="eastAsia" w:ascii="楷体" w:hAnsi="楷体" w:cs="楷体"/>
          <w:lang w:val="zh-CN"/>
        </w:rPr>
        <w:t>内容及</w:t>
      </w:r>
      <w:r>
        <w:rPr>
          <w:rFonts w:hint="eastAsia" w:ascii="楷体" w:hAnsi="楷体" w:cs="楷体"/>
          <w:lang w:val="en-US" w:eastAsia="zh-CN"/>
        </w:rPr>
        <w:t>需</w:t>
      </w:r>
      <w:r>
        <w:rPr>
          <w:rFonts w:hint="eastAsia" w:ascii="楷体" w:hAnsi="楷体" w:cs="楷体"/>
          <w:lang w:val="zh-CN"/>
        </w:rPr>
        <w:t>求</w:t>
      </w:r>
    </w:p>
    <w:p>
      <w:pPr>
        <w:ind w:firstLine="480"/>
        <w:rPr>
          <w:rFonts w:hint="default" w:ascii="楷体" w:hAnsi="楷体" w:eastAsia="楷体" w:cs="楷体"/>
          <w:lang w:val="en-US" w:eastAsia="zh-CN"/>
        </w:rPr>
      </w:pPr>
      <w:r>
        <w:rPr>
          <w:rFonts w:hint="eastAsia" w:ascii="楷体" w:hAnsi="楷体" w:cs="楷体"/>
          <w:lang w:val="zh-CN"/>
        </w:rPr>
        <w:t>1-4</w:t>
      </w:r>
      <w:r>
        <w:rPr>
          <w:rFonts w:hint="eastAsia" w:ascii="楷体" w:hAnsi="楷体" w:cs="楷体"/>
          <w:lang w:val="en-US" w:eastAsia="zh-CN"/>
        </w:rPr>
        <w:t xml:space="preserve"> 拟签订的合同文本</w:t>
      </w:r>
    </w:p>
    <w:p>
      <w:pPr>
        <w:ind w:firstLine="480"/>
        <w:rPr>
          <w:rFonts w:ascii="楷体" w:hAnsi="楷体" w:cs="楷体"/>
          <w:lang w:val="zh-CN"/>
        </w:rPr>
      </w:pPr>
      <w:r>
        <w:rPr>
          <w:rFonts w:hint="eastAsia" w:ascii="楷体" w:hAnsi="楷体" w:cs="楷体"/>
          <w:lang w:val="zh-CN"/>
        </w:rPr>
        <w:t>1-5</w:t>
      </w:r>
      <w:r>
        <w:rPr>
          <w:rFonts w:hint="eastAsia" w:ascii="楷体" w:hAnsi="楷体" w:cs="楷体"/>
          <w:lang w:val="en-US" w:eastAsia="zh-CN"/>
        </w:rPr>
        <w:t xml:space="preserve"> </w:t>
      </w:r>
      <w:r>
        <w:rPr>
          <w:rFonts w:hint="eastAsia" w:ascii="楷体" w:hAnsi="楷体" w:cs="楷体"/>
          <w:lang w:val="zh-CN"/>
        </w:rPr>
        <w:t>单一来源采购响应文件格式</w:t>
      </w:r>
    </w:p>
    <w:p>
      <w:pPr>
        <w:ind w:firstLine="480"/>
        <w:rPr>
          <w:rFonts w:ascii="楷体" w:hAnsi="楷体" w:cs="楷体"/>
        </w:rPr>
      </w:pPr>
      <w:r>
        <w:rPr>
          <w:rFonts w:hint="eastAsia" w:ascii="楷体" w:hAnsi="楷体" w:cs="楷体"/>
        </w:rPr>
        <w:t>2、单一来源采购文件的获取：经邀请后的供应商应从单一来源采购文件载明的地点</w:t>
      </w:r>
      <w:r>
        <w:rPr>
          <w:rFonts w:hint="eastAsia" w:ascii="楷体" w:hAnsi="楷体" w:cs="楷体"/>
          <w:lang w:val="en-US" w:eastAsia="zh-CN"/>
        </w:rPr>
        <w:t>获取</w:t>
      </w:r>
      <w:r>
        <w:rPr>
          <w:rFonts w:hint="eastAsia" w:ascii="楷体" w:hAnsi="楷体" w:cs="楷体"/>
        </w:rPr>
        <w:t>单一来源采购文件，其文件仅作为本次谈判使用。</w:t>
      </w:r>
    </w:p>
    <w:p>
      <w:pPr>
        <w:ind w:firstLine="480"/>
        <w:rPr>
          <w:rFonts w:ascii="楷体" w:hAnsi="楷体" w:cs="楷体"/>
        </w:rPr>
      </w:pPr>
      <w:r>
        <w:rPr>
          <w:rFonts w:hint="eastAsia" w:ascii="楷体" w:hAnsi="楷体" w:cs="楷体"/>
        </w:rPr>
        <w:t>3、采购人或者采购代理机构可以对已发出的单一来源采购文件进行必要的澄清或者修改的，澄清或者修改内容以书面形式通知获取单一来源采购文件的潜在供应商，</w:t>
      </w:r>
      <w:r>
        <w:rPr>
          <w:rFonts w:hint="eastAsia" w:ascii="楷体" w:hAnsi="楷体" w:cs="楷体"/>
          <w:lang w:val="zh-CN"/>
        </w:rPr>
        <w:t>且作为单一来源采购文件的组成部分。</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以书面形式通知获取单一来源采购文件的潜在供应商，且作为单一来源采购文件的组成部分。</w:t>
      </w:r>
    </w:p>
    <w:p>
      <w:pPr>
        <w:ind w:firstLine="480"/>
        <w:rPr>
          <w:rFonts w:ascii="楷体" w:hAnsi="楷体" w:cs="楷体"/>
        </w:rPr>
      </w:pPr>
      <w:r>
        <w:rPr>
          <w:rFonts w:hint="eastAsia" w:ascii="楷体" w:hAnsi="楷体" w:cs="楷体"/>
        </w:rPr>
        <w:t>5、单一来源采购文件的解释权归采购代理机构。</w:t>
      </w:r>
    </w:p>
    <w:p>
      <w:pPr>
        <w:pStyle w:val="4"/>
        <w:spacing w:line="360" w:lineRule="auto"/>
        <w:ind w:left="573" w:firstLine="0" w:firstLineChars="0"/>
      </w:pPr>
      <w:bookmarkStart w:id="13" w:name="_Toc31078_WPSOffice_Level2"/>
      <w:bookmarkStart w:id="14" w:name="_Toc18438092"/>
      <w:r>
        <w:rPr>
          <w:rFonts w:hint="eastAsia"/>
        </w:rPr>
        <w:t>谈判要求</w:t>
      </w:r>
      <w:bookmarkEnd w:id="13"/>
      <w:r>
        <w:rPr>
          <w:rFonts w:hint="eastAsia"/>
        </w:rPr>
        <w:t>及响应文件编制</w:t>
      </w:r>
      <w:bookmarkEnd w:id="14"/>
    </w:p>
    <w:p>
      <w:pPr>
        <w:ind w:firstLine="480"/>
        <w:rPr>
          <w:rFonts w:ascii="楷体" w:hAnsi="楷体" w:cs="楷体"/>
        </w:rPr>
      </w:pPr>
      <w:r>
        <w:rPr>
          <w:rFonts w:hint="eastAsia" w:ascii="楷体" w:hAnsi="楷体" w:cs="楷体"/>
        </w:rPr>
        <w:t>1、供应商应当按照单一来源采购文件的要求编制响应文件。供应商应仔细阅读单一来源采购文件中的所有事项、格式、条款和要求，对单一来源采购文件提出的全部要求和条件作出明确响应，不得在其中选项谈判或将其中内容再行分解，否则响应无效。</w:t>
      </w:r>
    </w:p>
    <w:p>
      <w:pPr>
        <w:ind w:firstLine="480"/>
        <w:rPr>
          <w:rFonts w:ascii="楷体" w:hAnsi="楷体" w:cs="楷体"/>
        </w:rPr>
      </w:pPr>
      <w:r>
        <w:rPr>
          <w:rFonts w:hint="eastAsia" w:ascii="楷体" w:hAnsi="楷体" w:cs="楷体"/>
        </w:rPr>
        <w:t>2、供应商资格要求：</w:t>
      </w:r>
    </w:p>
    <w:p>
      <w:pPr>
        <w:ind w:firstLine="480"/>
        <w:rPr>
          <w:rFonts w:hint="eastAsia" w:ascii="楷体" w:hAnsi="楷体" w:eastAsia="楷体" w:cs="楷体"/>
          <w:sz w:val="24"/>
          <w:highlight w:val="none"/>
        </w:rPr>
      </w:pPr>
      <w:r>
        <w:rPr>
          <w:rFonts w:hint="eastAsia" w:ascii="楷体" w:hAnsi="楷体" w:eastAsia="楷体" w:cs="楷体"/>
          <w:sz w:val="24"/>
          <w:highlight w:val="none"/>
        </w:rPr>
        <w:t>2-1</w:t>
      </w:r>
      <w:r>
        <w:rPr>
          <w:rFonts w:hint="eastAsia" w:ascii="楷体" w:hAnsi="楷体" w:eastAsia="楷体" w:cs="楷体"/>
          <w:sz w:val="24"/>
          <w:highlight w:val="none"/>
          <w:lang w:val="en-US" w:eastAsia="zh-CN"/>
        </w:rPr>
        <w:t xml:space="preserve"> </w:t>
      </w:r>
      <w:r>
        <w:rPr>
          <w:rFonts w:hint="eastAsia" w:ascii="楷体" w:hAnsi="楷体" w:eastAsia="楷体" w:cs="楷体"/>
          <w:sz w:val="24"/>
          <w:highlight w:val="none"/>
        </w:rPr>
        <w:t>符合《中华人民共和国政府采购法》第二十二条规定的供应商条件；</w:t>
      </w:r>
    </w:p>
    <w:p>
      <w:pPr>
        <w:ind w:firstLine="480"/>
        <w:rPr>
          <w:rFonts w:hint="eastAsia" w:ascii="楷体" w:hAnsi="楷体" w:eastAsia="楷体" w:cs="楷体"/>
          <w:sz w:val="24"/>
          <w:highlight w:val="none"/>
        </w:rPr>
      </w:pPr>
      <w:r>
        <w:rPr>
          <w:rFonts w:hint="eastAsia" w:ascii="楷体" w:hAnsi="楷体" w:eastAsia="楷体" w:cs="楷体"/>
          <w:sz w:val="24"/>
          <w:highlight w:val="none"/>
        </w:rPr>
        <w:t>2-1-1</w:t>
      </w:r>
      <w:r>
        <w:rPr>
          <w:rFonts w:hint="eastAsia" w:ascii="楷体" w:hAnsi="楷体" w:eastAsia="楷体" w:cs="楷体"/>
          <w:sz w:val="24"/>
          <w:highlight w:val="none"/>
          <w:lang w:val="en-US" w:eastAsia="zh-CN"/>
        </w:rPr>
        <w:t xml:space="preserve"> 营业执照等主体资格证明文件：提供有效存续的企业营业执照/事业单位法人证书/专业服务机构执业许可证/民办非企业单位登记证书，自然人投标的提供其身份证明；</w:t>
      </w:r>
    </w:p>
    <w:p>
      <w:pPr>
        <w:ind w:firstLine="480"/>
        <w:rPr>
          <w:rFonts w:hint="eastAsia" w:ascii="楷体" w:hAnsi="楷体" w:eastAsia="楷体" w:cs="楷体"/>
          <w:sz w:val="24"/>
          <w:highlight w:val="none"/>
        </w:rPr>
      </w:pPr>
      <w:r>
        <w:rPr>
          <w:rFonts w:hint="eastAsia" w:ascii="楷体" w:hAnsi="楷体" w:eastAsia="楷体" w:cs="楷体"/>
          <w:sz w:val="24"/>
          <w:highlight w:val="none"/>
        </w:rPr>
        <w:t>2-1-2</w:t>
      </w:r>
      <w:r>
        <w:rPr>
          <w:rFonts w:hint="eastAsia" w:ascii="楷体" w:hAnsi="楷体" w:eastAsia="楷体" w:cs="楷体"/>
          <w:sz w:val="24"/>
          <w:highlight w:val="none"/>
          <w:lang w:val="en-US" w:eastAsia="zh-CN"/>
        </w:rPr>
        <w:t xml:space="preserve"> 财务状况报告：提供 2022 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pPr>
        <w:ind w:firstLine="480"/>
        <w:rPr>
          <w:rFonts w:hint="eastAsia" w:ascii="楷体" w:hAnsi="楷体" w:eastAsia="楷体" w:cs="楷体"/>
          <w:sz w:val="24"/>
          <w:highlight w:val="none"/>
        </w:rPr>
      </w:pPr>
      <w:r>
        <w:rPr>
          <w:rFonts w:hint="eastAsia" w:ascii="楷体" w:hAnsi="楷体" w:eastAsia="楷体" w:cs="楷体"/>
          <w:sz w:val="24"/>
          <w:highlight w:val="none"/>
        </w:rPr>
        <w:t>2-1-3</w:t>
      </w:r>
      <w:r>
        <w:rPr>
          <w:rFonts w:hint="eastAsia" w:ascii="楷体" w:hAnsi="楷体" w:eastAsia="楷体" w:cs="楷体"/>
          <w:sz w:val="24"/>
          <w:highlight w:val="none"/>
          <w:lang w:val="en-US" w:eastAsia="zh-CN"/>
        </w:rPr>
        <w:t xml:space="preserve"> 税收缴纳证明：提供2023年6月至今已缴纳任意一个月纳税证明或税务机关开具的完税证明（时间以税款所属日期为准，凭据应有税务机关或代收机关的公章或业务专用章。）依法免税或无须缴纳税收的单位应提供相应证明文件；</w:t>
      </w:r>
    </w:p>
    <w:p>
      <w:pPr>
        <w:ind w:firstLine="480"/>
        <w:rPr>
          <w:rFonts w:hint="eastAsia" w:ascii="楷体" w:hAnsi="楷体" w:eastAsia="楷体" w:cs="楷体"/>
          <w:sz w:val="24"/>
          <w:highlight w:val="none"/>
        </w:rPr>
      </w:pPr>
      <w:r>
        <w:rPr>
          <w:rFonts w:hint="eastAsia" w:ascii="楷体" w:hAnsi="楷体" w:eastAsia="楷体" w:cs="楷体"/>
          <w:sz w:val="24"/>
          <w:highlight w:val="none"/>
        </w:rPr>
        <w:t>2-1-4</w:t>
      </w:r>
      <w:r>
        <w:rPr>
          <w:rFonts w:hint="eastAsia" w:ascii="楷体" w:hAnsi="楷体" w:eastAsia="楷体" w:cs="楷体"/>
          <w:sz w:val="24"/>
          <w:highlight w:val="none"/>
          <w:lang w:val="en-US" w:eastAsia="zh-CN"/>
        </w:rPr>
        <w:t xml:space="preserve"> 社保缴纳证明：提供2023年6月至今已缴存任意一个月社会保障资金缴存单据或社保机构开具的社会保险参保缴费证明，依法不需要缴纳社会保障资金的单位应提供相应证明文件；</w:t>
      </w:r>
    </w:p>
    <w:p>
      <w:pPr>
        <w:ind w:firstLine="480"/>
        <w:rPr>
          <w:rFonts w:hint="eastAsia" w:ascii="楷体" w:hAnsi="楷体" w:eastAsia="楷体" w:cs="楷体"/>
          <w:sz w:val="24"/>
          <w:highlight w:val="none"/>
        </w:rPr>
      </w:pPr>
      <w:r>
        <w:rPr>
          <w:rFonts w:hint="eastAsia" w:ascii="楷体" w:hAnsi="楷体" w:eastAsia="楷体" w:cs="楷体"/>
          <w:sz w:val="24"/>
          <w:highlight w:val="none"/>
        </w:rPr>
        <w:t>2-1-5</w:t>
      </w:r>
      <w:r>
        <w:rPr>
          <w:rFonts w:hint="eastAsia" w:ascii="楷体" w:hAnsi="楷体" w:eastAsia="楷体" w:cs="楷体"/>
          <w:sz w:val="24"/>
          <w:highlight w:val="none"/>
          <w:lang w:val="en-US" w:eastAsia="zh-CN"/>
        </w:rPr>
        <w:t xml:space="preserve"> 具备履行合同所必需的设备和专业技术能力的证明材料或书面声明；</w:t>
      </w:r>
    </w:p>
    <w:p>
      <w:pPr>
        <w:ind w:firstLine="480"/>
        <w:rPr>
          <w:rFonts w:hint="eastAsia" w:ascii="楷体" w:hAnsi="楷体" w:eastAsia="楷体" w:cs="楷体"/>
          <w:sz w:val="24"/>
          <w:highlight w:val="none"/>
        </w:rPr>
      </w:pPr>
      <w:r>
        <w:rPr>
          <w:rFonts w:hint="eastAsia" w:ascii="楷体" w:hAnsi="楷体" w:eastAsia="楷体" w:cs="楷体"/>
          <w:sz w:val="24"/>
          <w:highlight w:val="none"/>
        </w:rPr>
        <w:t>2-1-6</w:t>
      </w:r>
      <w:r>
        <w:rPr>
          <w:rFonts w:hint="eastAsia" w:ascii="楷体" w:hAnsi="楷体" w:eastAsia="楷体" w:cs="楷体"/>
          <w:sz w:val="24"/>
          <w:highlight w:val="none"/>
          <w:lang w:val="en-US" w:eastAsia="zh-CN"/>
        </w:rPr>
        <w:t xml:space="preserve"> 参加政府采购活动前三年内在经营活动中没有重大违法记录的书面声明</w:t>
      </w:r>
      <w:r>
        <w:rPr>
          <w:rFonts w:hint="eastAsia" w:ascii="楷体" w:hAnsi="楷体" w:eastAsia="楷体" w:cs="楷体"/>
          <w:sz w:val="24"/>
          <w:highlight w:val="none"/>
        </w:rPr>
        <w:t>；</w:t>
      </w:r>
    </w:p>
    <w:p>
      <w:pPr>
        <w:ind w:firstLine="480"/>
        <w:rPr>
          <w:rFonts w:hint="eastAsia" w:ascii="楷体" w:hAnsi="楷体" w:eastAsia="楷体" w:cs="楷体"/>
          <w:sz w:val="24"/>
          <w:highlight w:val="none"/>
        </w:rPr>
      </w:pPr>
      <w:r>
        <w:rPr>
          <w:rFonts w:hint="eastAsia" w:ascii="楷体" w:hAnsi="楷体" w:eastAsia="楷体" w:cs="楷体"/>
          <w:sz w:val="24"/>
          <w:highlight w:val="none"/>
        </w:rPr>
        <w:t>2-1-7</w:t>
      </w:r>
      <w:r>
        <w:rPr>
          <w:rFonts w:hint="eastAsia" w:ascii="楷体" w:hAnsi="楷体" w:eastAsia="楷体" w:cs="楷体"/>
          <w:sz w:val="24"/>
          <w:highlight w:val="none"/>
          <w:lang w:val="en-US" w:eastAsia="zh-CN"/>
        </w:rPr>
        <w:t xml:space="preserve"> 具备法律、行政法规规定的其他条件的证明材料。</w:t>
      </w:r>
    </w:p>
    <w:p>
      <w:pPr>
        <w:ind w:firstLine="480"/>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2-2 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ind w:firstLine="480"/>
        <w:rPr>
          <w:rFonts w:hint="eastAsia" w:ascii="楷体" w:hAnsi="楷体" w:eastAsia="楷体" w:cs="楷体"/>
          <w:sz w:val="24"/>
          <w:highlight w:val="none"/>
          <w:lang w:val="en-US" w:eastAsia="zh-CN"/>
        </w:rPr>
      </w:pPr>
      <w:r>
        <w:rPr>
          <w:rFonts w:hint="eastAsia" w:ascii="楷体" w:hAnsi="楷体" w:cs="楷体"/>
          <w:sz w:val="24"/>
          <w:highlight w:val="none"/>
          <w:lang w:val="en-US" w:eastAsia="zh-CN"/>
        </w:rPr>
        <w:t>2-3</w:t>
      </w:r>
      <w:r>
        <w:rPr>
          <w:rFonts w:hint="eastAsia" w:ascii="楷体" w:hAnsi="楷体" w:eastAsia="楷体" w:cs="楷体"/>
          <w:sz w:val="24"/>
          <w:highlight w:val="none"/>
          <w:lang w:val="en-US" w:eastAsia="zh-CN"/>
        </w:rPr>
        <w:t>法定代表人授权委托书：法定代表人直接参加</w:t>
      </w:r>
      <w:r>
        <w:rPr>
          <w:rFonts w:hint="eastAsia" w:ascii="楷体" w:hAnsi="楷体" w:cs="楷体"/>
          <w:sz w:val="24"/>
          <w:highlight w:val="none"/>
          <w:lang w:val="en-US" w:eastAsia="zh-CN"/>
        </w:rPr>
        <w:t>协商</w:t>
      </w:r>
      <w:r>
        <w:rPr>
          <w:rFonts w:hint="eastAsia" w:ascii="楷体" w:hAnsi="楷体" w:eastAsia="楷体" w:cs="楷体"/>
          <w:sz w:val="24"/>
          <w:highlight w:val="none"/>
          <w:lang w:val="en-US" w:eastAsia="zh-CN"/>
        </w:rPr>
        <w:t>的，须出具法人身份证，并与营业执照上信息一致。法定代表人授权代表参加</w:t>
      </w:r>
      <w:r>
        <w:rPr>
          <w:rFonts w:hint="eastAsia" w:ascii="楷体" w:hAnsi="楷体" w:cs="楷体"/>
          <w:sz w:val="24"/>
          <w:highlight w:val="none"/>
          <w:lang w:val="en-US" w:eastAsia="zh-CN"/>
        </w:rPr>
        <w:t>协商</w:t>
      </w:r>
      <w:r>
        <w:rPr>
          <w:rFonts w:hint="eastAsia" w:ascii="楷体" w:hAnsi="楷体" w:eastAsia="楷体" w:cs="楷体"/>
          <w:sz w:val="24"/>
          <w:highlight w:val="none"/>
          <w:lang w:val="en-US" w:eastAsia="zh-CN"/>
        </w:rPr>
        <w:t>的，须出具法定代表人授权书及授权代表身份证、授权代表本单位证明（</w:t>
      </w:r>
      <w:r>
        <w:rPr>
          <w:rFonts w:hint="eastAsia" w:ascii="楷体" w:hAnsi="楷体" w:cs="楷体"/>
          <w:sz w:val="24"/>
          <w:highlight w:val="none"/>
          <w:lang w:val="en-US" w:eastAsia="zh-CN"/>
        </w:rPr>
        <w:t>协商</w:t>
      </w:r>
      <w:r>
        <w:rPr>
          <w:rFonts w:hint="eastAsia" w:ascii="楷体" w:hAnsi="楷体" w:eastAsia="楷体" w:cs="楷体"/>
          <w:sz w:val="24"/>
          <w:highlight w:val="none"/>
          <w:lang w:val="en-US" w:eastAsia="zh-CN"/>
        </w:rPr>
        <w:t>前的个人养老保险缴纳证明或劳动合同）。</w:t>
      </w:r>
    </w:p>
    <w:p>
      <w:pPr>
        <w:ind w:firstLine="480"/>
        <w:rPr>
          <w:rFonts w:hint="eastAsia" w:ascii="楷体" w:hAnsi="楷体" w:eastAsia="楷体" w:cs="楷体"/>
          <w:sz w:val="24"/>
          <w:highlight w:val="none"/>
          <w:lang w:val="en-US" w:eastAsia="zh-CN"/>
        </w:rPr>
      </w:pPr>
      <w:r>
        <w:rPr>
          <w:rFonts w:hint="eastAsia" w:ascii="楷体" w:hAnsi="楷体" w:eastAsia="楷体" w:cs="楷体"/>
          <w:sz w:val="24"/>
          <w:highlight w:val="none"/>
          <w:lang w:val="en-US" w:eastAsia="zh-CN"/>
        </w:rPr>
        <w:t>法人的分支机构参与</w:t>
      </w:r>
      <w:r>
        <w:rPr>
          <w:rFonts w:hint="eastAsia" w:ascii="楷体" w:hAnsi="楷体" w:cs="楷体"/>
          <w:sz w:val="24"/>
          <w:highlight w:val="none"/>
          <w:lang w:val="en-US" w:eastAsia="zh-CN"/>
        </w:rPr>
        <w:t>协商</w:t>
      </w:r>
      <w:r>
        <w:rPr>
          <w:rFonts w:hint="eastAsia" w:ascii="楷体" w:hAnsi="楷体" w:eastAsia="楷体" w:cs="楷体"/>
          <w:sz w:val="24"/>
          <w:highlight w:val="none"/>
          <w:lang w:val="en-US" w:eastAsia="zh-CN"/>
        </w:rPr>
        <w:t>时，除提供《法定代表人授权委托书》外，还须同时提供法人给分支机构出具的授权书。</w:t>
      </w:r>
    </w:p>
    <w:p>
      <w:pPr>
        <w:pStyle w:val="2"/>
        <w:rPr>
          <w:rFonts w:hint="eastAsia" w:ascii="楷体" w:hAnsi="楷体" w:cs="楷体"/>
          <w:sz w:val="24"/>
          <w:highlight w:val="none"/>
          <w:lang w:val="en-US" w:eastAsia="zh-CN"/>
        </w:rPr>
      </w:pPr>
      <w:r>
        <w:rPr>
          <w:rFonts w:hint="eastAsia" w:ascii="楷体" w:hAnsi="楷体" w:cs="楷体"/>
          <w:sz w:val="24"/>
          <w:highlight w:val="none"/>
          <w:lang w:val="en-US" w:eastAsia="zh-CN"/>
        </w:rPr>
        <w:t>2-4本项目不接受联合体投标，不允许分包：供应商提供《非联合体不分包投标声明》，视为独立投标，不分包。</w:t>
      </w:r>
    </w:p>
    <w:p>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备注：</w:t>
      </w:r>
    </w:p>
    <w:p>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 xml:space="preserve">1、以上资格要求均为必备资格，需提供相关证明文件并加盖供应商公章（如相关证明材料由第三方出具，应有第三方公章），缺少其中任何一项，其响应文件视为无效文件。 </w:t>
      </w:r>
    </w:p>
    <w:p>
      <w:pPr>
        <w:widowControl w:val="0"/>
        <w:numPr>
          <w:ilvl w:val="0"/>
          <w:numId w:val="0"/>
        </w:numPr>
        <w:spacing w:line="360" w:lineRule="auto"/>
        <w:ind w:leftChars="200"/>
        <w:jc w:val="both"/>
        <w:rPr>
          <w:rFonts w:hint="eastAsia" w:ascii="楷体" w:hAnsi="楷体" w:eastAsia="楷体" w:cs="楷体"/>
          <w:b/>
          <w:bCs/>
          <w:kern w:val="2"/>
          <w:sz w:val="21"/>
          <w:szCs w:val="21"/>
          <w:highlight w:val="none"/>
          <w:lang w:val="zh-CN" w:eastAsia="zh-CN" w:bidi="ar-SA"/>
        </w:rPr>
      </w:pPr>
      <w:r>
        <w:rPr>
          <w:rFonts w:hint="eastAsia" w:ascii="楷体" w:hAnsi="楷体" w:cs="楷体"/>
          <w:b/>
          <w:bCs/>
          <w:kern w:val="2"/>
          <w:sz w:val="21"/>
          <w:szCs w:val="21"/>
          <w:highlight w:val="none"/>
          <w:lang w:val="en-US" w:eastAsia="zh-CN" w:bidi="ar-SA"/>
        </w:rPr>
        <w:t>2、</w:t>
      </w:r>
      <w:r>
        <w:rPr>
          <w:rFonts w:hint="eastAsia" w:ascii="楷体" w:hAnsi="楷体" w:eastAsia="楷体" w:cs="楷体"/>
          <w:b/>
          <w:bCs/>
          <w:kern w:val="2"/>
          <w:sz w:val="21"/>
          <w:szCs w:val="21"/>
          <w:highlight w:val="none"/>
          <w:lang w:val="en-US" w:eastAsia="zh-CN" w:bidi="ar-SA"/>
        </w:rPr>
        <w:t>《法定代表人授权委托书》、《书面声明》、《</w:t>
      </w:r>
      <w:r>
        <w:rPr>
          <w:rFonts w:hint="eastAsia" w:ascii="楷体" w:hAnsi="楷体" w:eastAsia="楷体" w:cs="楷体"/>
          <w:b/>
          <w:bCs/>
          <w:kern w:val="2"/>
          <w:sz w:val="21"/>
          <w:szCs w:val="21"/>
          <w:highlight w:val="none"/>
          <w:lang w:val="zh-CN" w:eastAsia="zh-CN" w:bidi="ar-SA"/>
        </w:rPr>
        <w:t>供应商承诺书》、《非联合体不分包投标</w:t>
      </w:r>
    </w:p>
    <w:p>
      <w:pPr>
        <w:widowControl w:val="0"/>
        <w:numPr>
          <w:ilvl w:val="0"/>
          <w:numId w:val="0"/>
        </w:numPr>
        <w:spacing w:line="360" w:lineRule="auto"/>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zh-CN" w:eastAsia="zh-CN" w:bidi="ar-SA"/>
        </w:rPr>
        <w:t>声明》</w:t>
      </w:r>
      <w:r>
        <w:rPr>
          <w:rFonts w:hint="eastAsia" w:ascii="楷体" w:hAnsi="楷体" w:eastAsia="楷体" w:cs="楷体"/>
          <w:b/>
          <w:bCs/>
          <w:kern w:val="2"/>
          <w:sz w:val="21"/>
          <w:szCs w:val="21"/>
          <w:highlight w:val="none"/>
          <w:lang w:val="en-US" w:eastAsia="zh-CN" w:bidi="ar-SA"/>
        </w:rPr>
        <w:t>应按</w:t>
      </w:r>
      <w:r>
        <w:rPr>
          <w:rFonts w:hint="eastAsia" w:ascii="楷体" w:hAnsi="楷体" w:cs="楷体"/>
          <w:b/>
          <w:bCs/>
          <w:kern w:val="2"/>
          <w:sz w:val="21"/>
          <w:szCs w:val="21"/>
          <w:highlight w:val="none"/>
          <w:lang w:val="en-US" w:eastAsia="zh-CN" w:bidi="ar-SA"/>
        </w:rPr>
        <w:t>采购</w:t>
      </w:r>
      <w:r>
        <w:rPr>
          <w:rFonts w:hint="eastAsia" w:ascii="楷体" w:hAnsi="楷体" w:eastAsia="楷体" w:cs="楷体"/>
          <w:b/>
          <w:bCs/>
          <w:kern w:val="2"/>
          <w:sz w:val="21"/>
          <w:szCs w:val="21"/>
          <w:highlight w:val="none"/>
          <w:lang w:val="en-US" w:eastAsia="zh-CN" w:bidi="ar-SA"/>
        </w:rPr>
        <w:t xml:space="preserve">文件第五章响应文件格式给定的格式填写。 </w:t>
      </w:r>
    </w:p>
    <w:p>
      <w:pPr>
        <w:widowControl w:val="0"/>
        <w:numPr>
          <w:ilvl w:val="0"/>
          <w:numId w:val="0"/>
        </w:numPr>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cs="楷体"/>
          <w:b/>
          <w:bCs/>
          <w:kern w:val="2"/>
          <w:sz w:val="21"/>
          <w:szCs w:val="21"/>
          <w:highlight w:val="none"/>
          <w:lang w:val="en-US" w:eastAsia="zh-CN" w:bidi="ar-SA"/>
        </w:rPr>
        <w:t>3、</w:t>
      </w:r>
      <w:r>
        <w:rPr>
          <w:rFonts w:hint="eastAsia" w:ascii="楷体" w:hAnsi="楷体" w:eastAsia="楷体" w:cs="楷体"/>
          <w:b/>
          <w:bCs/>
          <w:kern w:val="2"/>
          <w:sz w:val="21"/>
          <w:szCs w:val="21"/>
          <w:highlight w:val="none"/>
          <w:lang w:val="en-US" w:eastAsia="zh-CN" w:bidi="ar-SA"/>
        </w:rPr>
        <w:t>法人的分支机构参与</w:t>
      </w:r>
      <w:r>
        <w:rPr>
          <w:rFonts w:hint="eastAsia" w:ascii="楷体" w:hAnsi="楷体" w:cs="楷体"/>
          <w:b/>
          <w:bCs/>
          <w:kern w:val="2"/>
          <w:sz w:val="21"/>
          <w:szCs w:val="21"/>
          <w:highlight w:val="none"/>
          <w:lang w:val="en-US" w:eastAsia="zh-CN" w:bidi="ar-SA"/>
        </w:rPr>
        <w:t>协商</w:t>
      </w:r>
      <w:r>
        <w:rPr>
          <w:rFonts w:hint="eastAsia" w:ascii="楷体" w:hAnsi="楷体" w:eastAsia="楷体" w:cs="楷体"/>
          <w:b/>
          <w:bCs/>
          <w:kern w:val="2"/>
          <w:sz w:val="21"/>
          <w:szCs w:val="21"/>
          <w:highlight w:val="none"/>
          <w:lang w:val="en-US" w:eastAsia="zh-CN" w:bidi="ar-SA"/>
        </w:rPr>
        <w:t>时，响应文件中应附法人给分支机构出具的授权书。授权书附在</w:t>
      </w:r>
    </w:p>
    <w:p>
      <w:pPr>
        <w:widowControl w:val="0"/>
        <w:numPr>
          <w:ilvl w:val="0"/>
          <w:numId w:val="0"/>
        </w:numPr>
        <w:spacing w:line="360" w:lineRule="auto"/>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《法定代表人授权委托书》后，如无授权，将被视为无效文件。法人只能授权一家分支机构参与</w:t>
      </w:r>
      <w:r>
        <w:rPr>
          <w:rFonts w:hint="eastAsia" w:ascii="楷体" w:hAnsi="楷体" w:cs="楷体"/>
          <w:b/>
          <w:bCs/>
          <w:kern w:val="2"/>
          <w:sz w:val="21"/>
          <w:szCs w:val="21"/>
          <w:highlight w:val="none"/>
          <w:lang w:val="en-US" w:eastAsia="zh-CN" w:bidi="ar-SA"/>
        </w:rPr>
        <w:t>协商</w:t>
      </w:r>
      <w:r>
        <w:rPr>
          <w:rFonts w:hint="eastAsia" w:ascii="楷体" w:hAnsi="楷体" w:eastAsia="楷体" w:cs="楷体"/>
          <w:b/>
          <w:bCs/>
          <w:kern w:val="2"/>
          <w:sz w:val="21"/>
          <w:szCs w:val="21"/>
          <w:highlight w:val="none"/>
          <w:lang w:val="en-US" w:eastAsia="zh-CN" w:bidi="ar-SA"/>
        </w:rPr>
        <w:t>，且不能与分支机构同时参与</w:t>
      </w:r>
      <w:r>
        <w:rPr>
          <w:rFonts w:hint="eastAsia" w:ascii="楷体" w:hAnsi="楷体" w:cs="楷体"/>
          <w:b/>
          <w:bCs/>
          <w:kern w:val="2"/>
          <w:sz w:val="21"/>
          <w:szCs w:val="21"/>
          <w:highlight w:val="none"/>
          <w:lang w:val="en-US" w:eastAsia="zh-CN" w:bidi="ar-SA"/>
        </w:rPr>
        <w:t>协商</w:t>
      </w:r>
      <w:r>
        <w:rPr>
          <w:rFonts w:hint="eastAsia" w:ascii="楷体" w:hAnsi="楷体" w:eastAsia="楷体" w:cs="楷体"/>
          <w:b/>
          <w:bCs/>
          <w:kern w:val="2"/>
          <w:sz w:val="21"/>
          <w:szCs w:val="21"/>
          <w:highlight w:val="none"/>
          <w:lang w:val="en-US" w:eastAsia="zh-CN" w:bidi="ar-SA"/>
        </w:rPr>
        <w:t>。</w:t>
      </w:r>
    </w:p>
    <w:p>
      <w:pPr>
        <w:rPr>
          <w:rFonts w:hint="default"/>
          <w:lang w:val="en-US"/>
        </w:rPr>
      </w:pPr>
      <w:r>
        <w:rPr>
          <w:rFonts w:hint="eastAsia" w:ascii="楷体" w:hAnsi="楷体" w:eastAsia="楷体" w:cs="楷体"/>
          <w:b/>
          <w:bCs/>
          <w:kern w:val="2"/>
          <w:sz w:val="21"/>
          <w:szCs w:val="21"/>
          <w:highlight w:val="none"/>
          <w:lang w:val="en-US" w:eastAsia="zh-CN" w:bidi="ar-SA"/>
        </w:rPr>
        <w:t>4、事业单位法人参与</w:t>
      </w:r>
      <w:r>
        <w:rPr>
          <w:rFonts w:hint="eastAsia" w:ascii="楷体" w:hAnsi="楷体" w:cs="楷体"/>
          <w:b/>
          <w:bCs/>
          <w:kern w:val="2"/>
          <w:sz w:val="21"/>
          <w:szCs w:val="21"/>
          <w:highlight w:val="none"/>
          <w:lang w:val="en-US" w:eastAsia="zh-CN" w:bidi="ar-SA"/>
        </w:rPr>
        <w:t>协商</w:t>
      </w:r>
      <w:r>
        <w:rPr>
          <w:rFonts w:hint="eastAsia" w:ascii="楷体" w:hAnsi="楷体" w:eastAsia="楷体" w:cs="楷体"/>
          <w:b/>
          <w:bCs/>
          <w:kern w:val="2"/>
          <w:sz w:val="21"/>
          <w:szCs w:val="21"/>
          <w:highlight w:val="none"/>
          <w:lang w:val="en-US" w:eastAsia="zh-CN" w:bidi="ar-SA"/>
        </w:rPr>
        <w:t>可不提供财务状况报告、社会保障资金缴纳证明及税收缴纳证明</w:t>
      </w:r>
      <w:r>
        <w:rPr>
          <w:rFonts w:hint="eastAsia" w:ascii="楷体" w:hAnsi="楷体" w:cs="楷体"/>
          <w:b/>
          <w:bCs/>
          <w:kern w:val="2"/>
          <w:sz w:val="21"/>
          <w:szCs w:val="21"/>
          <w:highlight w:val="none"/>
          <w:lang w:val="en-US" w:eastAsia="zh-CN" w:bidi="ar-SA"/>
        </w:rPr>
        <w:t>。</w:t>
      </w:r>
    </w:p>
    <w:p>
      <w:pPr>
        <w:rPr>
          <w:rFonts w:ascii="楷体" w:hAnsi="楷体" w:cs="楷体"/>
        </w:rPr>
      </w:pPr>
      <w:r>
        <w:rPr>
          <w:rFonts w:hint="eastAsia" w:ascii="楷体" w:hAnsi="楷体" w:cs="楷体"/>
        </w:rPr>
        <w:t>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4、本次采购项目不组织现场考察或者答疑会。</w:t>
      </w:r>
    </w:p>
    <w:p>
      <w:pPr>
        <w:ind w:firstLine="480"/>
        <w:rPr>
          <w:rFonts w:ascii="楷体" w:hAnsi="楷体" w:cs="楷体"/>
        </w:rPr>
      </w:pPr>
      <w:r>
        <w:rPr>
          <w:rFonts w:hint="eastAsia" w:ascii="楷体" w:hAnsi="楷体" w:cs="楷体"/>
        </w:rPr>
        <w:t>5、本项目无履约保证金</w:t>
      </w:r>
      <w:r>
        <w:rPr>
          <w:rFonts w:hint="eastAsia" w:ascii="楷体" w:hAnsi="楷体" w:cs="楷体"/>
          <w:lang w:val="en-US" w:eastAsia="zh-CN"/>
        </w:rPr>
        <w:t>及谈判保证金</w:t>
      </w:r>
      <w:r>
        <w:rPr>
          <w:rFonts w:hint="eastAsia" w:ascii="楷体" w:hAnsi="楷体" w:cs="楷体"/>
        </w:rPr>
        <w:t>。</w:t>
      </w:r>
    </w:p>
    <w:p>
      <w:pPr>
        <w:ind w:firstLine="480"/>
        <w:rPr>
          <w:rFonts w:ascii="楷体" w:hAnsi="楷体" w:cs="楷体"/>
        </w:rPr>
      </w:pPr>
      <w:r>
        <w:rPr>
          <w:rFonts w:hint="eastAsia" w:ascii="楷体" w:hAnsi="楷体" w:cs="楷体"/>
        </w:rPr>
        <w:t>6、单一来源采购响应文件编制</w:t>
      </w:r>
    </w:p>
    <w:p>
      <w:pPr>
        <w:ind w:firstLine="480"/>
        <w:rPr>
          <w:rFonts w:ascii="楷体" w:hAnsi="楷体" w:cs="楷体"/>
        </w:rPr>
      </w:pPr>
      <w:r>
        <w:rPr>
          <w:rFonts w:hint="eastAsia" w:ascii="楷体" w:hAnsi="楷体" w:cs="楷体"/>
        </w:rPr>
        <w:t>6-1</w:t>
      </w:r>
      <w:r>
        <w:rPr>
          <w:rFonts w:hint="eastAsia" w:ascii="楷体" w:hAnsi="楷体" w:cs="楷体"/>
          <w:lang w:val="en-US" w:eastAsia="zh-CN"/>
        </w:rPr>
        <w:t xml:space="preserve"> </w:t>
      </w:r>
      <w:r>
        <w:rPr>
          <w:rFonts w:hint="eastAsia" w:ascii="楷体" w:hAnsi="楷体" w:cs="楷体"/>
        </w:rPr>
        <w:t>供应商应以采购代理机构提供的单一来源采购响应文件格式编制单一来源采购响应文件，</w:t>
      </w:r>
      <w:r>
        <w:rPr>
          <w:rFonts w:hint="eastAsia" w:ascii="楷体" w:hAnsi="楷体" w:cs="楷体"/>
          <w:b/>
          <w:bCs/>
        </w:rPr>
        <w:t>正本壹份，副本</w:t>
      </w:r>
      <w:r>
        <w:rPr>
          <w:rFonts w:hint="eastAsia" w:ascii="楷体" w:hAnsi="楷体" w:cs="楷体"/>
          <w:b/>
          <w:bCs/>
          <w:lang w:val="en-US" w:eastAsia="zh-CN"/>
        </w:rPr>
        <w:t>贰</w:t>
      </w:r>
      <w:r>
        <w:rPr>
          <w:rFonts w:hint="eastAsia" w:ascii="楷体" w:hAnsi="楷体" w:cs="楷体"/>
          <w:b/>
          <w:bCs/>
        </w:rPr>
        <w:t>份</w:t>
      </w:r>
      <w:r>
        <w:rPr>
          <w:rFonts w:hint="eastAsia" w:ascii="楷体" w:hAnsi="楷体" w:cs="楷体"/>
          <w:b/>
          <w:bCs/>
          <w:lang w:eastAsia="zh-CN"/>
        </w:rPr>
        <w:t>，</w:t>
      </w:r>
      <w:r>
        <w:rPr>
          <w:rFonts w:hint="eastAsia" w:ascii="楷体" w:hAnsi="楷体" w:cs="楷体"/>
          <w:b/>
          <w:bCs/>
          <w:lang w:val="en-US" w:eastAsia="zh-CN"/>
        </w:rPr>
        <w:t>电子版壹份（须为可编辑的word格式响应文件，用U盘拷贝），</w:t>
      </w:r>
      <w:r>
        <w:rPr>
          <w:rFonts w:hint="eastAsia" w:ascii="楷体" w:hAnsi="楷体" w:cs="楷体"/>
          <w:b w:val="0"/>
          <w:bCs w:val="0"/>
          <w:lang w:val="en-US" w:eastAsia="zh-CN"/>
        </w:rPr>
        <w:t>正、副本</w:t>
      </w:r>
      <w:r>
        <w:rPr>
          <w:rFonts w:hint="eastAsia" w:ascii="楷体" w:hAnsi="楷体" w:cs="楷体"/>
          <w:b w:val="0"/>
          <w:bCs w:val="0"/>
        </w:rPr>
        <w:t>各自装订成册，</w:t>
      </w:r>
      <w:r>
        <w:rPr>
          <w:rFonts w:hint="eastAsia" w:ascii="楷体" w:hAnsi="楷体" w:cs="楷体"/>
        </w:rPr>
        <w:t>每套单一来源采购响应文件须清楚地标明“正本”或“副本”，一旦正本与副本不符，以正本为准</w:t>
      </w:r>
      <w:r>
        <w:rPr>
          <w:rFonts w:hint="eastAsia" w:ascii="楷体" w:hAnsi="楷体" w:cs="楷体"/>
          <w:lang w:eastAsia="zh-CN"/>
        </w:rPr>
        <w:t>，电子版须与正本保持一致。响应文件建议采用双面打印</w:t>
      </w:r>
      <w:r>
        <w:rPr>
          <w:rFonts w:hint="eastAsia" w:ascii="楷体" w:hAnsi="楷体" w:cs="楷体"/>
        </w:rPr>
        <w:t>。</w:t>
      </w:r>
    </w:p>
    <w:p>
      <w:pPr>
        <w:ind w:firstLine="480"/>
        <w:rPr>
          <w:rFonts w:hint="eastAsia" w:ascii="楷体" w:hAnsi="楷体" w:cs="楷体"/>
        </w:rPr>
      </w:pPr>
      <w:r>
        <w:rPr>
          <w:rFonts w:hint="eastAsia" w:ascii="楷体" w:hAnsi="楷体" w:cs="楷体"/>
        </w:rPr>
        <w:t>6-2</w:t>
      </w:r>
      <w:r>
        <w:rPr>
          <w:rFonts w:hint="eastAsia" w:ascii="楷体" w:hAnsi="楷体" w:cs="楷体"/>
          <w:lang w:val="en-US" w:eastAsia="zh-CN"/>
        </w:rPr>
        <w:t xml:space="preserve"> </w:t>
      </w:r>
      <w:r>
        <w:rPr>
          <w:rFonts w:hint="eastAsia" w:ascii="楷体" w:hAnsi="楷体" w:cs="楷体"/>
        </w:rPr>
        <w:t>供应商在编制单一来源采购响应文件时，应依据单一来源采购文件的要求，对单一来源采购文件作出实质性的响应。单一来源采购响应文件必须加盖供应商公章和法定代表人（或其授权代表）签字。</w:t>
      </w:r>
    </w:p>
    <w:p>
      <w:pPr>
        <w:ind w:firstLine="480"/>
        <w:rPr>
          <w:rFonts w:hint="eastAsia" w:ascii="楷体" w:hAnsi="楷体" w:cs="楷体"/>
          <w:b/>
          <w:bCs/>
        </w:rPr>
      </w:pPr>
      <w:r>
        <w:rPr>
          <w:rFonts w:hint="eastAsia" w:ascii="楷体" w:hAnsi="楷体" w:cs="楷体"/>
          <w:b/>
          <w:bCs/>
        </w:rPr>
        <w:t>注：凡要求法定代表人签字或盖章之处，非法人单位负责人可参照执行。</w:t>
      </w:r>
    </w:p>
    <w:p>
      <w:pPr>
        <w:ind w:firstLine="480"/>
        <w:rPr>
          <w:rFonts w:ascii="楷体" w:hAnsi="楷体" w:cs="楷体"/>
        </w:rPr>
      </w:pPr>
      <w:r>
        <w:rPr>
          <w:rFonts w:hint="eastAsia" w:ascii="楷体" w:hAnsi="楷体" w:cs="楷体"/>
        </w:rPr>
        <w:t>6-3</w:t>
      </w:r>
      <w:r>
        <w:rPr>
          <w:rFonts w:hint="eastAsia" w:ascii="楷体" w:hAnsi="楷体" w:cs="楷体"/>
          <w:lang w:val="en-US" w:eastAsia="zh-CN"/>
        </w:rPr>
        <w:t xml:space="preserve"> </w:t>
      </w:r>
      <w:r>
        <w:rPr>
          <w:rFonts w:hint="eastAsia" w:ascii="楷体" w:hAnsi="楷体" w:cs="楷体"/>
        </w:rPr>
        <w:t>单一来源采购响应文件的正本和所有的副本均需打印或用不褪色蓝（黑）墨水（汁）书写，在每一页的正下方清楚标明第几页、共几页字样，统一胶装成册。单一来源采购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6-4</w:t>
      </w:r>
      <w:r>
        <w:rPr>
          <w:rFonts w:hint="eastAsia" w:ascii="楷体" w:hAnsi="楷体" w:cs="楷体"/>
          <w:lang w:val="en-US" w:eastAsia="zh-CN"/>
        </w:rPr>
        <w:t xml:space="preserve"> </w:t>
      </w:r>
      <w:r>
        <w:rPr>
          <w:rFonts w:hint="eastAsia" w:ascii="楷体" w:hAnsi="楷体" w:cs="楷体"/>
        </w:rPr>
        <w:t>单一来源采购响应文件编制要求：包括（但不限于）以下内容</w:t>
      </w:r>
    </w:p>
    <w:p>
      <w:pPr>
        <w:ind w:firstLine="480"/>
        <w:rPr>
          <w:rFonts w:ascii="楷体" w:hAnsi="楷体" w:cs="楷体"/>
        </w:rPr>
      </w:pPr>
      <w:r>
        <w:rPr>
          <w:rFonts w:hint="eastAsia" w:ascii="楷体" w:hAnsi="楷体" w:cs="楷体"/>
        </w:rPr>
        <w:t>6-4-1</w:t>
      </w:r>
      <w:r>
        <w:rPr>
          <w:rFonts w:hint="eastAsia" w:ascii="楷体" w:hAnsi="楷体" w:cs="楷体"/>
          <w:lang w:val="en-US" w:eastAsia="zh-CN"/>
        </w:rPr>
        <w:t xml:space="preserve"> </w:t>
      </w:r>
      <w:r>
        <w:rPr>
          <w:rFonts w:hint="eastAsia" w:ascii="楷体" w:hAnsi="楷体" w:cs="楷体"/>
        </w:rPr>
        <w:t>谈判响应函；</w:t>
      </w:r>
    </w:p>
    <w:p>
      <w:pPr>
        <w:ind w:firstLine="480"/>
        <w:rPr>
          <w:rFonts w:ascii="楷体" w:hAnsi="楷体" w:cs="楷体"/>
        </w:rPr>
      </w:pPr>
      <w:r>
        <w:rPr>
          <w:rFonts w:hint="eastAsia" w:ascii="楷体" w:hAnsi="楷体" w:cs="楷体"/>
        </w:rPr>
        <w:t>6-4-2</w:t>
      </w:r>
      <w:r>
        <w:rPr>
          <w:rFonts w:hint="eastAsia" w:ascii="楷体" w:hAnsi="楷体" w:cs="楷体"/>
          <w:lang w:val="en-US" w:eastAsia="zh-CN"/>
        </w:rPr>
        <w:t xml:space="preserve"> </w:t>
      </w:r>
      <w:r>
        <w:rPr>
          <w:rFonts w:hint="eastAsia" w:ascii="楷体" w:hAnsi="楷体" w:cs="楷体"/>
        </w:rPr>
        <w:t>谈判报价一览表和报价明细表；</w:t>
      </w:r>
    </w:p>
    <w:p>
      <w:pPr>
        <w:ind w:firstLine="480"/>
        <w:rPr>
          <w:rFonts w:ascii="楷体" w:hAnsi="楷体" w:cs="楷体"/>
        </w:rPr>
      </w:pPr>
      <w:r>
        <w:rPr>
          <w:rFonts w:hint="eastAsia" w:ascii="楷体" w:hAnsi="楷体" w:cs="楷体"/>
        </w:rPr>
        <w:t>6-4-3</w:t>
      </w:r>
      <w:r>
        <w:rPr>
          <w:rFonts w:hint="eastAsia" w:ascii="楷体" w:hAnsi="楷体" w:cs="楷体"/>
          <w:lang w:val="en-US" w:eastAsia="zh-CN"/>
        </w:rPr>
        <w:t xml:space="preserve"> </w:t>
      </w:r>
      <w:r>
        <w:rPr>
          <w:rFonts w:hint="eastAsia" w:ascii="楷体" w:hAnsi="楷体" w:cs="楷体"/>
        </w:rPr>
        <w:t>供应商承诺书；</w:t>
      </w:r>
    </w:p>
    <w:p>
      <w:pPr>
        <w:ind w:firstLine="480"/>
        <w:rPr>
          <w:rFonts w:ascii="楷体" w:hAnsi="楷体" w:cs="楷体"/>
        </w:rPr>
      </w:pPr>
      <w:r>
        <w:rPr>
          <w:rFonts w:hint="eastAsia" w:ascii="楷体" w:hAnsi="楷体" w:cs="楷体"/>
        </w:rPr>
        <w:t>6-4-4</w:t>
      </w:r>
      <w:r>
        <w:rPr>
          <w:rFonts w:hint="eastAsia" w:ascii="楷体" w:hAnsi="楷体" w:cs="楷体"/>
          <w:lang w:val="en-US" w:eastAsia="zh-CN"/>
        </w:rPr>
        <w:t xml:space="preserve"> </w:t>
      </w:r>
      <w:r>
        <w:rPr>
          <w:rFonts w:hint="eastAsia" w:ascii="楷体" w:hAnsi="楷体" w:cs="楷体"/>
        </w:rPr>
        <w:t>资格证明文件；</w:t>
      </w:r>
    </w:p>
    <w:p>
      <w:pPr>
        <w:ind w:firstLine="480"/>
        <w:rPr>
          <w:rFonts w:ascii="楷体" w:hAnsi="楷体" w:cs="楷体"/>
        </w:rPr>
      </w:pPr>
      <w:r>
        <w:rPr>
          <w:rFonts w:hint="eastAsia" w:ascii="楷体" w:hAnsi="楷体" w:cs="楷体"/>
        </w:rPr>
        <w:t>6-4-5</w:t>
      </w:r>
      <w:r>
        <w:rPr>
          <w:rFonts w:hint="eastAsia" w:ascii="楷体" w:hAnsi="楷体" w:cs="楷体"/>
          <w:lang w:val="en-US" w:eastAsia="zh-CN"/>
        </w:rPr>
        <w:t xml:space="preserve"> </w:t>
      </w:r>
      <w:r>
        <w:rPr>
          <w:rFonts w:hint="eastAsia" w:ascii="楷体" w:hAnsi="楷体" w:cs="楷体"/>
        </w:rPr>
        <w:t>供应商为本次采购活动编制的实施方案，具有履行合同所必须的服务能力，</w:t>
      </w:r>
      <w:r>
        <w:rPr>
          <w:rFonts w:hint="eastAsia" w:ascii="楷体" w:hAnsi="楷体" w:cs="楷体"/>
          <w:lang w:val="en-US" w:eastAsia="zh-CN"/>
        </w:rPr>
        <w:t>为采购人</w:t>
      </w:r>
      <w:r>
        <w:rPr>
          <w:rFonts w:hint="eastAsia" w:ascii="楷体" w:hAnsi="楷体" w:cs="楷体"/>
        </w:rPr>
        <w:t>在组织实施</w:t>
      </w:r>
      <w:r>
        <w:rPr>
          <w:rFonts w:hint="eastAsia" w:ascii="楷体" w:hAnsi="楷体" w:cs="楷体"/>
          <w:lang w:val="en-US" w:eastAsia="zh-CN"/>
        </w:rPr>
        <w:t>和后期</w:t>
      </w:r>
      <w:r>
        <w:rPr>
          <w:rFonts w:hint="eastAsia" w:ascii="楷体" w:hAnsi="楷体" w:cs="楷体"/>
        </w:rPr>
        <w:t>服务等方面具体做法和保障措施，以及为采购活动提供的合理化建议；</w:t>
      </w:r>
    </w:p>
    <w:p>
      <w:pPr>
        <w:ind w:firstLine="480"/>
        <w:rPr>
          <w:rFonts w:ascii="楷体" w:hAnsi="楷体" w:cs="楷体"/>
        </w:rPr>
      </w:pPr>
      <w:r>
        <w:rPr>
          <w:rFonts w:hint="eastAsia" w:ascii="楷体" w:hAnsi="楷体" w:cs="楷体"/>
        </w:rPr>
        <w:t>6-4-6</w:t>
      </w:r>
      <w:r>
        <w:rPr>
          <w:rFonts w:hint="eastAsia" w:ascii="楷体" w:hAnsi="楷体" w:cs="楷体"/>
          <w:lang w:val="en-US" w:eastAsia="zh-CN"/>
        </w:rPr>
        <w:t xml:space="preserve"> </w:t>
      </w:r>
      <w:r>
        <w:rPr>
          <w:rFonts w:hint="eastAsia" w:ascii="楷体" w:hAnsi="楷体" w:cs="楷体"/>
        </w:rPr>
        <w:t>供应商提供相应</w:t>
      </w:r>
      <w:r>
        <w:rPr>
          <w:rFonts w:hint="eastAsia" w:ascii="楷体" w:hAnsi="楷体" w:cs="楷体"/>
          <w:lang w:val="en-US" w:eastAsia="zh-CN"/>
        </w:rPr>
        <w:t>的资料</w:t>
      </w:r>
      <w:r>
        <w:rPr>
          <w:rFonts w:hint="eastAsia" w:ascii="楷体" w:hAnsi="楷体" w:cs="楷体"/>
        </w:rPr>
        <w:t>，证明其服务</w:t>
      </w:r>
      <w:r>
        <w:rPr>
          <w:rFonts w:hint="eastAsia" w:ascii="楷体" w:hAnsi="楷体" w:cs="楷体"/>
          <w:lang w:val="en-US" w:eastAsia="zh-CN"/>
        </w:rPr>
        <w:t>的</w:t>
      </w:r>
      <w:r>
        <w:rPr>
          <w:rFonts w:hint="eastAsia" w:ascii="楷体" w:hAnsi="楷体" w:cs="楷体"/>
        </w:rPr>
        <w:t>能力；</w:t>
      </w:r>
    </w:p>
    <w:p>
      <w:pPr>
        <w:ind w:firstLine="480"/>
        <w:rPr>
          <w:rFonts w:ascii="楷体" w:hAnsi="楷体" w:cs="楷体"/>
        </w:rPr>
      </w:pPr>
      <w:r>
        <w:rPr>
          <w:rFonts w:hint="eastAsia" w:ascii="楷体" w:hAnsi="楷体" w:cs="楷体"/>
        </w:rPr>
        <w:t>6-4-7</w:t>
      </w:r>
      <w:r>
        <w:rPr>
          <w:rFonts w:hint="eastAsia" w:ascii="楷体" w:hAnsi="楷体" w:cs="楷体"/>
          <w:lang w:val="en-US" w:eastAsia="zh-CN"/>
        </w:rPr>
        <w:t xml:space="preserve"> 本项目不允许分包</w:t>
      </w:r>
      <w:r>
        <w:rPr>
          <w:rFonts w:hint="eastAsia" w:ascii="楷体" w:hAnsi="楷体" w:cs="楷体"/>
        </w:rPr>
        <w:t>。</w:t>
      </w:r>
    </w:p>
    <w:p>
      <w:pPr>
        <w:ind w:firstLine="480"/>
        <w:rPr>
          <w:rFonts w:ascii="楷体" w:hAnsi="楷体" w:cs="楷体"/>
        </w:rPr>
      </w:pPr>
      <w:r>
        <w:rPr>
          <w:rFonts w:hint="eastAsia" w:ascii="楷体" w:hAnsi="楷体" w:cs="楷体"/>
        </w:rPr>
        <w:t>7、单一来源采购响应文件密封</w:t>
      </w:r>
    </w:p>
    <w:p>
      <w:pPr>
        <w:ind w:firstLine="480"/>
        <w:rPr>
          <w:rFonts w:ascii="楷体" w:hAnsi="楷体" w:cs="楷体"/>
        </w:rPr>
      </w:pPr>
      <w:r>
        <w:rPr>
          <w:rFonts w:hint="eastAsia" w:ascii="楷体" w:hAnsi="楷体" w:cs="楷体"/>
        </w:rPr>
        <w:t>7-1</w:t>
      </w:r>
      <w:r>
        <w:rPr>
          <w:rFonts w:hint="eastAsia" w:ascii="楷体" w:hAnsi="楷体" w:cs="楷体"/>
          <w:lang w:val="en-US" w:eastAsia="zh-CN"/>
        </w:rPr>
        <w:t xml:space="preserve"> </w:t>
      </w:r>
      <w:r>
        <w:rPr>
          <w:rFonts w:hint="eastAsia" w:ascii="楷体" w:hAnsi="楷体" w:cs="楷体"/>
        </w:rPr>
        <w:t>供应商应将单一来源采购响应文件正本、副本</w:t>
      </w:r>
      <w:r>
        <w:rPr>
          <w:rFonts w:hint="eastAsia" w:ascii="楷体" w:hAnsi="楷体" w:cs="楷体"/>
          <w:lang w:eastAsia="zh-CN"/>
        </w:rPr>
        <w:t>、</w:t>
      </w:r>
      <w:r>
        <w:rPr>
          <w:rFonts w:hint="eastAsia" w:ascii="楷体" w:hAnsi="楷体" w:cs="楷体"/>
          <w:lang w:val="en-US" w:eastAsia="zh-CN"/>
        </w:rPr>
        <w:t>电子版</w:t>
      </w:r>
      <w:r>
        <w:rPr>
          <w:rFonts w:hint="eastAsia" w:ascii="楷体" w:hAnsi="楷体" w:cs="楷体"/>
        </w:rPr>
        <w:t xml:space="preserve">分别密封完好，在封套上标明采购项目编号、采购项目名称，供应商全称（公章）及“正本”、“副本” </w:t>
      </w:r>
      <w:r>
        <w:rPr>
          <w:rFonts w:hint="eastAsia" w:ascii="楷体" w:hAnsi="楷体" w:cs="楷体"/>
          <w:lang w:eastAsia="zh-CN"/>
        </w:rPr>
        <w:t>、</w:t>
      </w:r>
      <w:r>
        <w:rPr>
          <w:rFonts w:hint="eastAsia" w:ascii="楷体" w:hAnsi="楷体" w:cs="楷体"/>
        </w:rPr>
        <w:t>“电子版</w:t>
      </w:r>
      <w:r>
        <w:rPr>
          <w:rFonts w:hint="eastAsia" w:ascii="楷体" w:hAnsi="楷体" w:cs="楷体"/>
          <w:lang w:val="en-US" w:eastAsia="zh-CN"/>
        </w:rPr>
        <w:t>响应</w:t>
      </w:r>
      <w:r>
        <w:rPr>
          <w:rFonts w:hint="eastAsia" w:ascii="楷体" w:hAnsi="楷体" w:cs="楷体"/>
          <w:lang w:eastAsia="zh-CN"/>
        </w:rPr>
        <w:t>文件</w:t>
      </w:r>
      <w:r>
        <w:rPr>
          <w:rFonts w:hint="eastAsia" w:ascii="楷体" w:hAnsi="楷体" w:cs="楷体"/>
        </w:rPr>
        <w:t>”等内容。再加封条密封，在封线处加盖供应商公章（骑缝章）和法定代表人（或其授权代表）签字</w:t>
      </w:r>
      <w:r>
        <w:rPr>
          <w:rFonts w:hint="eastAsia" w:ascii="楷体" w:hAnsi="楷体" w:cs="楷体"/>
          <w:lang w:val="en-US" w:eastAsia="zh-CN"/>
        </w:rPr>
        <w:t>或盖章</w:t>
      </w:r>
      <w:r>
        <w:rPr>
          <w:rFonts w:hint="eastAsia" w:ascii="楷体" w:hAnsi="楷体" w:cs="楷体"/>
        </w:rPr>
        <w:t>。</w:t>
      </w:r>
    </w:p>
    <w:p>
      <w:pPr>
        <w:ind w:firstLine="480"/>
        <w:rPr>
          <w:rFonts w:ascii="楷体" w:hAnsi="楷体" w:cs="楷体"/>
        </w:rPr>
      </w:pPr>
      <w:r>
        <w:rPr>
          <w:rFonts w:hint="eastAsia" w:ascii="楷体" w:hAnsi="楷体" w:cs="楷体"/>
        </w:rPr>
        <w:t>7-2</w:t>
      </w:r>
      <w:r>
        <w:rPr>
          <w:rFonts w:hint="eastAsia" w:ascii="楷体" w:hAnsi="楷体" w:cs="楷体"/>
          <w:lang w:val="en-US" w:eastAsia="zh-CN"/>
        </w:rPr>
        <w:t xml:space="preserve"> </w:t>
      </w:r>
      <w:r>
        <w:rPr>
          <w:rFonts w:hint="eastAsia" w:ascii="楷体" w:hAnsi="楷体" w:cs="楷体"/>
        </w:rPr>
        <w:t>对于需提供资格证明文件和证明材料等原件的采购项目，供应商应将其内容单独密封，并标明所提供原件的明细表。</w:t>
      </w:r>
    </w:p>
    <w:p>
      <w:pPr>
        <w:ind w:firstLine="480"/>
        <w:rPr>
          <w:rFonts w:ascii="楷体" w:hAnsi="楷体" w:cs="楷体"/>
        </w:rPr>
      </w:pPr>
      <w:r>
        <w:rPr>
          <w:rFonts w:hint="eastAsia" w:ascii="楷体" w:hAnsi="楷体" w:cs="楷体"/>
        </w:rPr>
        <w:t>7-3</w:t>
      </w:r>
      <w:r>
        <w:rPr>
          <w:rFonts w:hint="eastAsia" w:ascii="楷体" w:hAnsi="楷体" w:cs="楷体"/>
          <w:lang w:val="en-US" w:eastAsia="zh-CN"/>
        </w:rPr>
        <w:t xml:space="preserve"> </w:t>
      </w:r>
      <w:r>
        <w:rPr>
          <w:rFonts w:hint="eastAsia" w:ascii="楷体" w:hAnsi="楷体" w:cs="楷体"/>
        </w:rPr>
        <w:t>单一来源采购响应文件未按要求密封或加写标记，采购代理机构对误投或过早启封的单一来源采购响应文件概不负责。</w:t>
      </w:r>
    </w:p>
    <w:p>
      <w:pPr>
        <w:ind w:firstLine="480"/>
        <w:rPr>
          <w:rFonts w:ascii="楷体" w:hAnsi="楷体" w:cs="楷体"/>
        </w:rPr>
      </w:pPr>
      <w:r>
        <w:rPr>
          <w:rFonts w:hint="eastAsia" w:ascii="楷体" w:hAnsi="楷体" w:cs="楷体"/>
        </w:rPr>
        <w:t>8、单一来源采购响应文件提交</w:t>
      </w:r>
    </w:p>
    <w:p>
      <w:pPr>
        <w:ind w:firstLine="480"/>
        <w:rPr>
          <w:rFonts w:ascii="楷体" w:hAnsi="楷体" w:cs="楷体"/>
        </w:rPr>
      </w:pPr>
      <w:r>
        <w:rPr>
          <w:rFonts w:hint="eastAsia" w:ascii="楷体" w:hAnsi="楷体" w:cs="楷体"/>
        </w:rPr>
        <w:t>8-1</w:t>
      </w:r>
      <w:r>
        <w:rPr>
          <w:rFonts w:hint="eastAsia" w:ascii="楷体" w:hAnsi="楷体" w:cs="楷体"/>
          <w:lang w:val="en-US" w:eastAsia="zh-CN"/>
        </w:rPr>
        <w:t xml:space="preserve"> </w:t>
      </w:r>
      <w:r>
        <w:rPr>
          <w:rFonts w:hint="eastAsia" w:ascii="楷体" w:hAnsi="楷体" w:cs="楷体"/>
        </w:rPr>
        <w:t>供应商应当在单一来源采购文件要求提交单一来源采购响应文件的截止时间前，将单一来源采购响应文件密封送达谈判地点。</w:t>
      </w:r>
    </w:p>
    <w:p>
      <w:pPr>
        <w:ind w:firstLine="480"/>
        <w:rPr>
          <w:rFonts w:ascii="楷体" w:hAnsi="楷体" w:cs="楷体"/>
        </w:rPr>
      </w:pPr>
      <w:r>
        <w:rPr>
          <w:rFonts w:hint="eastAsia" w:ascii="楷体" w:hAnsi="楷体" w:cs="楷体"/>
        </w:rPr>
        <w:t>8-2</w:t>
      </w:r>
      <w:r>
        <w:rPr>
          <w:rFonts w:hint="eastAsia" w:ascii="楷体" w:hAnsi="楷体" w:cs="楷体"/>
          <w:lang w:val="en-US" w:eastAsia="zh-CN"/>
        </w:rPr>
        <w:t xml:space="preserve"> </w:t>
      </w:r>
      <w:r>
        <w:rPr>
          <w:rFonts w:hint="eastAsia" w:ascii="楷体" w:hAnsi="楷体" w:cs="楷体"/>
        </w:rPr>
        <w:t>在单一来源采购文件要求提交单一来源采购响应文件的截止时间之后送达的单一来源采购响应文件或未按单一来源采购文件要求密封的单一来源采购响应文件，采购人、采购代理机构拒收。</w:t>
      </w:r>
    </w:p>
    <w:p>
      <w:pPr>
        <w:ind w:firstLine="480"/>
        <w:rPr>
          <w:rFonts w:ascii="楷体" w:hAnsi="楷体" w:cs="楷体"/>
        </w:rPr>
      </w:pPr>
      <w:r>
        <w:rPr>
          <w:rFonts w:hint="eastAsia" w:ascii="楷体" w:hAnsi="楷体" w:cs="楷体"/>
        </w:rPr>
        <w:t>8-3</w:t>
      </w:r>
      <w:r>
        <w:rPr>
          <w:rFonts w:hint="eastAsia" w:ascii="楷体" w:hAnsi="楷体" w:cs="楷体"/>
          <w:lang w:val="en-US" w:eastAsia="zh-CN"/>
        </w:rPr>
        <w:t xml:space="preserve"> </w:t>
      </w:r>
      <w:r>
        <w:rPr>
          <w:rFonts w:hint="eastAsia" w:ascii="楷体" w:hAnsi="楷体" w:cs="楷体"/>
        </w:rPr>
        <w:t>供应商在谈判截止时间前，可以对所提交的单一来源采购响应文件进行补充、修改或者撤回，并书面通知采购代理机构。补充、修改的内容应当按单一来源采购文件要求签署、盖章，并作为单一来源采购响应文件的组成部分。</w:t>
      </w:r>
    </w:p>
    <w:p>
      <w:pPr>
        <w:ind w:firstLine="480"/>
        <w:rPr>
          <w:rFonts w:ascii="楷体" w:hAnsi="楷体" w:cs="楷体"/>
        </w:rPr>
      </w:pPr>
      <w:r>
        <w:rPr>
          <w:rFonts w:hint="eastAsia" w:ascii="楷体" w:hAnsi="楷体" w:cs="楷体"/>
        </w:rPr>
        <w:t>9、单一来源采购响应文件中提供虚假证明，开具虚假资质，出现虚假应答或故意隐瞒行为，按无效响应处理。</w:t>
      </w:r>
    </w:p>
    <w:p>
      <w:pPr>
        <w:ind w:firstLine="480"/>
        <w:rPr>
          <w:rFonts w:ascii="楷体" w:hAnsi="楷体" w:cs="楷体"/>
        </w:rPr>
      </w:pPr>
      <w:r>
        <w:rPr>
          <w:rFonts w:hint="eastAsia" w:ascii="楷体" w:hAnsi="楷体" w:cs="楷体"/>
        </w:rPr>
        <w:t>10、谈判报价</w:t>
      </w:r>
    </w:p>
    <w:p>
      <w:pPr>
        <w:ind w:firstLine="480"/>
        <w:rPr>
          <w:rFonts w:ascii="楷体" w:hAnsi="楷体" w:cs="楷体"/>
        </w:rPr>
      </w:pPr>
      <w:r>
        <w:rPr>
          <w:rFonts w:hint="eastAsia" w:ascii="楷体" w:hAnsi="楷体" w:cs="楷体"/>
        </w:rPr>
        <w:t>10-1</w:t>
      </w:r>
      <w:r>
        <w:rPr>
          <w:rFonts w:hint="eastAsia" w:ascii="楷体" w:hAnsi="楷体" w:cs="楷体"/>
          <w:lang w:val="en-US" w:eastAsia="zh-CN"/>
        </w:rPr>
        <w:t xml:space="preserve"> </w:t>
      </w:r>
      <w:r>
        <w:rPr>
          <w:rFonts w:hint="eastAsia" w:ascii="楷体" w:hAnsi="楷体" w:cs="楷体"/>
        </w:rPr>
        <w:t>供应商应按照单一来源采购文件规定的服务要求，责任范围和合同条件进行报价，在单一来源采购响应文件中的谈判报价一览表上按要求标明谈判报价、</w:t>
      </w:r>
      <w:r>
        <w:rPr>
          <w:rFonts w:hint="eastAsia" w:ascii="楷体" w:hAnsi="楷体" w:cs="楷体"/>
          <w:lang w:val="en-US" w:eastAsia="zh-CN"/>
        </w:rPr>
        <w:t>租赁</w:t>
      </w:r>
      <w:r>
        <w:rPr>
          <w:rFonts w:hint="eastAsia" w:ascii="楷体" w:hAnsi="楷体" w:cs="楷体"/>
        </w:rPr>
        <w:t>期等项，任何有选择的报价采购代理机构不予接受。</w:t>
      </w:r>
    </w:p>
    <w:p>
      <w:pPr>
        <w:ind w:firstLine="480"/>
        <w:rPr>
          <w:rFonts w:ascii="楷体" w:hAnsi="楷体" w:cs="楷体"/>
        </w:rPr>
      </w:pPr>
      <w:r>
        <w:rPr>
          <w:rFonts w:hint="eastAsia" w:ascii="楷体" w:hAnsi="楷体" w:cs="楷体"/>
        </w:rPr>
        <w:t>10-2</w:t>
      </w:r>
      <w:r>
        <w:rPr>
          <w:rFonts w:hint="eastAsia" w:ascii="楷体" w:hAnsi="楷体" w:cs="楷体"/>
          <w:lang w:val="en-US" w:eastAsia="zh-CN"/>
        </w:rPr>
        <w:t xml:space="preserve"> </w:t>
      </w:r>
      <w:r>
        <w:rPr>
          <w:rFonts w:hint="eastAsia" w:ascii="楷体" w:hAnsi="楷体" w:cs="楷体"/>
        </w:rPr>
        <w:t>谈判报价是完成采购内容所需的全部费用。</w:t>
      </w:r>
    </w:p>
    <w:p>
      <w:pPr>
        <w:ind w:firstLine="480"/>
        <w:rPr>
          <w:rFonts w:ascii="楷体" w:hAnsi="楷体" w:cs="楷体"/>
        </w:rPr>
      </w:pPr>
      <w:r>
        <w:rPr>
          <w:rFonts w:hint="eastAsia" w:ascii="楷体" w:hAnsi="楷体" w:cs="楷体"/>
        </w:rPr>
        <w:t>11、谈判过程中所产生的一切费用应由供应商自行承担。</w:t>
      </w:r>
    </w:p>
    <w:p>
      <w:pPr>
        <w:ind w:firstLine="480"/>
        <w:rPr>
          <w:rFonts w:ascii="楷体" w:hAnsi="楷体" w:cs="楷体"/>
        </w:rPr>
      </w:pPr>
      <w:r>
        <w:rPr>
          <w:rFonts w:hint="eastAsia" w:ascii="楷体" w:hAnsi="楷体" w:cs="楷体"/>
        </w:rPr>
        <w:t>12、凡因供应商对单一来源采购文件阅读不深、理解不透、误解、疏漏、或因市场行情了解不清造成的后果和风险均由供应商自行负责。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13</w:t>
      </w:r>
      <w:r>
        <w:rPr>
          <w:rFonts w:hint="eastAsia" w:ascii="楷体" w:hAnsi="楷体" w:cs="楷体"/>
          <w:lang w:eastAsia="zh-CN"/>
        </w:rPr>
        <w:t>、</w:t>
      </w:r>
      <w:r>
        <w:rPr>
          <w:rFonts w:hint="eastAsia" w:ascii="楷体" w:hAnsi="楷体" w:cs="楷体"/>
          <w:lang w:val="en-US" w:eastAsia="zh-CN"/>
        </w:rPr>
        <w:t xml:space="preserve"> </w:t>
      </w:r>
      <w:r>
        <w:rPr>
          <w:rFonts w:hint="eastAsia" w:ascii="楷体" w:hAnsi="楷体" w:cs="楷体"/>
        </w:rPr>
        <w:t>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13-1</w:t>
      </w:r>
      <w:r>
        <w:rPr>
          <w:rFonts w:hint="eastAsia" w:ascii="楷体" w:hAnsi="楷体" w:cs="楷体"/>
          <w:lang w:val="en-US" w:eastAsia="zh-CN"/>
        </w:rPr>
        <w:t xml:space="preserve"> </w:t>
      </w:r>
      <w:r>
        <w:rPr>
          <w:rFonts w:hint="eastAsia" w:ascii="楷体" w:hAnsi="楷体" w:cs="楷体"/>
        </w:rPr>
        <w:t>谈判有效期内供应商撤销单一来源采购响应文件的；</w:t>
      </w:r>
    </w:p>
    <w:p>
      <w:pPr>
        <w:ind w:firstLine="480"/>
        <w:rPr>
          <w:rFonts w:ascii="楷体" w:hAnsi="楷体" w:cs="楷体"/>
        </w:rPr>
      </w:pPr>
      <w:r>
        <w:rPr>
          <w:rFonts w:hint="eastAsia" w:ascii="楷体" w:hAnsi="楷体" w:cs="楷体"/>
        </w:rPr>
        <w:t>13-2</w:t>
      </w:r>
      <w:r>
        <w:rPr>
          <w:rFonts w:hint="eastAsia" w:ascii="楷体" w:hAnsi="楷体" w:cs="楷体"/>
          <w:lang w:val="en-US" w:eastAsia="zh-CN"/>
        </w:rPr>
        <w:t xml:space="preserve"> </w:t>
      </w:r>
      <w:r>
        <w:rPr>
          <w:rFonts w:hint="eastAsia" w:ascii="楷体" w:hAnsi="楷体" w:cs="楷体"/>
        </w:rPr>
        <w:t>供应商在单一来源采购响应文件中提供虚假材料的；</w:t>
      </w:r>
    </w:p>
    <w:p>
      <w:pPr>
        <w:ind w:firstLine="480"/>
        <w:rPr>
          <w:rFonts w:ascii="楷体" w:hAnsi="楷体" w:cs="楷体"/>
        </w:rPr>
      </w:pPr>
      <w:r>
        <w:rPr>
          <w:rFonts w:hint="eastAsia" w:ascii="楷体" w:hAnsi="楷体" w:cs="楷体"/>
        </w:rPr>
        <w:t>13-3</w:t>
      </w:r>
      <w:r>
        <w:rPr>
          <w:rFonts w:hint="eastAsia" w:ascii="楷体" w:hAnsi="楷体" w:cs="楷体"/>
          <w:lang w:val="en-US" w:eastAsia="zh-CN"/>
        </w:rPr>
        <w:t xml:space="preserve"> </w:t>
      </w:r>
      <w:r>
        <w:rPr>
          <w:rFonts w:hint="eastAsia" w:ascii="楷体" w:hAnsi="楷体" w:cs="楷体"/>
        </w:rPr>
        <w:t>供应商与采购人或者采购代理机构恶意串通的；或向谈判小组成员行贿或者提供其他不正当利益；</w:t>
      </w:r>
    </w:p>
    <w:p>
      <w:pPr>
        <w:ind w:firstLine="480"/>
        <w:rPr>
          <w:rFonts w:ascii="楷体" w:hAnsi="楷体" w:cs="楷体"/>
        </w:rPr>
      </w:pPr>
      <w:r>
        <w:rPr>
          <w:rFonts w:hint="eastAsia" w:ascii="楷体" w:hAnsi="楷体" w:cs="楷体"/>
        </w:rPr>
        <w:t>13-4</w:t>
      </w:r>
      <w:r>
        <w:rPr>
          <w:rFonts w:hint="eastAsia" w:ascii="楷体" w:hAnsi="楷体" w:cs="楷体"/>
          <w:lang w:val="en-US" w:eastAsia="zh-CN"/>
        </w:rPr>
        <w:t xml:space="preserve"> </w:t>
      </w:r>
      <w:r>
        <w:rPr>
          <w:rFonts w:hint="eastAsia" w:ascii="楷体" w:hAnsi="楷体" w:cs="楷体"/>
        </w:rPr>
        <w:t>成交后无正当理由拒不与采购人签订采购合同；或未按照单一来源采购文件确定的事项签订采购合同；</w:t>
      </w:r>
    </w:p>
    <w:p>
      <w:pPr>
        <w:ind w:firstLine="480"/>
        <w:rPr>
          <w:rFonts w:ascii="楷体" w:hAnsi="楷体" w:cs="楷体"/>
        </w:rPr>
      </w:pPr>
      <w:r>
        <w:rPr>
          <w:rFonts w:hint="eastAsia" w:ascii="楷体" w:hAnsi="楷体" w:cs="楷体"/>
        </w:rPr>
        <w:t>13-5</w:t>
      </w:r>
      <w:r>
        <w:rPr>
          <w:rFonts w:hint="eastAsia" w:ascii="楷体" w:hAnsi="楷体" w:cs="楷体"/>
          <w:lang w:val="en-US" w:eastAsia="zh-CN"/>
        </w:rPr>
        <w:t xml:space="preserve"> </w:t>
      </w:r>
      <w:r>
        <w:rPr>
          <w:rFonts w:hint="eastAsia" w:ascii="楷体" w:hAnsi="楷体" w:cs="楷体"/>
        </w:rPr>
        <w:t>成交供应商将采购项目转包；或者在单一来源采购响应文件中未说明，且未经采购人同意，将采购项目分包给他人的；</w:t>
      </w:r>
    </w:p>
    <w:p>
      <w:pPr>
        <w:ind w:firstLine="480"/>
        <w:rPr>
          <w:rFonts w:ascii="楷体" w:hAnsi="楷体" w:cs="楷体"/>
        </w:rPr>
      </w:pPr>
      <w:r>
        <w:rPr>
          <w:rFonts w:hint="eastAsia" w:ascii="楷体" w:hAnsi="楷体" w:cs="楷体"/>
        </w:rPr>
        <w:t>13-6</w:t>
      </w:r>
      <w:r>
        <w:rPr>
          <w:rFonts w:hint="eastAsia" w:ascii="楷体" w:hAnsi="楷体" w:cs="楷体"/>
          <w:lang w:val="en-US" w:eastAsia="zh-CN"/>
        </w:rPr>
        <w:t xml:space="preserve"> </w:t>
      </w:r>
      <w:r>
        <w:rPr>
          <w:rFonts w:hint="eastAsia" w:ascii="楷体" w:hAnsi="楷体" w:cs="楷体"/>
        </w:rPr>
        <w:t>成交供应商拒绝履行合同义务的；</w:t>
      </w:r>
    </w:p>
    <w:p>
      <w:pPr>
        <w:ind w:firstLine="480"/>
        <w:rPr>
          <w:rFonts w:ascii="楷体" w:hAnsi="楷体" w:cs="楷体"/>
        </w:rPr>
      </w:pPr>
      <w:r>
        <w:rPr>
          <w:rFonts w:hint="eastAsia" w:ascii="楷体" w:hAnsi="楷体" w:cs="楷体"/>
        </w:rPr>
        <w:t>13-7</w:t>
      </w:r>
      <w:r>
        <w:rPr>
          <w:rFonts w:hint="eastAsia" w:ascii="楷体" w:hAnsi="楷体" w:cs="楷体"/>
          <w:lang w:val="en-US" w:eastAsia="zh-CN"/>
        </w:rPr>
        <w:t xml:space="preserve"> </w:t>
      </w:r>
      <w:r>
        <w:rPr>
          <w:rFonts w:hint="eastAsia" w:ascii="楷体" w:hAnsi="楷体" w:cs="楷体"/>
        </w:rPr>
        <w:t>成交供应商擅自变更、中止或者终止采购合同。</w:t>
      </w:r>
    </w:p>
    <w:p>
      <w:pPr>
        <w:ind w:firstLine="361"/>
        <w:rPr>
          <w:rFonts w:ascii="楷体" w:hAnsi="楷体" w:cs="楷体"/>
        </w:rPr>
      </w:pPr>
      <w:r>
        <w:rPr>
          <w:rFonts w:hint="eastAsia" w:ascii="楷体" w:hAnsi="楷体" w:cs="楷体"/>
          <w:b/>
          <w:bCs/>
          <w:sz w:val="18"/>
          <w:szCs w:val="18"/>
        </w:rPr>
        <w:t>　</w:t>
      </w:r>
      <w:r>
        <w:rPr>
          <w:rFonts w:hint="eastAsia" w:ascii="楷体" w:hAnsi="楷体" w:cs="楷体"/>
        </w:rPr>
        <w:t>14、谈判有效期从提交单一来源采购响应文件的截止之日起</w:t>
      </w:r>
      <w:r>
        <w:rPr>
          <w:rFonts w:hint="eastAsia" w:ascii="楷体" w:hAnsi="楷体" w:cs="楷体"/>
          <w:lang w:val="en-US" w:eastAsia="zh-CN"/>
        </w:rPr>
        <w:t>九</w:t>
      </w:r>
      <w:r>
        <w:rPr>
          <w:rFonts w:hint="eastAsia" w:ascii="楷体" w:hAnsi="楷体" w:cs="楷体"/>
        </w:rPr>
        <w:t>十（</w:t>
      </w:r>
      <w:r>
        <w:rPr>
          <w:rFonts w:hint="eastAsia" w:ascii="楷体" w:hAnsi="楷体" w:cs="楷体"/>
          <w:lang w:val="en-US" w:eastAsia="zh-CN"/>
        </w:rPr>
        <w:t>9</w:t>
      </w:r>
      <w:r>
        <w:rPr>
          <w:rFonts w:hint="eastAsia" w:ascii="楷体" w:hAnsi="楷体" w:cs="楷体"/>
        </w:rPr>
        <w:t>0）个日历日，在有效期内单一来源采购响应文件对供应商具有法律约束力，以保证采购人完成评审、确定成交供应商以及采购合同事项。成交供应商的单一来源采购响应文件有效期自动延长至合同执行完毕。</w:t>
      </w:r>
    </w:p>
    <w:p>
      <w:pPr>
        <w:pStyle w:val="4"/>
        <w:spacing w:line="360" w:lineRule="auto"/>
        <w:ind w:left="573" w:firstLine="0" w:firstLineChars="0"/>
      </w:pPr>
      <w:bookmarkStart w:id="15" w:name="_Toc18438093"/>
      <w:bookmarkStart w:id="16" w:name="_Toc11689_WPSOffice_Level2"/>
      <w:r>
        <w:rPr>
          <w:rFonts w:hint="eastAsia"/>
        </w:rPr>
        <w:t>谈判小组</w:t>
      </w:r>
      <w:bookmarkEnd w:id="15"/>
    </w:p>
    <w:p>
      <w:pPr>
        <w:ind w:firstLine="480"/>
        <w:rPr>
          <w:rFonts w:ascii="楷体" w:hAnsi="楷体" w:cs="楷体"/>
        </w:rPr>
      </w:pPr>
      <w:r>
        <w:rPr>
          <w:rFonts w:hint="eastAsia" w:ascii="楷体" w:hAnsi="楷体" w:cs="楷体"/>
        </w:rPr>
        <w:t>1、采购代理机构负责组织谈判工作。</w:t>
      </w:r>
    </w:p>
    <w:p>
      <w:pPr>
        <w:ind w:firstLine="480"/>
        <w:rPr>
          <w:rFonts w:ascii="楷体" w:hAnsi="楷体" w:cs="楷体"/>
        </w:rPr>
      </w:pPr>
      <w:r>
        <w:rPr>
          <w:rFonts w:hint="eastAsia" w:ascii="楷体" w:hAnsi="楷体" w:cs="楷体"/>
        </w:rPr>
        <w:t>2、采购人或采购代理机构依法组建谈判小组，谈判小组由评审专家和采购人代表组成。谈判小组成员名单在评审结果公告前应当保密。</w:t>
      </w:r>
    </w:p>
    <w:p>
      <w:pPr>
        <w:ind w:firstLine="480"/>
        <w:rPr>
          <w:rFonts w:ascii="楷体" w:hAnsi="楷体" w:cs="楷体"/>
        </w:rPr>
      </w:pPr>
      <w:r>
        <w:rPr>
          <w:rFonts w:hint="eastAsia" w:ascii="楷体" w:hAnsi="楷体" w:cs="楷体"/>
        </w:rPr>
        <w:t>3、谈判小组负责具体谈判事务，并独立履行下列职责：</w:t>
      </w:r>
    </w:p>
    <w:p>
      <w:pPr>
        <w:ind w:firstLine="480"/>
        <w:rPr>
          <w:rFonts w:ascii="楷体" w:hAnsi="楷体" w:cs="楷体"/>
        </w:rPr>
      </w:pPr>
      <w:r>
        <w:rPr>
          <w:rFonts w:hint="eastAsia" w:ascii="楷体" w:hAnsi="楷体" w:cs="楷体"/>
        </w:rPr>
        <w:t>3-1</w:t>
      </w:r>
      <w:r>
        <w:rPr>
          <w:rFonts w:hint="eastAsia" w:ascii="楷体" w:hAnsi="楷体" w:cs="楷体"/>
          <w:lang w:val="en-US" w:eastAsia="zh-CN"/>
        </w:rPr>
        <w:t xml:space="preserve"> </w:t>
      </w:r>
      <w:r>
        <w:rPr>
          <w:rFonts w:hint="eastAsia" w:ascii="楷体" w:hAnsi="楷体" w:cs="楷体"/>
        </w:rPr>
        <w:t>确认单一来源采购文件；</w:t>
      </w:r>
    </w:p>
    <w:p>
      <w:pPr>
        <w:ind w:firstLine="480"/>
        <w:rPr>
          <w:rFonts w:ascii="楷体" w:hAnsi="楷体" w:cs="楷体"/>
        </w:rPr>
      </w:pPr>
      <w:r>
        <w:rPr>
          <w:rFonts w:hint="eastAsia" w:ascii="楷体" w:hAnsi="楷体" w:cs="楷体"/>
        </w:rPr>
        <w:t>3-2</w:t>
      </w:r>
      <w:r>
        <w:rPr>
          <w:rFonts w:hint="eastAsia" w:ascii="楷体" w:hAnsi="楷体" w:cs="楷体"/>
          <w:lang w:val="en-US" w:eastAsia="zh-CN"/>
        </w:rPr>
        <w:t xml:space="preserve"> </w:t>
      </w:r>
      <w:r>
        <w:rPr>
          <w:rFonts w:hint="eastAsia" w:ascii="楷体" w:hAnsi="楷体" w:cs="楷体"/>
        </w:rPr>
        <w:t>对单一来源采购响应文件进行符合性审查；</w:t>
      </w:r>
    </w:p>
    <w:p>
      <w:pPr>
        <w:ind w:firstLine="480"/>
        <w:rPr>
          <w:rFonts w:ascii="楷体" w:hAnsi="楷体" w:cs="楷体"/>
        </w:rPr>
      </w:pPr>
      <w:r>
        <w:rPr>
          <w:rFonts w:hint="eastAsia" w:ascii="楷体" w:hAnsi="楷体" w:cs="楷体"/>
        </w:rPr>
        <w:t>3-3</w:t>
      </w:r>
      <w:r>
        <w:rPr>
          <w:rFonts w:hint="eastAsia" w:ascii="楷体" w:hAnsi="楷体" w:cs="楷体"/>
          <w:lang w:val="en-US" w:eastAsia="zh-CN"/>
        </w:rPr>
        <w:t xml:space="preserve"> </w:t>
      </w:r>
      <w:r>
        <w:rPr>
          <w:rFonts w:hint="eastAsia" w:ascii="楷体" w:hAnsi="楷体" w:cs="楷体"/>
        </w:rPr>
        <w:t>要求供应商解释或者澄清其响应文件；</w:t>
      </w:r>
    </w:p>
    <w:p>
      <w:pPr>
        <w:ind w:firstLine="480"/>
        <w:rPr>
          <w:rFonts w:ascii="楷体" w:hAnsi="楷体" w:cs="楷体"/>
        </w:rPr>
      </w:pPr>
      <w:r>
        <w:rPr>
          <w:rFonts w:hint="eastAsia" w:ascii="楷体" w:hAnsi="楷体" w:cs="楷体"/>
        </w:rPr>
        <w:t>3-4</w:t>
      </w:r>
      <w:r>
        <w:rPr>
          <w:rFonts w:hint="eastAsia" w:ascii="楷体" w:hAnsi="楷体" w:cs="楷体"/>
          <w:lang w:val="en-US" w:eastAsia="zh-CN"/>
        </w:rPr>
        <w:t xml:space="preserve"> </w:t>
      </w:r>
      <w:r>
        <w:rPr>
          <w:rFonts w:hint="eastAsia" w:ascii="楷体" w:hAnsi="楷体" w:cs="楷体"/>
        </w:rPr>
        <w:t>集中与供应商进行谈判；</w:t>
      </w:r>
    </w:p>
    <w:p>
      <w:pPr>
        <w:ind w:firstLine="480"/>
        <w:rPr>
          <w:rFonts w:ascii="楷体" w:hAnsi="楷体" w:cs="楷体"/>
        </w:rPr>
      </w:pPr>
      <w:r>
        <w:rPr>
          <w:rFonts w:hint="eastAsia" w:ascii="楷体" w:hAnsi="楷体" w:cs="楷体"/>
        </w:rPr>
        <w:t>3-5</w:t>
      </w:r>
      <w:r>
        <w:rPr>
          <w:rFonts w:hint="eastAsia" w:ascii="楷体" w:hAnsi="楷体" w:cs="楷体"/>
          <w:lang w:val="en-US" w:eastAsia="zh-CN"/>
        </w:rPr>
        <w:t xml:space="preserve"> </w:t>
      </w:r>
      <w:r>
        <w:rPr>
          <w:rFonts w:hint="eastAsia" w:ascii="楷体" w:hAnsi="楷体" w:cs="楷体"/>
        </w:rPr>
        <w:t>审查供应商的响应文件并做出评价；</w:t>
      </w:r>
    </w:p>
    <w:p>
      <w:pPr>
        <w:ind w:firstLine="480"/>
        <w:rPr>
          <w:rFonts w:ascii="楷体" w:hAnsi="楷体" w:cs="楷体"/>
        </w:rPr>
      </w:pPr>
      <w:r>
        <w:rPr>
          <w:rFonts w:hint="eastAsia" w:ascii="楷体" w:hAnsi="楷体" w:cs="楷体"/>
        </w:rPr>
        <w:t>3-6</w:t>
      </w:r>
      <w:r>
        <w:rPr>
          <w:rFonts w:hint="eastAsia" w:ascii="楷体" w:hAnsi="楷体" w:cs="楷体"/>
          <w:lang w:val="en-US" w:eastAsia="zh-CN"/>
        </w:rPr>
        <w:t xml:space="preserve"> </w:t>
      </w:r>
      <w:r>
        <w:rPr>
          <w:rFonts w:hint="eastAsia" w:ascii="楷体" w:hAnsi="楷体" w:cs="楷体"/>
        </w:rPr>
        <w:t>告知采购人或采购代理机构在评审过程中发现供应商违法违规行为；</w:t>
      </w:r>
    </w:p>
    <w:p>
      <w:pPr>
        <w:ind w:firstLine="480"/>
        <w:rPr>
          <w:rFonts w:ascii="楷体" w:hAnsi="楷体" w:cs="楷体"/>
        </w:rPr>
      </w:pPr>
      <w:r>
        <w:rPr>
          <w:rFonts w:hint="eastAsia" w:ascii="楷体" w:hAnsi="楷体" w:cs="楷体"/>
        </w:rPr>
        <w:t>3-7</w:t>
      </w:r>
      <w:r>
        <w:rPr>
          <w:rFonts w:hint="eastAsia" w:ascii="楷体" w:hAnsi="楷体" w:cs="楷体"/>
          <w:lang w:val="en-US" w:eastAsia="zh-CN"/>
        </w:rPr>
        <w:t xml:space="preserve"> </w:t>
      </w:r>
      <w:r>
        <w:rPr>
          <w:rFonts w:hint="eastAsia" w:ascii="楷体" w:hAnsi="楷体" w:cs="楷体"/>
        </w:rPr>
        <w:t>编写</w:t>
      </w:r>
      <w:r>
        <w:rPr>
          <w:rFonts w:hint="eastAsia" w:ascii="楷体" w:hAnsi="楷体" w:cs="楷体"/>
          <w:lang w:val="en-US" w:eastAsia="zh-CN"/>
        </w:rPr>
        <w:t>协商</w:t>
      </w:r>
      <w:r>
        <w:rPr>
          <w:rFonts w:hint="eastAsia" w:ascii="楷体" w:hAnsi="楷体" w:cs="楷体"/>
        </w:rPr>
        <w:t>报告。</w:t>
      </w:r>
    </w:p>
    <w:p>
      <w:pPr>
        <w:ind w:firstLine="480"/>
      </w:pPr>
    </w:p>
    <w:bookmarkEnd w:id="16"/>
    <w:p>
      <w:pPr>
        <w:pStyle w:val="4"/>
        <w:spacing w:line="360" w:lineRule="auto"/>
        <w:ind w:left="573" w:firstLine="0" w:firstLineChars="0"/>
      </w:pPr>
      <w:bookmarkStart w:id="17" w:name="_Toc18438094"/>
      <w:r>
        <w:rPr>
          <w:rFonts w:hint="eastAsia"/>
        </w:rPr>
        <w:t>谈判</w:t>
      </w:r>
      <w:bookmarkEnd w:id="17"/>
    </w:p>
    <w:p>
      <w:pPr>
        <w:numPr>
          <w:ilvl w:val="0"/>
          <w:numId w:val="4"/>
        </w:numPr>
        <w:ind w:firstLine="480"/>
        <w:rPr>
          <w:rFonts w:ascii="楷体" w:hAnsi="楷体" w:cs="楷体"/>
        </w:rPr>
      </w:pPr>
      <w:r>
        <w:rPr>
          <w:rFonts w:hint="eastAsia" w:ascii="楷体" w:hAnsi="楷体" w:cs="楷体"/>
        </w:rPr>
        <w:t>在单一来源采购文件规定的谈判时间和谈判地点，由采购代理机构主持谈判工作，邀请供应商参加。供应商须委派代表参加，签名报到以证明其出席。</w:t>
      </w:r>
    </w:p>
    <w:p>
      <w:pPr>
        <w:ind w:firstLine="480"/>
      </w:pPr>
      <w:r>
        <w:rPr>
          <w:rFonts w:hint="eastAsia"/>
        </w:rPr>
        <w:t>2、参加谈判会议的供应商的法定代表人或其授权代表应携带本人身份证原件，供应商资格要求相关材料的原件以备审核。</w:t>
      </w:r>
    </w:p>
    <w:p>
      <w:pPr>
        <w:ind w:firstLine="480"/>
        <w:rPr>
          <w:rFonts w:ascii="楷体" w:hAnsi="楷体" w:cs="楷体"/>
        </w:rPr>
      </w:pPr>
      <w:r>
        <w:rPr>
          <w:rFonts w:hint="eastAsia" w:ascii="楷体" w:hAnsi="楷体" w:cs="楷体"/>
        </w:rPr>
        <w:t>3、谈判时，由供应商或其推荐的代表与监督人共同检查单一来源采购响应文件的密封情况。</w:t>
      </w:r>
    </w:p>
    <w:p>
      <w:pPr>
        <w:ind w:firstLine="480"/>
        <w:rPr>
          <w:rFonts w:ascii="楷体" w:hAnsi="楷体" w:cs="楷体"/>
        </w:rPr>
      </w:pPr>
      <w:r>
        <w:rPr>
          <w:rFonts w:hint="eastAsia" w:ascii="楷体" w:hAnsi="楷体" w:cs="楷体"/>
        </w:rPr>
        <w:t>4、经对单一来源采购响应文件的密封情况确认无误后，由采购代理机构工作人员当众拆封，</w:t>
      </w:r>
      <w:r>
        <w:rPr>
          <w:rFonts w:hint="eastAsia" w:ascii="楷体" w:hAnsi="楷体" w:cs="楷体"/>
          <w:lang w:val="zh-CN"/>
        </w:rPr>
        <w:t>以公开唱价的形式将第一次谈判报价表的内容公布，无异议后，由供应商法定代表人（或授权代表）和监督人签字确认。</w:t>
      </w:r>
    </w:p>
    <w:p>
      <w:pPr>
        <w:ind w:firstLine="480"/>
        <w:rPr>
          <w:rFonts w:ascii="楷体" w:hAnsi="楷体" w:cs="楷体"/>
        </w:rPr>
      </w:pPr>
      <w:r>
        <w:rPr>
          <w:rFonts w:hint="eastAsia" w:ascii="楷体" w:hAnsi="楷体" w:cs="楷体"/>
        </w:rPr>
        <w:t>5、谈判过程由采购代理机构指定专人负责记录，由参加谈判的供应商代表和相关工作人员签字确认后随采购文件一并存档。</w:t>
      </w:r>
    </w:p>
    <w:p>
      <w:pPr>
        <w:ind w:firstLine="480"/>
        <w:rPr>
          <w:rFonts w:hint="eastAsia" w:ascii="楷体" w:hAnsi="楷体" w:cs="楷体"/>
          <w:color w:val="auto"/>
        </w:rPr>
      </w:pPr>
      <w:r>
        <w:rPr>
          <w:rFonts w:hint="eastAsia" w:ascii="楷体" w:hAnsi="楷体" w:cs="楷体"/>
          <w:color w:val="auto"/>
        </w:rPr>
        <w:t>6、</w:t>
      </w:r>
      <w:r>
        <w:rPr>
          <w:rFonts w:hint="eastAsia" w:ascii="楷体" w:hAnsi="楷体" w:cs="楷体"/>
          <w:color w:val="auto"/>
          <w:lang w:val="en-US" w:eastAsia="zh-CN"/>
        </w:rPr>
        <w:t>采购人依法对供应商的资格进行审查</w:t>
      </w:r>
      <w:r>
        <w:rPr>
          <w:rFonts w:hint="eastAsia" w:ascii="楷体" w:hAnsi="楷体" w:cs="楷体"/>
          <w:color w:val="auto"/>
        </w:rPr>
        <w:t>。</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w:t>
      </w:r>
      <w:r>
        <w:rPr>
          <w:rFonts w:hint="eastAsia" w:ascii="楷体" w:hAnsi="楷体" w:cs="楷体"/>
          <w:highlight w:val="none"/>
          <w:lang w:val="en-US" w:eastAsia="zh-CN"/>
        </w:rPr>
        <w:t xml:space="preserve"> 响应</w:t>
      </w:r>
      <w:r>
        <w:rPr>
          <w:rFonts w:hint="eastAsia" w:ascii="楷体" w:hAnsi="楷体" w:cs="楷体"/>
          <w:highlight w:val="none"/>
        </w:rPr>
        <w:t>文件中的资格证明文件出现下列情况者（但不限于），按无效</w:t>
      </w:r>
      <w:r>
        <w:rPr>
          <w:rFonts w:hint="eastAsia" w:ascii="楷体" w:hAnsi="楷体" w:cs="楷体"/>
          <w:highlight w:val="none"/>
          <w:lang w:val="en-US" w:eastAsia="zh-CN"/>
        </w:rPr>
        <w:t>响应</w:t>
      </w:r>
      <w:r>
        <w:rPr>
          <w:rFonts w:hint="eastAsia" w:ascii="楷体" w:hAnsi="楷体" w:cs="楷体"/>
          <w:highlight w:val="none"/>
        </w:rPr>
        <w:t>处理：</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-1-1</w:t>
      </w:r>
      <w:r>
        <w:rPr>
          <w:rFonts w:hint="eastAsia" w:ascii="楷体" w:hAnsi="楷体" w:cs="楷体"/>
          <w:highlight w:val="none"/>
          <w:lang w:val="en-US" w:eastAsia="zh-CN"/>
        </w:rPr>
        <w:t xml:space="preserve"> 供应商</w:t>
      </w:r>
      <w:r>
        <w:rPr>
          <w:rFonts w:hint="eastAsia" w:ascii="楷体" w:hAnsi="楷体" w:cs="楷体"/>
          <w:highlight w:val="none"/>
        </w:rPr>
        <w:t>的名称与登记领取</w:t>
      </w:r>
      <w:r>
        <w:rPr>
          <w:rFonts w:hint="eastAsia" w:ascii="楷体" w:hAnsi="楷体" w:cs="楷体"/>
          <w:highlight w:val="none"/>
          <w:lang w:val="en-US" w:eastAsia="zh-CN"/>
        </w:rPr>
        <w:t>单一来源采购</w:t>
      </w:r>
      <w:r>
        <w:rPr>
          <w:rFonts w:hint="eastAsia" w:ascii="楷体" w:hAnsi="楷体" w:cs="楷体"/>
          <w:highlight w:val="none"/>
        </w:rPr>
        <w:t>文件单位的名称不符；</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-1-2</w:t>
      </w:r>
      <w:r>
        <w:rPr>
          <w:rFonts w:hint="eastAsia" w:ascii="楷体" w:hAnsi="楷体" w:cs="楷体"/>
          <w:highlight w:val="none"/>
          <w:lang w:val="en-US" w:eastAsia="zh-CN"/>
        </w:rPr>
        <w:t xml:space="preserve"> 供应商</w:t>
      </w:r>
      <w:r>
        <w:rPr>
          <w:rFonts w:hint="eastAsia" w:ascii="楷体" w:hAnsi="楷体" w:cs="楷体"/>
          <w:highlight w:val="none"/>
        </w:rPr>
        <w:t>承诺书的有效性或符合性不符合要求的；</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-1-3</w:t>
      </w:r>
      <w:r>
        <w:rPr>
          <w:rFonts w:hint="eastAsia" w:ascii="楷体" w:hAnsi="楷体" w:cs="楷体"/>
          <w:highlight w:val="none"/>
          <w:lang w:val="en-US" w:eastAsia="zh-CN"/>
        </w:rPr>
        <w:t xml:space="preserve"> 单一来源采购</w:t>
      </w:r>
      <w:r>
        <w:rPr>
          <w:rFonts w:hint="eastAsia" w:ascii="楷体" w:hAnsi="楷体" w:cs="楷体"/>
          <w:highlight w:val="none"/>
        </w:rPr>
        <w:t>文件要求提交原件，而</w:t>
      </w:r>
      <w:r>
        <w:rPr>
          <w:rFonts w:hint="eastAsia" w:ascii="楷体" w:hAnsi="楷体" w:cs="楷体"/>
          <w:highlight w:val="none"/>
          <w:lang w:val="en-US" w:eastAsia="zh-CN"/>
        </w:rPr>
        <w:t>供应商</w:t>
      </w:r>
      <w:r>
        <w:rPr>
          <w:rFonts w:hint="eastAsia" w:ascii="楷体" w:hAnsi="楷体" w:cs="楷体"/>
          <w:highlight w:val="none"/>
        </w:rPr>
        <w:t>未按要求提交的；</w:t>
      </w:r>
    </w:p>
    <w:p>
      <w:pPr>
        <w:ind w:firstLine="480"/>
        <w:rPr>
          <w:rFonts w:hint="eastAsia"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-1-4</w:t>
      </w:r>
      <w:r>
        <w:rPr>
          <w:rFonts w:hint="eastAsia" w:ascii="楷体" w:hAnsi="楷体" w:cs="楷体"/>
          <w:highlight w:val="none"/>
          <w:lang w:val="en-US" w:eastAsia="zh-CN"/>
        </w:rPr>
        <w:t xml:space="preserve"> 供应商</w:t>
      </w:r>
      <w:r>
        <w:rPr>
          <w:rFonts w:hint="eastAsia" w:ascii="楷体" w:hAnsi="楷体" w:cs="楷体"/>
          <w:highlight w:val="none"/>
        </w:rPr>
        <w:t>资格证明文件的完整性、有效性或符合性不符合要求的。</w:t>
      </w:r>
    </w:p>
    <w:p>
      <w:pPr>
        <w:ind w:firstLine="480"/>
        <w:rPr>
          <w:rFonts w:hint="eastAsia" w:ascii="楷体" w:hAnsi="楷体" w:cs="楷体"/>
        </w:rPr>
      </w:pPr>
      <w:r>
        <w:rPr>
          <w:rFonts w:hint="eastAsia"/>
        </w:rPr>
        <w:t>7</w:t>
      </w:r>
      <w:r>
        <w:rPr>
          <w:rFonts w:hint="eastAsia" w:ascii="楷体" w:hAnsi="楷体" w:cs="楷体"/>
        </w:rPr>
        <w:t>、谈判小组依据单一来源采购文件的规定对单一来源采购响应文件的有效性、完整性和响应程度进行符合性审查，以确定其是否满足单一来源采购文件的实质性要求。</w:t>
      </w:r>
    </w:p>
    <w:p>
      <w:pPr>
        <w:ind w:firstLine="480"/>
        <w:rPr>
          <w:rFonts w:hint="eastAsia"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 响应</w:t>
      </w:r>
      <w:r>
        <w:rPr>
          <w:rFonts w:hint="eastAsia" w:ascii="楷体" w:hAnsi="楷体" w:cs="楷体"/>
          <w:highlight w:val="none"/>
        </w:rPr>
        <w:t>文件的符合性出现下列情况者（但不限于），按无效</w:t>
      </w:r>
      <w:r>
        <w:rPr>
          <w:rFonts w:hint="eastAsia" w:ascii="楷体" w:hAnsi="楷体" w:cs="楷体"/>
          <w:highlight w:val="none"/>
          <w:lang w:val="en-US" w:eastAsia="zh-CN"/>
        </w:rPr>
        <w:t>响应</w:t>
      </w:r>
      <w:r>
        <w:rPr>
          <w:rFonts w:hint="eastAsia" w:ascii="楷体" w:hAnsi="楷体" w:cs="楷体"/>
          <w:highlight w:val="none"/>
        </w:rPr>
        <w:t>处理：</w:t>
      </w:r>
    </w:p>
    <w:p>
      <w:pPr>
        <w:ind w:firstLine="480"/>
        <w:rPr>
          <w:rFonts w:hint="eastAsia" w:ascii="楷体" w:hAnsi="楷体" w:cs="楷体"/>
          <w:highlight w:val="cyan"/>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w:t>
      </w:r>
      <w:r>
        <w:rPr>
          <w:rFonts w:hint="eastAsia" w:ascii="楷体" w:hAnsi="楷体" w:cs="楷体"/>
          <w:highlight w:val="none"/>
        </w:rPr>
        <w:t>-1</w:t>
      </w:r>
      <w:r>
        <w:rPr>
          <w:rFonts w:hint="eastAsia" w:ascii="楷体" w:hAnsi="楷体" w:cs="楷体"/>
          <w:highlight w:val="none"/>
          <w:lang w:val="en-US" w:eastAsia="zh-CN"/>
        </w:rPr>
        <w:t xml:space="preserve"> 响应</w:t>
      </w:r>
      <w:r>
        <w:rPr>
          <w:rFonts w:hint="eastAsia" w:ascii="楷体" w:hAnsi="楷体" w:cs="楷体"/>
          <w:highlight w:val="none"/>
        </w:rPr>
        <w:t>文件未按</w:t>
      </w:r>
      <w:r>
        <w:rPr>
          <w:rFonts w:hint="eastAsia" w:ascii="楷体" w:hAnsi="楷体" w:cs="楷体"/>
          <w:highlight w:val="none"/>
          <w:lang w:val="en-US" w:eastAsia="zh-CN"/>
        </w:rPr>
        <w:t>单一来源采购</w:t>
      </w:r>
      <w:r>
        <w:rPr>
          <w:rFonts w:hint="eastAsia" w:ascii="楷体" w:hAnsi="楷体" w:cs="楷体"/>
          <w:highlight w:val="none"/>
        </w:rPr>
        <w:t>文件要求填写、签署、盖章的。</w:t>
      </w:r>
    </w:p>
    <w:p>
      <w:pPr>
        <w:ind w:firstLine="480"/>
        <w:rPr>
          <w:rFonts w:hint="eastAsia"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w:t>
      </w:r>
      <w:r>
        <w:rPr>
          <w:rFonts w:hint="eastAsia" w:ascii="楷体" w:hAnsi="楷体" w:cs="楷体"/>
          <w:highlight w:val="none"/>
        </w:rPr>
        <w:t>-2</w:t>
      </w:r>
      <w:r>
        <w:rPr>
          <w:rFonts w:hint="eastAsia" w:ascii="楷体" w:hAnsi="楷体" w:cs="楷体"/>
          <w:highlight w:val="none"/>
          <w:lang w:val="en-US" w:eastAsia="zh-CN"/>
        </w:rPr>
        <w:t xml:space="preserve"> 供应商</w:t>
      </w:r>
      <w:r>
        <w:rPr>
          <w:rFonts w:hint="eastAsia" w:ascii="楷体" w:hAnsi="楷体" w:cs="楷体"/>
          <w:highlight w:val="none"/>
        </w:rPr>
        <w:t>的</w:t>
      </w:r>
      <w:r>
        <w:rPr>
          <w:rFonts w:hint="eastAsia" w:ascii="楷体" w:hAnsi="楷体" w:cs="楷体"/>
          <w:highlight w:val="none"/>
          <w:lang w:val="en-US" w:eastAsia="zh-CN"/>
        </w:rPr>
        <w:t>响应</w:t>
      </w:r>
      <w:r>
        <w:rPr>
          <w:rFonts w:hint="eastAsia" w:ascii="楷体" w:hAnsi="楷体" w:cs="楷体"/>
          <w:highlight w:val="none"/>
        </w:rPr>
        <w:t>报价超出采购预算的。</w:t>
      </w:r>
    </w:p>
    <w:p>
      <w:pPr>
        <w:ind w:firstLine="480"/>
        <w:rPr>
          <w:rFonts w:hint="eastAsia"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w:t>
      </w:r>
      <w:r>
        <w:rPr>
          <w:rFonts w:hint="eastAsia" w:ascii="楷体" w:hAnsi="楷体" w:cs="楷体"/>
          <w:highlight w:val="none"/>
        </w:rPr>
        <w:t>-</w:t>
      </w:r>
      <w:r>
        <w:rPr>
          <w:rFonts w:hint="eastAsia" w:ascii="楷体" w:hAnsi="楷体" w:cs="楷体"/>
          <w:highlight w:val="none"/>
          <w:lang w:val="en-US" w:eastAsia="zh-CN"/>
        </w:rPr>
        <w:t xml:space="preserve">3 </w:t>
      </w:r>
      <w:r>
        <w:rPr>
          <w:rFonts w:hint="eastAsia" w:ascii="楷体" w:hAnsi="楷体" w:cs="楷体"/>
          <w:highlight w:val="none"/>
        </w:rPr>
        <w:t>无</w:t>
      </w:r>
      <w:r>
        <w:rPr>
          <w:rFonts w:hint="eastAsia" w:ascii="楷体" w:hAnsi="楷体" w:cs="楷体"/>
          <w:highlight w:val="none"/>
          <w:lang w:val="en-US" w:eastAsia="zh-CN"/>
        </w:rPr>
        <w:t>响应</w:t>
      </w:r>
      <w:r>
        <w:rPr>
          <w:rFonts w:hint="eastAsia" w:ascii="楷体" w:hAnsi="楷体" w:cs="楷体"/>
          <w:highlight w:val="none"/>
        </w:rPr>
        <w:t>有效期或有效期达不到</w:t>
      </w:r>
      <w:r>
        <w:rPr>
          <w:rFonts w:hint="eastAsia" w:ascii="楷体" w:hAnsi="楷体" w:cs="楷体"/>
          <w:highlight w:val="none"/>
          <w:lang w:val="en-US" w:eastAsia="zh-CN"/>
        </w:rPr>
        <w:t>单一来源采购</w:t>
      </w:r>
      <w:r>
        <w:rPr>
          <w:rFonts w:hint="eastAsia" w:ascii="楷体" w:hAnsi="楷体" w:cs="楷体"/>
          <w:highlight w:val="none"/>
        </w:rPr>
        <w:t>文件的要求。</w:t>
      </w:r>
    </w:p>
    <w:p>
      <w:pPr>
        <w:ind w:firstLine="480"/>
        <w:rPr>
          <w:rFonts w:hint="eastAsia"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w:t>
      </w:r>
      <w:r>
        <w:rPr>
          <w:rFonts w:hint="eastAsia" w:ascii="楷体" w:hAnsi="楷体" w:cs="楷体"/>
          <w:highlight w:val="none"/>
          <w:lang w:val="en-US" w:eastAsia="zh-CN"/>
        </w:rPr>
        <w:t>1</w:t>
      </w:r>
      <w:r>
        <w:rPr>
          <w:rFonts w:hint="eastAsia" w:ascii="楷体" w:hAnsi="楷体" w:cs="楷体"/>
          <w:highlight w:val="none"/>
        </w:rPr>
        <w:t>-</w:t>
      </w:r>
      <w:r>
        <w:rPr>
          <w:rFonts w:hint="eastAsia" w:ascii="楷体" w:hAnsi="楷体" w:cs="楷体"/>
          <w:highlight w:val="none"/>
          <w:lang w:val="en-US" w:eastAsia="zh-CN"/>
        </w:rPr>
        <w:t>4 响应</w:t>
      </w:r>
      <w:r>
        <w:rPr>
          <w:rFonts w:hint="eastAsia" w:ascii="楷体" w:hAnsi="楷体" w:cs="楷体"/>
          <w:highlight w:val="none"/>
        </w:rPr>
        <w:t>文件的</w:t>
      </w:r>
      <w:r>
        <w:rPr>
          <w:rFonts w:hint="eastAsia" w:ascii="楷体" w:hAnsi="楷体" w:cs="楷体"/>
          <w:highlight w:val="none"/>
          <w:lang w:val="en-US" w:eastAsia="zh-CN"/>
        </w:rPr>
        <w:t>租赁期</w:t>
      </w:r>
      <w:r>
        <w:rPr>
          <w:rFonts w:hint="eastAsia" w:ascii="楷体" w:hAnsi="楷体" w:cs="楷体"/>
          <w:highlight w:val="none"/>
        </w:rPr>
        <w:t>、付款形式及要求等，没有响应</w:t>
      </w:r>
      <w:r>
        <w:rPr>
          <w:rFonts w:hint="eastAsia" w:ascii="楷体" w:hAnsi="楷体" w:cs="楷体"/>
          <w:highlight w:val="none"/>
          <w:lang w:val="en-US" w:eastAsia="zh-CN"/>
        </w:rPr>
        <w:t>单一来源采购</w:t>
      </w:r>
      <w:r>
        <w:rPr>
          <w:rFonts w:hint="eastAsia" w:ascii="楷体" w:hAnsi="楷体" w:cs="楷体"/>
          <w:highlight w:val="none"/>
        </w:rPr>
        <w:t>文件。</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7-1-5 响应内容与采购要求不符，出现重大负偏差；</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7-1-6 存在其它不符合法律法规或单一来源采购文件规定的投标无效条款。</w:t>
      </w:r>
    </w:p>
    <w:p>
      <w:pPr>
        <w:ind w:firstLine="480"/>
        <w:rPr>
          <w:rFonts w:ascii="楷体" w:hAnsi="楷体" w:cs="楷体"/>
        </w:rPr>
      </w:pPr>
      <w:r>
        <w:rPr>
          <w:rFonts w:hint="eastAsia" w:ascii="楷体" w:hAnsi="楷体" w:cs="楷体"/>
        </w:rPr>
        <w:t>8、单一来源采购响应文件的澄清</w:t>
      </w:r>
    </w:p>
    <w:p>
      <w:pPr>
        <w:ind w:firstLine="480"/>
        <w:rPr>
          <w:rFonts w:ascii="楷体" w:hAnsi="楷体" w:cs="楷体"/>
        </w:rPr>
      </w:pPr>
      <w:r>
        <w:rPr>
          <w:rFonts w:hint="eastAsia" w:ascii="楷体" w:hAnsi="楷体" w:cs="楷体"/>
        </w:rPr>
        <w:t>8-1</w:t>
      </w:r>
      <w:r>
        <w:rPr>
          <w:rFonts w:hint="eastAsia" w:ascii="楷体" w:hAnsi="楷体" w:cs="楷体"/>
          <w:lang w:val="en-US" w:eastAsia="zh-CN"/>
        </w:rPr>
        <w:t xml:space="preserve"> </w:t>
      </w:r>
      <w:r>
        <w:rPr>
          <w:rFonts w:hint="eastAsia" w:ascii="楷体" w:hAnsi="楷体" w:cs="楷体"/>
        </w:rPr>
        <w:t>对于单一来源采购响应文件中含义不明确、同类问题表述不一致或者有明显文字和计算错误的内容，谈判小组应当以书面形式要求供应商作出必要的澄清、说明或者补正。供应商的澄清、说明或者补正应当采用书面形式，并加盖公章，或者由法定代表人或其授权代表签字。供应商的澄清、说明或者补正不得超出单一来源采购响应文件的范围或者改变单一来源采购响应文件的实质性内容。</w:t>
      </w:r>
    </w:p>
    <w:p>
      <w:pPr>
        <w:ind w:firstLine="480"/>
        <w:rPr>
          <w:rFonts w:ascii="楷体" w:hAnsi="楷体" w:cs="楷体"/>
          <w:lang w:val="zh-CN"/>
        </w:rPr>
      </w:pPr>
      <w:r>
        <w:rPr>
          <w:rFonts w:hint="eastAsia" w:ascii="楷体" w:hAnsi="楷体" w:cs="楷体"/>
        </w:rPr>
        <w:t>8-2</w:t>
      </w:r>
      <w:r>
        <w:rPr>
          <w:rFonts w:hint="eastAsia" w:ascii="楷体" w:hAnsi="楷体" w:cs="楷体"/>
          <w:lang w:val="en-US" w:eastAsia="zh-CN"/>
        </w:rPr>
        <w:t xml:space="preserve"> </w:t>
      </w:r>
      <w:r>
        <w:rPr>
          <w:rFonts w:hint="eastAsia" w:ascii="楷体" w:hAnsi="楷体" w:cs="楷体"/>
          <w:lang w:val="zh-CN"/>
        </w:rPr>
        <w:t>谈判小组</w:t>
      </w:r>
      <w:r>
        <w:rPr>
          <w:rFonts w:hint="eastAsia" w:ascii="楷体" w:hAnsi="楷体" w:cs="楷体"/>
        </w:rPr>
        <w:t>与供应商</w:t>
      </w:r>
      <w:r>
        <w:rPr>
          <w:rFonts w:hint="eastAsia" w:ascii="楷体" w:hAnsi="楷体" w:cs="楷体"/>
          <w:lang w:val="zh-CN"/>
        </w:rPr>
        <w:t>对采购内容、商务、报价、谈判响应等内容进行谈判。供应商就谈判中的技术、商务、价格、服务等内容按要求以书面形式进行补充、完善、澄清、承诺，但补充完善的内容必须在其授权范围内。谈判小组以补充、完善后的内容作为评审的依据。</w:t>
      </w:r>
    </w:p>
    <w:p>
      <w:pPr>
        <w:ind w:firstLine="480"/>
        <w:rPr>
          <w:rFonts w:ascii="楷体" w:hAnsi="楷体" w:cs="楷体"/>
        </w:rPr>
      </w:pPr>
      <w:r>
        <w:rPr>
          <w:rFonts w:hint="eastAsia" w:ascii="楷体" w:hAnsi="楷体" w:cs="楷体"/>
        </w:rPr>
        <w:t>8-3</w:t>
      </w:r>
      <w:r>
        <w:rPr>
          <w:rFonts w:hint="eastAsia" w:ascii="楷体" w:hAnsi="楷体" w:cs="楷体"/>
          <w:lang w:val="en-US" w:eastAsia="zh-CN"/>
        </w:rPr>
        <w:t xml:space="preserve"> </w:t>
      </w:r>
      <w:r>
        <w:rPr>
          <w:rFonts w:hint="eastAsia" w:ascii="楷体" w:hAnsi="楷体" w:cs="楷体"/>
        </w:rPr>
        <w:t>谈判小组在谈判过程中，发现单一来源采购响应文件出现下列情况之一者，按以下原则修正，修正后的报价经供应商确认后产生约束力，供应商不确认的，其谈判无效。</w:t>
      </w:r>
    </w:p>
    <w:p>
      <w:pPr>
        <w:ind w:firstLine="480"/>
        <w:rPr>
          <w:rFonts w:ascii="楷体" w:hAnsi="楷体" w:cs="楷体"/>
        </w:rPr>
      </w:pPr>
      <w:r>
        <w:rPr>
          <w:rFonts w:hint="eastAsia" w:ascii="楷体" w:hAnsi="楷体" w:cs="楷体"/>
        </w:rPr>
        <w:t>8-3-1</w:t>
      </w:r>
      <w:r>
        <w:rPr>
          <w:rFonts w:hint="eastAsia" w:ascii="楷体" w:hAnsi="楷体" w:cs="楷体"/>
          <w:lang w:val="en-US" w:eastAsia="zh-CN"/>
        </w:rPr>
        <w:t xml:space="preserve"> </w:t>
      </w:r>
      <w:r>
        <w:rPr>
          <w:rFonts w:hint="eastAsia" w:ascii="楷体" w:hAnsi="楷体" w:cs="楷体"/>
        </w:rPr>
        <w:t>大写金额和小写金额不一致的，以大写金额为准；</w:t>
      </w:r>
    </w:p>
    <w:p>
      <w:pPr>
        <w:ind w:firstLine="480"/>
        <w:rPr>
          <w:rFonts w:ascii="楷体" w:hAnsi="楷体" w:cs="楷体"/>
        </w:rPr>
      </w:pPr>
      <w:r>
        <w:rPr>
          <w:rFonts w:hint="eastAsia" w:ascii="楷体" w:hAnsi="楷体" w:cs="楷体"/>
        </w:rPr>
        <w:t>8-3-2</w:t>
      </w:r>
      <w:r>
        <w:rPr>
          <w:rFonts w:hint="eastAsia" w:ascii="楷体" w:hAnsi="楷体" w:cs="楷体"/>
          <w:lang w:val="en-US" w:eastAsia="zh-CN"/>
        </w:rPr>
        <w:t xml:space="preserve"> </w:t>
      </w:r>
      <w:r>
        <w:rPr>
          <w:rFonts w:hint="eastAsia" w:ascii="楷体" w:hAnsi="楷体" w:cs="楷体"/>
        </w:rPr>
        <w:t>总价金额与按单价汇总金额不一致的，以单价金额计算结果为准；</w:t>
      </w:r>
    </w:p>
    <w:p>
      <w:pPr>
        <w:ind w:firstLine="480"/>
        <w:rPr>
          <w:rFonts w:ascii="楷体" w:hAnsi="楷体" w:cs="楷体"/>
        </w:rPr>
      </w:pPr>
      <w:r>
        <w:rPr>
          <w:rFonts w:hint="eastAsia" w:ascii="楷体" w:hAnsi="楷体" w:cs="楷体"/>
        </w:rPr>
        <w:t>8-3-3</w:t>
      </w:r>
      <w:r>
        <w:rPr>
          <w:rFonts w:hint="eastAsia" w:ascii="楷体" w:hAnsi="楷体" w:cs="楷体"/>
          <w:lang w:val="en-US" w:eastAsia="zh-CN"/>
        </w:rPr>
        <w:t xml:space="preserve"> </w:t>
      </w:r>
      <w:r>
        <w:rPr>
          <w:rFonts w:hint="eastAsia" w:ascii="楷体" w:hAnsi="楷体" w:cs="楷体"/>
        </w:rPr>
        <w:t>对不同文字文本单一来源采购响应文件的解释发生异议的，以中文文本为准；</w:t>
      </w:r>
    </w:p>
    <w:p>
      <w:pPr>
        <w:ind w:firstLine="480"/>
        <w:rPr>
          <w:rFonts w:ascii="楷体" w:hAnsi="楷体" w:cs="楷体"/>
        </w:rPr>
      </w:pPr>
      <w:r>
        <w:rPr>
          <w:rFonts w:hint="eastAsia" w:ascii="楷体" w:hAnsi="楷体" w:cs="楷体"/>
        </w:rPr>
        <w:t>8-3-4</w:t>
      </w:r>
      <w:r>
        <w:rPr>
          <w:rFonts w:hint="eastAsia" w:ascii="楷体" w:hAnsi="楷体" w:cs="楷体"/>
          <w:lang w:val="en-US" w:eastAsia="zh-CN"/>
        </w:rPr>
        <w:t xml:space="preserve"> </w:t>
      </w:r>
      <w:r>
        <w:rPr>
          <w:rFonts w:hint="eastAsia" w:ascii="楷体" w:hAnsi="楷体" w:cs="楷体"/>
        </w:rPr>
        <w:t>文字与图表不一致的，以文字为准；</w:t>
      </w:r>
    </w:p>
    <w:p>
      <w:pPr>
        <w:ind w:firstLine="480"/>
        <w:rPr>
          <w:rFonts w:ascii="楷体" w:hAnsi="楷体" w:cs="楷体"/>
        </w:rPr>
      </w:pPr>
      <w:r>
        <w:rPr>
          <w:rFonts w:hint="eastAsia" w:ascii="楷体" w:hAnsi="楷体" w:cs="楷体"/>
        </w:rPr>
        <w:t>8-3-5</w:t>
      </w:r>
      <w:r>
        <w:rPr>
          <w:rFonts w:hint="eastAsia" w:ascii="楷体" w:hAnsi="楷体" w:cs="楷体"/>
          <w:lang w:val="en-US" w:eastAsia="zh-CN"/>
        </w:rPr>
        <w:t xml:space="preserve"> </w:t>
      </w:r>
      <w:r>
        <w:rPr>
          <w:rFonts w:hint="eastAsia" w:ascii="楷体" w:hAnsi="楷体" w:cs="楷体"/>
        </w:rPr>
        <w:t>正本与副本不一致的，以正本为准。</w:t>
      </w:r>
    </w:p>
    <w:p>
      <w:pPr>
        <w:ind w:firstLine="480"/>
        <w:rPr>
          <w:rFonts w:ascii="楷体" w:hAnsi="楷体" w:cs="楷体"/>
          <w:lang w:val="zh-CN"/>
        </w:rPr>
      </w:pPr>
      <w:r>
        <w:rPr>
          <w:rFonts w:hint="eastAsia" w:ascii="楷体" w:hAnsi="楷体" w:cs="楷体"/>
        </w:rPr>
        <w:t>9</w:t>
      </w:r>
      <w:r>
        <w:rPr>
          <w:rFonts w:hint="eastAsia" w:ascii="楷体" w:hAnsi="楷体" w:cs="楷体"/>
          <w:lang w:val="zh-CN"/>
        </w:rPr>
        <w:t>、确定采购成交价格、条件。</w:t>
      </w:r>
    </w:p>
    <w:p>
      <w:pPr>
        <w:ind w:firstLine="480"/>
        <w:rPr>
          <w:rFonts w:ascii="楷体" w:hAnsi="楷体" w:cs="楷体"/>
        </w:rPr>
      </w:pPr>
      <w:r>
        <w:rPr>
          <w:rFonts w:hint="eastAsia" w:ascii="楷体" w:hAnsi="楷体" w:cs="楷体"/>
        </w:rPr>
        <w:t>10</w:t>
      </w:r>
      <w:r>
        <w:rPr>
          <w:rFonts w:hint="eastAsia" w:ascii="楷体" w:hAnsi="楷体" w:cs="楷体"/>
          <w:lang w:val="zh-CN"/>
        </w:rPr>
        <w:t>、谈判小组拟写单一来源</w:t>
      </w:r>
      <w:r>
        <w:rPr>
          <w:rFonts w:hint="eastAsia" w:ascii="楷体" w:hAnsi="楷体" w:cs="楷体"/>
          <w:lang w:val="en-US" w:eastAsia="zh-CN"/>
        </w:rPr>
        <w:t>协商</w:t>
      </w:r>
      <w:r>
        <w:rPr>
          <w:rFonts w:hint="eastAsia" w:ascii="楷体" w:hAnsi="楷体" w:cs="楷体"/>
          <w:lang w:val="zh-CN"/>
        </w:rPr>
        <w:t>报告。</w:t>
      </w:r>
    </w:p>
    <w:p>
      <w:pPr>
        <w:ind w:firstLine="480"/>
        <w:rPr>
          <w:rFonts w:ascii="楷体" w:hAnsi="楷体" w:cs="楷体"/>
        </w:rPr>
      </w:pPr>
      <w:r>
        <w:rPr>
          <w:rFonts w:hint="eastAsia" w:ascii="楷体" w:hAnsi="楷体" w:cs="楷体"/>
        </w:rPr>
        <w:t>11、需要落实的政府采购政策</w:t>
      </w:r>
    </w:p>
    <w:p>
      <w:pPr>
        <w:ind w:firstLine="480"/>
        <w:rPr>
          <w:rFonts w:ascii="楷体" w:hAnsi="楷体" w:cs="楷体"/>
        </w:rPr>
      </w:pPr>
      <w:r>
        <w:rPr>
          <w:rFonts w:hint="eastAsia" w:ascii="楷体" w:hAnsi="楷体" w:cs="楷体"/>
        </w:rPr>
        <w:t>11-1</w:t>
      </w:r>
      <w:r>
        <w:rPr>
          <w:rFonts w:hint="eastAsia" w:ascii="楷体" w:hAnsi="楷体" w:cs="楷体"/>
          <w:lang w:val="en-US" w:eastAsia="zh-CN"/>
        </w:rPr>
        <w:t xml:space="preserve"> </w:t>
      </w:r>
      <w:r>
        <w:rPr>
          <w:rFonts w:hint="eastAsia" w:ascii="楷体" w:hAnsi="楷体" w:cs="楷体"/>
        </w:rPr>
        <w:t>谈判企业政府采购政策</w:t>
      </w:r>
    </w:p>
    <w:p>
      <w:pPr>
        <w:ind w:firstLine="480"/>
        <w:rPr>
          <w:rFonts w:hint="eastAsia" w:ascii="楷体" w:hAnsi="楷体" w:cs="楷体"/>
          <w:lang w:val="en-US" w:eastAsia="zh-CN"/>
        </w:rPr>
      </w:pPr>
      <w:r>
        <w:rPr>
          <w:rFonts w:hint="eastAsia" w:ascii="楷体" w:hAnsi="楷体" w:cs="楷体"/>
        </w:rPr>
        <w:t>11-1-1</w:t>
      </w:r>
      <w:r>
        <w:rPr>
          <w:rFonts w:hint="eastAsia" w:ascii="楷体" w:hAnsi="楷体" w:cs="楷体"/>
          <w:lang w:val="en-US" w:eastAsia="zh-CN"/>
        </w:rPr>
        <w:t xml:space="preserve"> 中小企业落实政府采购政策</w:t>
      </w:r>
    </w:p>
    <w:p>
      <w:pPr>
        <w:ind w:firstLine="480"/>
        <w:rPr>
          <w:rFonts w:hint="eastAsia" w:ascii="楷体" w:hAnsi="楷体" w:cs="楷体"/>
          <w:lang w:val="en-US" w:eastAsia="zh-CN"/>
        </w:rPr>
      </w:pPr>
      <w:r>
        <w:rPr>
          <w:rFonts w:hint="eastAsia" w:ascii="楷体" w:hAnsi="楷体" w:cs="楷体"/>
          <w:lang w:val="en-US" w:eastAsia="zh-CN"/>
        </w:rPr>
        <w:t>（1）中小企业应符合工信部联企业[2011]300号文件规定，采购活动执行《政府采购促进中小企业发展管理办法》（财库〔2020〕46 号）的规定。</w:t>
      </w:r>
    </w:p>
    <w:p>
      <w:pPr>
        <w:ind w:firstLine="480"/>
        <w:rPr>
          <w:rFonts w:hint="eastAsia" w:ascii="楷体" w:hAnsi="楷体" w:cs="楷体"/>
          <w:lang w:val="en-US" w:eastAsia="zh-CN"/>
        </w:rPr>
      </w:pPr>
      <w:r>
        <w:rPr>
          <w:rFonts w:hint="eastAsia" w:ascii="楷体" w:hAnsi="楷体" w:cs="楷体"/>
          <w:lang w:val="en-US" w:eastAsia="zh-CN"/>
        </w:rPr>
        <w:t>（2）中小企业应提供《政府采购促进中小企业发展管理办法》（财库〔2020〕46 号）文件规定的《中小企业声明函》（详见附件1），以此为依据享受政府采购政策。</w:t>
      </w:r>
    </w:p>
    <w:p>
      <w:pPr>
        <w:ind w:firstLine="480"/>
        <w:rPr>
          <w:rFonts w:hint="eastAsia" w:ascii="楷体" w:hAnsi="楷体" w:cs="楷体"/>
          <w:b/>
          <w:bCs/>
          <w:lang w:val="en-US" w:eastAsia="zh-CN"/>
        </w:rPr>
      </w:pPr>
      <w:r>
        <w:rPr>
          <w:rFonts w:hint="eastAsia" w:ascii="楷体" w:hAnsi="楷体" w:cs="楷体"/>
          <w:b/>
          <w:bCs/>
          <w:lang w:val="en-US" w:eastAsia="zh-CN"/>
        </w:rPr>
        <w:t>本项目采购标的“西安市曲江新区钻石半岛社区卫生服务中心房屋租赁项目”对应的中小企业划分标准所属行业为：房地产开发经营。</w:t>
      </w:r>
    </w:p>
    <w:p>
      <w:pPr>
        <w:ind w:firstLine="480"/>
        <w:rPr>
          <w:rFonts w:hint="eastAsia" w:ascii="楷体" w:hAnsi="楷体" w:cs="楷体"/>
          <w:lang w:val="en-US" w:eastAsia="zh-CN"/>
        </w:rPr>
      </w:pPr>
      <w:r>
        <w:rPr>
          <w:rFonts w:hint="eastAsia" w:ascii="楷体" w:hAnsi="楷体" w:cs="楷体"/>
          <w:lang w:val="en-US" w:eastAsia="zh-CN"/>
        </w:rPr>
        <w:t>（3）在享受支持政策而中标或成交后，小微企业不得将合同分包给大中型企业，中型企业不得将合同分包给大型企业。</w:t>
      </w:r>
    </w:p>
    <w:p>
      <w:pPr>
        <w:ind w:firstLine="480"/>
        <w:rPr>
          <w:rFonts w:hint="eastAsia" w:ascii="楷体" w:hAnsi="楷体" w:cs="楷体"/>
          <w:lang w:val="en-US" w:eastAsia="zh-CN"/>
        </w:rPr>
      </w:pPr>
      <w:r>
        <w:rPr>
          <w:rFonts w:hint="eastAsia" w:ascii="楷体" w:hAnsi="楷体" w:cs="楷体"/>
          <w:lang w:val="en-US" w:eastAsia="zh-CN"/>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cs="楷体"/>
          <w:lang w:val="en-US" w:eastAsia="zh-CN"/>
        </w:rPr>
      </w:pPr>
      <w:r>
        <w:rPr>
          <w:rFonts w:hint="eastAsia" w:ascii="楷体" w:hAnsi="楷体" w:cs="楷体"/>
          <w:lang w:val="en-US" w:eastAsia="zh-CN"/>
        </w:rPr>
        <w:t>以上要求由谈判小组审定，符合条件的供应商享受政府采购政策。</w:t>
      </w:r>
    </w:p>
    <w:p>
      <w:pPr>
        <w:ind w:firstLine="480"/>
        <w:rPr>
          <w:rFonts w:hint="eastAsia" w:ascii="楷体" w:hAnsi="楷体" w:cs="楷体"/>
          <w:lang w:val="en-US" w:eastAsia="zh-CN"/>
        </w:rPr>
      </w:pPr>
      <w:r>
        <w:rPr>
          <w:rFonts w:hint="eastAsia" w:ascii="楷体" w:hAnsi="楷体" w:cs="楷体"/>
          <w:lang w:val="en-US" w:eastAsia="zh-CN"/>
        </w:rPr>
        <w:t>11-1-2残疾人福利性单位应符合《财政部、民政部、中国残疾人联合会关于促进残疾人就业政府采购政策的通知》（财库[2017]141号）文件规定，并提供《残疾人福利性单位声明函》（详见附件2）。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cs="楷体"/>
          <w:lang w:val="en-US" w:eastAsia="zh-CN"/>
        </w:rPr>
      </w:pPr>
      <w:r>
        <w:rPr>
          <w:rFonts w:hint="eastAsia" w:ascii="楷体" w:hAnsi="楷体" w:cs="楷体"/>
          <w:lang w:val="en-US" w:eastAsia="zh-CN"/>
        </w:rPr>
        <w:t>11-1-3监狱和戒毒企业应符合《财政部 司法部关于政府采购支持监狱企业发展有关问题的通知》--财库[2014]68号文件规定，并提供由省级以上监狱管理局、戒毒管理局(含新疆生产建设兵团)出具的属于监狱企业的证明（详见附件3）。</w:t>
      </w:r>
    </w:p>
    <w:p>
      <w:pPr>
        <w:ind w:firstLine="480"/>
        <w:rPr>
          <w:rFonts w:hint="eastAsia" w:ascii="楷体" w:hAnsi="楷体" w:cs="楷体"/>
          <w:lang w:val="en-US" w:eastAsia="zh-CN"/>
        </w:rPr>
      </w:pPr>
      <w:r>
        <w:rPr>
          <w:rFonts w:hint="eastAsia" w:ascii="楷体" w:hAnsi="楷体" w:cs="楷体"/>
          <w:lang w:val="en-US" w:eastAsia="zh-CN"/>
        </w:rPr>
        <w:t>11-1-4符合采购文件规定的小微企业、监狱企业、残疾人企业优惠条件的供应商，价格给予10%的扣除，用扣除后的价格参与评审。残疾人福利性单位属于小型、微型企业的，不重复享受政策。（本项目专门面向中小企业采购，不享受优惠政策）</w:t>
      </w:r>
    </w:p>
    <w:p>
      <w:pPr>
        <w:ind w:firstLine="480"/>
        <w:rPr>
          <w:rFonts w:hint="eastAsia" w:ascii="楷体" w:hAnsi="楷体" w:cs="楷体"/>
          <w:lang w:val="en-US" w:eastAsia="zh-CN"/>
        </w:rPr>
      </w:pPr>
      <w:r>
        <w:rPr>
          <w:rFonts w:hint="eastAsia" w:ascii="楷体" w:hAnsi="楷体" w:cs="楷体"/>
          <w:lang w:val="en-US" w:eastAsia="zh-CN"/>
        </w:rPr>
        <w:t>11-2 响应产品政府采购政策</w:t>
      </w:r>
    </w:p>
    <w:p>
      <w:pPr>
        <w:ind w:firstLine="480"/>
        <w:rPr>
          <w:rFonts w:hint="eastAsia" w:ascii="楷体" w:hAnsi="楷体" w:cs="楷体"/>
          <w:lang w:val="en-US" w:eastAsia="zh-CN"/>
        </w:rPr>
      </w:pPr>
      <w:r>
        <w:rPr>
          <w:rFonts w:hint="eastAsia" w:ascii="楷体" w:hAnsi="楷体" w:cs="楷体"/>
          <w:lang w:val="en-US" w:eastAsia="zh-CN"/>
        </w:rPr>
        <w:t>11-2-1节能产品根据《国务院办公厅关于建立政府强制采购节能产品制度的通知》（国办发[2007]51号）的规定，环境标志产品根据《环境标志产品政府采购实施的意见》（财库[2006]90号）的规定。</w:t>
      </w:r>
    </w:p>
    <w:p>
      <w:pPr>
        <w:ind w:firstLine="480"/>
        <w:rPr>
          <w:rFonts w:hint="eastAsia" w:ascii="楷体" w:hAnsi="楷体" w:cs="楷体"/>
          <w:lang w:val="en-US" w:eastAsia="zh-CN"/>
        </w:rPr>
      </w:pPr>
      <w:r>
        <w:rPr>
          <w:rFonts w:hint="eastAsia" w:ascii="楷体" w:hAnsi="楷体" w:cs="楷体"/>
          <w:lang w:val="en-US" w:eastAsia="zh-CN"/>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cs="楷体"/>
          <w:lang w:val="en-US" w:eastAsia="zh-CN"/>
        </w:rPr>
      </w:pPr>
      <w:r>
        <w:rPr>
          <w:rFonts w:hint="eastAsia" w:ascii="楷体" w:hAnsi="楷体" w:cs="楷体"/>
          <w:lang w:val="en-US" w:eastAsia="zh-CN"/>
        </w:rPr>
        <w:t>11-3《关于运用政府采购政策支持乡村产业振兴的通知》（财库[2021]19号）</w:t>
      </w:r>
    </w:p>
    <w:p>
      <w:pPr>
        <w:ind w:firstLine="480"/>
        <w:rPr>
          <w:rFonts w:hint="eastAsia" w:ascii="楷体" w:hAnsi="楷体" w:cs="楷体"/>
          <w:lang w:val="en-US" w:eastAsia="zh-CN"/>
        </w:rPr>
      </w:pPr>
      <w:r>
        <w:rPr>
          <w:rFonts w:hint="eastAsia" w:ascii="楷体" w:hAnsi="楷体" w:cs="楷体"/>
          <w:lang w:val="en-US" w:eastAsia="zh-CN"/>
        </w:rPr>
        <w:t>11-4关于印发《商品包装政府采购需求标准（试行）》、《快递包装政府采购需求标准（试行）》的通知--财办库〔2020〕123号</w:t>
      </w:r>
    </w:p>
    <w:p>
      <w:pPr>
        <w:ind w:firstLine="480"/>
        <w:rPr>
          <w:rFonts w:hint="eastAsia" w:ascii="楷体" w:hAnsi="楷体" w:cs="楷体"/>
          <w:lang w:val="en-US" w:eastAsia="zh-CN"/>
        </w:rPr>
      </w:pPr>
      <w:r>
        <w:rPr>
          <w:rFonts w:hint="eastAsia" w:ascii="楷体" w:hAnsi="楷体" w:cs="楷体"/>
          <w:lang w:val="en-US" w:eastAsia="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cs="楷体"/>
          <w:lang w:val="en-US" w:eastAsia="zh-CN"/>
        </w:rPr>
      </w:pPr>
      <w:r>
        <w:rPr>
          <w:rFonts w:hint="eastAsia" w:ascii="楷体" w:hAnsi="楷体" w:cs="楷体"/>
          <w:lang w:val="en-US" w:eastAsia="zh-CN"/>
        </w:rPr>
        <w:t>11-5《关于进一步加强政府绿色采购有关问题的通知》（陕财办采〔2021〕29号）</w:t>
      </w:r>
    </w:p>
    <w:p>
      <w:pPr>
        <w:ind w:firstLine="480"/>
        <w:rPr>
          <w:rFonts w:hint="eastAsia" w:ascii="楷体" w:hAnsi="楷体" w:cs="楷体"/>
          <w:lang w:val="en-US" w:eastAsia="zh-CN"/>
        </w:rPr>
      </w:pPr>
      <w:r>
        <w:rPr>
          <w:rFonts w:hint="eastAsia" w:ascii="楷体" w:hAnsi="楷体" w:cs="楷体"/>
          <w:lang w:val="en-US" w:eastAsia="zh-CN"/>
        </w:rPr>
        <w:t>在政府采购货物、工程和服务项目中，优先采购绿色产品和服务，落实政府绿色采购政策的执行。</w:t>
      </w:r>
    </w:p>
    <w:p>
      <w:pPr>
        <w:ind w:firstLine="480"/>
        <w:rPr>
          <w:rFonts w:hint="eastAsia" w:ascii="楷体" w:hAnsi="楷体" w:cs="楷体"/>
          <w:lang w:val="en-US" w:eastAsia="zh-CN"/>
        </w:rPr>
      </w:pPr>
      <w:r>
        <w:rPr>
          <w:rFonts w:hint="eastAsia" w:ascii="楷体" w:hAnsi="楷体" w:cs="楷体"/>
          <w:lang w:val="en-US" w:eastAsia="zh-CN"/>
        </w:rPr>
        <w:t>11-6 陕西省财政厅关于印发《陕西省中小企业政府采购信用融资办法》（陕财办采〔2018〕23号）。</w:t>
      </w:r>
    </w:p>
    <w:p>
      <w:pPr>
        <w:ind w:firstLine="480"/>
        <w:rPr>
          <w:rFonts w:hint="eastAsia" w:ascii="楷体" w:hAnsi="楷体" w:cs="楷体"/>
          <w:lang w:val="en-US" w:eastAsia="zh-CN"/>
        </w:rPr>
      </w:pPr>
      <w:r>
        <w:rPr>
          <w:rFonts w:hint="eastAsia" w:ascii="楷体" w:hAnsi="楷体" w:cs="楷体"/>
          <w:lang w:val="en-US" w:eastAsia="zh-CN"/>
        </w:rPr>
        <w:t>11-7 供应商应如实提供以上证明文件，如存在虚假响应，将取消其响应资格。</w:t>
      </w:r>
    </w:p>
    <w:p>
      <w:pPr>
        <w:ind w:firstLine="480"/>
        <w:rPr>
          <w:rFonts w:hint="eastAsia" w:ascii="楷体" w:hAnsi="楷体" w:eastAsia="楷体" w:cs="楷体"/>
          <w:lang w:val="en-US" w:eastAsia="zh-CN"/>
        </w:rPr>
      </w:pPr>
      <w:r>
        <w:rPr>
          <w:rFonts w:hint="eastAsia" w:ascii="楷体" w:hAnsi="楷体" w:eastAsia="楷体" w:cs="楷体"/>
          <w:lang w:val="en-US" w:eastAsia="zh-CN"/>
        </w:rPr>
        <w:t>12、关于信用记录的查询和使用</w:t>
      </w:r>
    </w:p>
    <w:p>
      <w:pPr>
        <w:ind w:firstLine="480"/>
        <w:rPr>
          <w:rFonts w:hint="eastAsia" w:ascii="楷体" w:hAnsi="楷体" w:eastAsia="楷体" w:cs="楷体"/>
          <w:lang w:val="en-US" w:eastAsia="zh-CN"/>
        </w:rPr>
      </w:pPr>
      <w:r>
        <w:rPr>
          <w:rFonts w:hint="eastAsia" w:ascii="楷体" w:hAnsi="楷体" w:eastAsia="楷体" w:cs="楷体"/>
          <w:lang w:val="en-US" w:eastAsia="zh-CN"/>
        </w:rPr>
        <w:t>12-1 采购代理机构将在资格审查阶段通过【信用中国（www.creditchina.gov.cn）】、【中国政府采购网（www.ccgp.gov.cn）】网站对各供应商的信用情况进行查询。对列入失信被执行人、重大税收违法失信主体、政府采购严重违法失信行为记录名单及其他不符合《中华人民共和国政府采购法》第二十二条规定条件的供应商，根据《关于在政府采购活动中查询及使用信用记录有关问题的通知》（财库〔2016〕125 号）的第二条第（三）款规定，其</w:t>
      </w:r>
      <w:r>
        <w:rPr>
          <w:rFonts w:hint="eastAsia" w:ascii="楷体" w:hAnsi="楷体" w:cs="楷体"/>
          <w:lang w:val="en-US" w:eastAsia="zh-CN"/>
        </w:rPr>
        <w:t>谈判</w:t>
      </w:r>
      <w:r>
        <w:rPr>
          <w:rFonts w:hint="eastAsia" w:ascii="楷体" w:hAnsi="楷体" w:eastAsia="楷体" w:cs="楷体"/>
          <w:lang w:val="en-US" w:eastAsia="zh-CN"/>
        </w:rPr>
        <w:t>或成交资格将被取消。</w:t>
      </w:r>
    </w:p>
    <w:p>
      <w:pPr>
        <w:ind w:firstLine="480"/>
        <w:rPr>
          <w:rFonts w:hint="eastAsia" w:ascii="楷体" w:hAnsi="楷体" w:eastAsia="楷体" w:cs="楷体"/>
          <w:lang w:val="en-US" w:eastAsia="zh-CN"/>
        </w:rPr>
      </w:pPr>
      <w:r>
        <w:rPr>
          <w:rFonts w:hint="eastAsia" w:ascii="楷体" w:hAnsi="楷体" w:eastAsia="楷体" w:cs="楷体"/>
          <w:lang w:val="en-US" w:eastAsia="zh-CN"/>
        </w:rPr>
        <w:t>12-2供应商信用记录及企业基本信息查询的时间段为“</w:t>
      </w:r>
      <w:r>
        <w:rPr>
          <w:rFonts w:hint="eastAsia" w:ascii="楷体" w:hAnsi="楷体" w:cs="楷体"/>
          <w:lang w:val="en-US" w:eastAsia="zh-CN"/>
        </w:rPr>
        <w:t>采购文件获取</w:t>
      </w:r>
      <w:r>
        <w:rPr>
          <w:rFonts w:hint="eastAsia" w:ascii="楷体" w:hAnsi="楷体" w:eastAsia="楷体" w:cs="楷体"/>
          <w:lang w:val="en-US" w:eastAsia="zh-CN"/>
        </w:rPr>
        <w:t>之日（含当日）至提交响应文件截止之日（含当日）”。信用记录查询的结果，可以纸质截图或将截图保存至电子介质的形式留存。如查询网站无供应商信息的，供应商须提供相关证明材料或书面声明。</w:t>
      </w:r>
    </w:p>
    <w:p>
      <w:pPr>
        <w:ind w:firstLine="480"/>
        <w:rPr>
          <w:rFonts w:hint="eastAsia" w:ascii="楷体" w:hAnsi="楷体" w:eastAsia="楷体" w:cs="楷体"/>
          <w:lang w:val="en-US" w:eastAsia="zh-CN"/>
        </w:rPr>
      </w:pPr>
      <w:r>
        <w:rPr>
          <w:rFonts w:hint="eastAsia" w:ascii="楷体" w:hAnsi="楷体" w:eastAsia="楷体" w:cs="楷体"/>
          <w:lang w:val="en-US" w:eastAsia="zh-CN"/>
        </w:rPr>
        <w:t>12-3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480"/>
        <w:rPr>
          <w:rFonts w:hint="eastAsia" w:ascii="楷体" w:hAnsi="楷体" w:eastAsia="楷体" w:cs="楷体"/>
          <w:lang w:val="en-US" w:eastAsia="zh-CN"/>
        </w:rPr>
      </w:pPr>
      <w:r>
        <w:rPr>
          <w:rFonts w:hint="eastAsia" w:ascii="楷体" w:hAnsi="楷体" w:eastAsia="楷体" w:cs="楷体"/>
          <w:lang w:val="en-US" w:eastAsia="zh-CN"/>
        </w:rPr>
        <w:t>13、关于同一品牌产品的处理</w:t>
      </w:r>
    </w:p>
    <w:p>
      <w:pPr>
        <w:ind w:firstLine="480"/>
        <w:rPr>
          <w:rFonts w:hint="eastAsia" w:ascii="楷体" w:hAnsi="楷体" w:eastAsia="楷体" w:cs="楷体"/>
          <w:lang w:val="en-US" w:eastAsia="zh-CN"/>
        </w:rPr>
      </w:pPr>
      <w:r>
        <w:rPr>
          <w:rFonts w:hint="eastAsia" w:ascii="楷体" w:hAnsi="楷体" w:eastAsia="楷体" w:cs="楷体"/>
          <w:lang w:val="en-US" w:eastAsia="zh-CN"/>
        </w:rPr>
        <w:t>13-1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w:t>
      </w:r>
      <w:r>
        <w:rPr>
          <w:rFonts w:hint="eastAsia" w:ascii="楷体" w:hAnsi="楷体" w:cs="楷体"/>
          <w:lang w:val="en-US" w:eastAsia="zh-CN"/>
        </w:rPr>
        <w:t>谈判</w:t>
      </w:r>
      <w:r>
        <w:rPr>
          <w:rFonts w:hint="eastAsia" w:ascii="楷体" w:hAnsi="楷体" w:eastAsia="楷体" w:cs="楷体"/>
          <w:lang w:val="en-US" w:eastAsia="zh-CN"/>
        </w:rPr>
        <w:t xml:space="preserve">小组按照响应报价最低的方式确定一个获得成交供应商推荐资格，其他同品牌供应商不作为成交候选人。 </w:t>
      </w:r>
    </w:p>
    <w:p>
      <w:pPr>
        <w:ind w:firstLine="480"/>
        <w:rPr>
          <w:rFonts w:hint="eastAsia" w:ascii="楷体" w:hAnsi="楷体" w:eastAsia="楷体" w:cs="楷体"/>
          <w:lang w:val="en-US" w:eastAsia="zh-CN"/>
        </w:rPr>
      </w:pPr>
      <w:r>
        <w:rPr>
          <w:rFonts w:hint="eastAsia" w:ascii="楷体" w:hAnsi="楷体" w:eastAsia="楷体" w:cs="楷体"/>
          <w:lang w:val="en-US" w:eastAsia="zh-CN"/>
        </w:rPr>
        <w:t>13-2非单一产品采购项目，采购人将根据采购项目技术构成、产品价格比重等因素确定核心产品（可能不止一种），并在</w:t>
      </w:r>
      <w:r>
        <w:rPr>
          <w:rFonts w:hint="eastAsia" w:ascii="楷体" w:hAnsi="楷体" w:cs="楷体"/>
          <w:lang w:val="en-US" w:eastAsia="zh-CN"/>
        </w:rPr>
        <w:t>采购</w:t>
      </w:r>
      <w:r>
        <w:rPr>
          <w:rFonts w:hint="eastAsia" w:ascii="楷体" w:hAnsi="楷体" w:eastAsia="楷体" w:cs="楷体"/>
          <w:lang w:val="en-US" w:eastAsia="zh-CN"/>
        </w:rPr>
        <w:t>文件中载明。提供相同品牌的核心产品且通过资格审查、符合性审查的不同供应商参加同一合同项下投标的，按一家供应商计算，评审后得分最高的同品牌供应商获得成交供应商推荐资格；评审得分相同的，由</w:t>
      </w:r>
      <w:r>
        <w:rPr>
          <w:rFonts w:hint="eastAsia" w:ascii="楷体" w:hAnsi="楷体" w:cs="楷体"/>
          <w:lang w:val="en-US" w:eastAsia="zh-CN"/>
        </w:rPr>
        <w:t>谈判</w:t>
      </w:r>
      <w:r>
        <w:rPr>
          <w:rFonts w:hint="eastAsia" w:ascii="楷体" w:hAnsi="楷体" w:eastAsia="楷体" w:cs="楷体"/>
          <w:lang w:val="en-US" w:eastAsia="zh-CN"/>
        </w:rPr>
        <w:t xml:space="preserve">小组按照响应报价最低的方式确定一个获得成交供应商推荐资格，其他同品牌供应商不作为成交候选人。 </w:t>
      </w:r>
    </w:p>
    <w:p>
      <w:pPr>
        <w:ind w:firstLine="480"/>
        <w:rPr>
          <w:rFonts w:hint="eastAsia" w:ascii="楷体" w:hAnsi="楷体" w:eastAsia="楷体" w:cs="楷体"/>
          <w:lang w:val="en-US" w:eastAsia="zh-CN"/>
        </w:rPr>
      </w:pPr>
      <w:r>
        <w:rPr>
          <w:rFonts w:hint="eastAsia" w:ascii="楷体" w:hAnsi="楷体" w:eastAsia="楷体" w:cs="楷体"/>
          <w:lang w:val="en-US" w:eastAsia="zh-CN"/>
        </w:rPr>
        <w:t>13-3核心产品为两个以上时，多家供应商提供的核心产品有部分采用或全部采用相同品牌的，按一家供应商计算。</w:t>
      </w:r>
    </w:p>
    <w:p>
      <w:pPr>
        <w:ind w:firstLine="480"/>
        <w:rPr>
          <w:rFonts w:hint="eastAsia" w:ascii="楷体" w:hAnsi="楷体" w:eastAsia="楷体" w:cs="楷体"/>
        </w:rPr>
      </w:pPr>
      <w:r>
        <w:rPr>
          <w:rFonts w:hint="eastAsia" w:ascii="楷体" w:hAnsi="楷体" w:eastAsia="楷体" w:cs="楷体"/>
          <w:lang w:val="en-US" w:eastAsia="zh-CN"/>
        </w:rPr>
        <w:t>14、知识产权与保密事项</w:t>
      </w:r>
    </w:p>
    <w:p>
      <w:pPr>
        <w:ind w:firstLine="480"/>
        <w:rPr>
          <w:rFonts w:hint="eastAsia" w:ascii="楷体" w:hAnsi="楷体" w:eastAsia="楷体" w:cs="楷体"/>
          <w:lang w:val="en-US" w:eastAsia="zh-CN"/>
        </w:rPr>
      </w:pPr>
      <w:r>
        <w:rPr>
          <w:rFonts w:hint="eastAsia" w:ascii="楷体" w:hAnsi="楷体" w:eastAsia="楷体" w:cs="楷体"/>
          <w:lang w:val="en-US" w:eastAsia="zh-CN"/>
        </w:rPr>
        <w:t xml:space="preserve">14-1所有涉及知识产权的产品及设计，供应商必须确保委托人、采购人拥有其合法的、不受限制的无偿使用权，并免受任何侵权诉讼或索偿，否则，由此产生的一切经济损失和法律责任由供应商承担。 </w:t>
      </w:r>
    </w:p>
    <w:p>
      <w:pPr>
        <w:ind w:firstLine="480"/>
        <w:rPr>
          <w:rFonts w:hint="eastAsia" w:ascii="楷体" w:hAnsi="楷体" w:eastAsia="楷体" w:cs="楷体"/>
          <w:lang w:val="en-US" w:eastAsia="zh-CN"/>
        </w:rPr>
      </w:pPr>
      <w:r>
        <w:rPr>
          <w:rFonts w:hint="eastAsia" w:ascii="楷体" w:hAnsi="楷体" w:eastAsia="楷体" w:cs="楷体"/>
          <w:lang w:val="en-US" w:eastAsia="zh-CN"/>
        </w:rPr>
        <w:t>14-2由采购人向供应商提供的用户需求书、图纸、样品、模型、模件和所有资料，供应商获得后，应对其保密。除非采购人同意，供应商不得向第三方透露或将其用于本次</w:t>
      </w:r>
      <w:r>
        <w:rPr>
          <w:rFonts w:hint="eastAsia" w:ascii="楷体" w:hAnsi="楷体" w:cs="楷体"/>
          <w:lang w:val="en-US" w:eastAsia="zh-CN"/>
        </w:rPr>
        <w:t>协商</w:t>
      </w:r>
      <w:r>
        <w:rPr>
          <w:rFonts w:hint="eastAsia" w:ascii="楷体" w:hAnsi="楷体" w:eastAsia="楷体" w:cs="楷体"/>
          <w:lang w:val="en-US" w:eastAsia="zh-CN"/>
        </w:rPr>
        <w:t>以外的任何用途。响应文件开启后，若采购人有要求，供应商人须归还采购人认为需保密的文件和资料，并销毁所有相应的备份文件及资料。</w:t>
      </w:r>
    </w:p>
    <w:p>
      <w:pPr>
        <w:pStyle w:val="4"/>
        <w:spacing w:line="360" w:lineRule="auto"/>
        <w:ind w:left="573" w:firstLine="0" w:firstLineChars="0"/>
      </w:pPr>
      <w:bookmarkStart w:id="18" w:name="_Toc18438095"/>
      <w:r>
        <w:rPr>
          <w:rFonts w:hint="eastAsia"/>
        </w:rPr>
        <w:t>确定成交供应商</w:t>
      </w:r>
      <w:bookmarkEnd w:id="18"/>
    </w:p>
    <w:p>
      <w:pPr>
        <w:ind w:firstLine="480"/>
        <w:rPr>
          <w:rFonts w:ascii="楷体" w:hAnsi="楷体" w:cs="楷体"/>
          <w:color w:val="auto"/>
        </w:rPr>
      </w:pPr>
      <w:r>
        <w:rPr>
          <w:rFonts w:hint="eastAsia" w:ascii="楷体" w:hAnsi="楷体" w:cs="楷体"/>
        </w:rPr>
        <w:t>1、采购代理机构应在评审结束</w:t>
      </w:r>
      <w:r>
        <w:rPr>
          <w:rFonts w:hint="eastAsia" w:ascii="楷体" w:hAnsi="楷体" w:cs="楷体"/>
          <w:color w:val="auto"/>
        </w:rPr>
        <w:t>后</w:t>
      </w:r>
      <w:r>
        <w:rPr>
          <w:rFonts w:hint="eastAsia" w:ascii="楷体" w:hAnsi="楷体" w:cs="楷体"/>
          <w:color w:val="auto"/>
          <w:highlight w:val="none"/>
          <w:lang w:val="en-US" w:eastAsia="zh-CN"/>
        </w:rPr>
        <w:t>1</w:t>
      </w:r>
      <w:r>
        <w:rPr>
          <w:rFonts w:hint="eastAsia" w:ascii="楷体" w:hAnsi="楷体" w:cs="楷体"/>
          <w:color w:val="auto"/>
        </w:rPr>
        <w:t>个工作日内，将评审报告送采购人确定成交供应商。</w:t>
      </w:r>
    </w:p>
    <w:p>
      <w:pPr>
        <w:ind w:firstLine="480"/>
        <w:rPr>
          <w:rFonts w:ascii="楷体" w:hAnsi="楷体" w:cs="楷体"/>
          <w:color w:val="auto"/>
        </w:rPr>
      </w:pPr>
      <w:r>
        <w:rPr>
          <w:rFonts w:hint="eastAsia" w:ascii="楷体" w:hAnsi="楷体" w:cs="楷体"/>
          <w:color w:val="auto"/>
        </w:rPr>
        <w:t>2、采购人在收到评</w:t>
      </w:r>
      <w:r>
        <w:rPr>
          <w:rFonts w:hint="eastAsia" w:ascii="楷体" w:hAnsi="楷体" w:cs="楷体"/>
          <w:color w:val="auto"/>
          <w:lang w:val="en-US" w:eastAsia="zh-CN"/>
        </w:rPr>
        <w:t>审</w:t>
      </w:r>
      <w:r>
        <w:rPr>
          <w:rFonts w:hint="eastAsia" w:ascii="楷体" w:hAnsi="楷体" w:cs="楷体"/>
          <w:color w:val="auto"/>
        </w:rPr>
        <w:t>报告后</w:t>
      </w:r>
      <w:r>
        <w:rPr>
          <w:rFonts w:hint="eastAsia" w:ascii="楷体" w:hAnsi="楷体" w:cs="楷体"/>
          <w:color w:val="auto"/>
          <w:lang w:val="en-US" w:eastAsia="zh-CN"/>
        </w:rPr>
        <w:t>4</w:t>
      </w:r>
      <w:r>
        <w:rPr>
          <w:rFonts w:hint="eastAsia" w:ascii="楷体" w:hAnsi="楷体" w:cs="楷体"/>
          <w:color w:val="auto"/>
        </w:rPr>
        <w:t>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color w:val="auto"/>
        </w:rPr>
        <w:t>3、采购代理机构在接到采购人的《成交复函》后</w:t>
      </w:r>
      <w:r>
        <w:rPr>
          <w:rFonts w:hint="eastAsia" w:ascii="楷体" w:hAnsi="楷体" w:cs="楷体"/>
          <w:color w:val="auto"/>
          <w:lang w:val="en-US" w:eastAsia="zh-CN"/>
        </w:rPr>
        <w:t>1</w:t>
      </w:r>
      <w:r>
        <w:rPr>
          <w:rFonts w:hint="eastAsia" w:ascii="楷体" w:hAnsi="楷体" w:cs="楷体"/>
          <w:color w:val="auto"/>
        </w:rPr>
        <w:t>个工作日内，在财政部门指定的媒体上公告成交结果，成交公告期限为</w:t>
      </w:r>
      <w:r>
        <w:rPr>
          <w:rFonts w:hint="eastAsia" w:ascii="楷体" w:hAnsi="楷体" w:cs="楷体"/>
          <w:color w:val="auto"/>
          <w:lang w:val="en-US" w:eastAsia="zh-CN"/>
        </w:rPr>
        <w:t>1</w:t>
      </w:r>
      <w:r>
        <w:rPr>
          <w:rFonts w:hint="eastAsia" w:ascii="楷体" w:hAnsi="楷体" w:cs="楷体"/>
          <w:color w:val="auto"/>
        </w:rPr>
        <w:t>个工作日，同时向成</w:t>
      </w:r>
      <w:r>
        <w:rPr>
          <w:rFonts w:hint="eastAsia" w:ascii="楷体" w:hAnsi="楷体" w:cs="楷体"/>
        </w:rPr>
        <w:t>交供应商发出成交通知书。</w:t>
      </w:r>
    </w:p>
    <w:p>
      <w:pPr>
        <w:pStyle w:val="4"/>
        <w:spacing w:line="360" w:lineRule="auto"/>
        <w:ind w:left="573" w:firstLine="0" w:firstLineChars="0"/>
      </w:pPr>
      <w:bookmarkStart w:id="19" w:name="_Toc18438096"/>
      <w:bookmarkStart w:id="20" w:name="_Toc18697_WPSOffice_Level2"/>
      <w:r>
        <w:rPr>
          <w:rFonts w:hint="eastAsia"/>
        </w:rPr>
        <w:t>质疑</w:t>
      </w:r>
      <w:bookmarkEnd w:id="19"/>
      <w:bookmarkEnd w:id="20"/>
    </w:p>
    <w:p>
      <w:pPr>
        <w:ind w:firstLine="480"/>
        <w:rPr>
          <w:rFonts w:hint="eastAsia" w:ascii="楷体" w:hAnsi="楷体" w:cs="楷体"/>
          <w:highlight w:val="none"/>
        </w:rPr>
      </w:pPr>
      <w:bookmarkStart w:id="21" w:name="_Toc10289_WPSOffice_Level2"/>
      <w:bookmarkStart w:id="22" w:name="_Toc18438097"/>
      <w:r>
        <w:rPr>
          <w:rFonts w:hint="eastAsia" w:ascii="楷体" w:hAnsi="楷体" w:cs="楷体"/>
          <w:highlight w:val="none"/>
        </w:rPr>
        <w:t>1、提出质疑的供应商应是参与所质疑项目采购活动的供应商。</w:t>
      </w:r>
    </w:p>
    <w:p>
      <w:pPr>
        <w:ind w:firstLine="480"/>
        <w:rPr>
          <w:rFonts w:hint="eastAsia" w:ascii="楷体" w:hAnsi="楷体" w:cs="楷体"/>
          <w:highlight w:val="none"/>
        </w:rPr>
      </w:pPr>
      <w:r>
        <w:rPr>
          <w:rFonts w:hint="eastAsia" w:ascii="楷体" w:hAnsi="楷体" w:cs="楷体"/>
          <w:highlight w:val="none"/>
        </w:rPr>
        <w:t>2、供应商认为采购文件、采购过程、中标或者成交结果使自己的权益受到损害的，可以在知道或者应知其权益受到损害之日起七个工作日内，以书面形式向采购代理机构提出质疑。供应商须在法定质疑期内一次性提出针对同一采购程序环节的质疑。</w:t>
      </w:r>
    </w:p>
    <w:p>
      <w:pPr>
        <w:ind w:firstLine="480"/>
        <w:rPr>
          <w:rFonts w:hint="eastAsia" w:ascii="楷体" w:hAnsi="楷体" w:cs="楷体"/>
          <w:highlight w:val="none"/>
        </w:rPr>
      </w:pPr>
      <w:r>
        <w:rPr>
          <w:rFonts w:hint="eastAsia" w:ascii="楷体" w:hAnsi="楷体" w:cs="楷体"/>
          <w:highlight w:val="none"/>
        </w:rPr>
        <w:t>3、供应商提出质疑应当提交质疑函和必要的证明材料，并按财政部《政府采购供应商质疑函范本》给定的格式进行填写。</w:t>
      </w:r>
    </w:p>
    <w:p>
      <w:pPr>
        <w:ind w:firstLine="480"/>
        <w:rPr>
          <w:rFonts w:hint="eastAsia" w:ascii="楷体" w:hAnsi="楷体" w:cs="楷体"/>
          <w:highlight w:val="none"/>
        </w:rPr>
      </w:pPr>
      <w:r>
        <w:rPr>
          <w:rFonts w:hint="eastAsia" w:ascii="楷体" w:hAnsi="楷体" w:cs="楷体"/>
          <w:highlight w:val="none"/>
        </w:rPr>
        <w:t>质疑函应当包括下列内容：</w:t>
      </w:r>
    </w:p>
    <w:p>
      <w:pPr>
        <w:ind w:firstLine="480"/>
        <w:rPr>
          <w:rFonts w:hint="eastAsia" w:ascii="楷体" w:hAnsi="楷体" w:cs="楷体"/>
          <w:highlight w:val="none"/>
        </w:rPr>
      </w:pPr>
      <w:r>
        <w:rPr>
          <w:rFonts w:hint="eastAsia" w:ascii="楷体" w:hAnsi="楷体" w:cs="楷体"/>
          <w:highlight w:val="none"/>
        </w:rPr>
        <w:t>（1）供应商的姓名或者名称、地址、邮编、联系人及联系电话；</w:t>
      </w:r>
    </w:p>
    <w:p>
      <w:pPr>
        <w:ind w:firstLine="480"/>
        <w:rPr>
          <w:rFonts w:hint="eastAsia" w:ascii="楷体" w:hAnsi="楷体" w:cs="楷体"/>
          <w:highlight w:val="none"/>
        </w:rPr>
      </w:pPr>
      <w:r>
        <w:rPr>
          <w:rFonts w:hint="eastAsia" w:ascii="楷体" w:hAnsi="楷体" w:cs="楷体"/>
          <w:highlight w:val="none"/>
        </w:rPr>
        <w:t>（2）质疑项目的名称、编号；</w:t>
      </w:r>
    </w:p>
    <w:p>
      <w:pPr>
        <w:ind w:firstLine="480"/>
        <w:rPr>
          <w:rFonts w:hint="eastAsia" w:ascii="楷体" w:hAnsi="楷体" w:cs="楷体"/>
          <w:highlight w:val="none"/>
        </w:rPr>
      </w:pPr>
      <w:r>
        <w:rPr>
          <w:rFonts w:hint="eastAsia" w:ascii="楷体" w:hAnsi="楷体" w:cs="楷体"/>
          <w:highlight w:val="none"/>
        </w:rPr>
        <w:t>（3）具体、明确的质疑事项和与质疑事项相关的请求；</w:t>
      </w:r>
    </w:p>
    <w:p>
      <w:pPr>
        <w:ind w:firstLine="480"/>
        <w:rPr>
          <w:rFonts w:hint="eastAsia" w:ascii="楷体" w:hAnsi="楷体" w:cs="楷体"/>
          <w:highlight w:val="none"/>
        </w:rPr>
      </w:pPr>
      <w:r>
        <w:rPr>
          <w:rFonts w:hint="eastAsia" w:ascii="楷体" w:hAnsi="楷体" w:cs="楷体"/>
          <w:highlight w:val="none"/>
        </w:rPr>
        <w:t>（4）事实依据；</w:t>
      </w:r>
    </w:p>
    <w:p>
      <w:pPr>
        <w:ind w:firstLine="480"/>
        <w:rPr>
          <w:rFonts w:hint="eastAsia" w:ascii="楷体" w:hAnsi="楷体" w:cs="楷体"/>
          <w:highlight w:val="none"/>
        </w:rPr>
      </w:pPr>
      <w:r>
        <w:rPr>
          <w:rFonts w:hint="eastAsia" w:ascii="楷体" w:hAnsi="楷体" w:cs="楷体"/>
          <w:highlight w:val="none"/>
        </w:rPr>
        <w:t>（5）必要的法律依据；</w:t>
      </w:r>
    </w:p>
    <w:p>
      <w:pPr>
        <w:ind w:firstLine="480"/>
        <w:rPr>
          <w:rFonts w:hint="eastAsia" w:ascii="楷体" w:hAnsi="楷体" w:cs="楷体"/>
          <w:highlight w:val="none"/>
        </w:rPr>
      </w:pPr>
      <w:r>
        <w:rPr>
          <w:rFonts w:hint="eastAsia" w:ascii="楷体" w:hAnsi="楷体" w:cs="楷体"/>
          <w:highlight w:val="none"/>
        </w:rPr>
        <w:t>（6）提出质疑的日期。</w:t>
      </w:r>
    </w:p>
    <w:p>
      <w:pPr>
        <w:ind w:firstLine="480"/>
        <w:rPr>
          <w:rFonts w:hint="eastAsia" w:ascii="楷体" w:hAnsi="楷体" w:cs="楷体"/>
          <w:highlight w:val="none"/>
        </w:rPr>
      </w:pPr>
      <w:r>
        <w:rPr>
          <w:rFonts w:hint="eastAsia" w:ascii="楷体" w:hAnsi="楷体" w:cs="楷体"/>
          <w:highlight w:val="none"/>
        </w:rPr>
        <w:t>质疑人为自然人的，应当由本人签字；质疑人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hint="eastAsia" w:ascii="楷体" w:hAnsi="楷体" w:cs="楷体"/>
          <w:highlight w:val="none"/>
        </w:rPr>
      </w:pPr>
      <w:r>
        <w:rPr>
          <w:rFonts w:hint="eastAsia" w:ascii="楷体" w:hAnsi="楷体" w:cs="楷体"/>
          <w:highlight w:val="none"/>
        </w:rPr>
        <w:t xml:space="preserve">4、有下列情形之一的，属于无效质疑，采购代理机构和采购人不予受理： </w:t>
      </w:r>
    </w:p>
    <w:p>
      <w:pPr>
        <w:ind w:firstLine="480"/>
        <w:rPr>
          <w:rFonts w:hint="eastAsia" w:ascii="楷体" w:hAnsi="楷体" w:cs="楷体"/>
          <w:highlight w:val="none"/>
        </w:rPr>
      </w:pPr>
      <w:r>
        <w:rPr>
          <w:rFonts w:hint="eastAsia" w:ascii="楷体" w:hAnsi="楷体" w:cs="楷体"/>
          <w:highlight w:val="none"/>
        </w:rPr>
        <w:t xml:space="preserve">（1）质疑人不是参与本次政府采购项目的供应商或潜在供应商； </w:t>
      </w:r>
    </w:p>
    <w:p>
      <w:pPr>
        <w:ind w:firstLine="480"/>
        <w:rPr>
          <w:rFonts w:hint="eastAsia" w:ascii="楷体" w:hAnsi="楷体" w:cs="楷体"/>
          <w:highlight w:val="none"/>
        </w:rPr>
      </w:pPr>
      <w:r>
        <w:rPr>
          <w:rFonts w:hint="eastAsia" w:ascii="楷体" w:hAnsi="楷体" w:cs="楷体"/>
          <w:highlight w:val="none"/>
        </w:rPr>
        <w:t xml:space="preserve">（2）质疑人与质疑事项不存在利害关系的； </w:t>
      </w:r>
    </w:p>
    <w:p>
      <w:pPr>
        <w:ind w:firstLine="480"/>
        <w:rPr>
          <w:rFonts w:hint="eastAsia" w:ascii="楷体" w:hAnsi="楷体" w:cs="楷体"/>
          <w:highlight w:val="none"/>
        </w:rPr>
      </w:pPr>
      <w:r>
        <w:rPr>
          <w:rFonts w:hint="eastAsia" w:ascii="楷体" w:hAnsi="楷体" w:cs="楷体"/>
          <w:highlight w:val="none"/>
        </w:rPr>
        <w:t xml:space="preserve">（3）未在法定期限内提出质疑的； </w:t>
      </w:r>
    </w:p>
    <w:p>
      <w:pPr>
        <w:ind w:firstLine="480"/>
        <w:rPr>
          <w:rFonts w:hint="eastAsia" w:ascii="楷体" w:hAnsi="楷体" w:cs="楷体"/>
          <w:highlight w:val="none"/>
        </w:rPr>
      </w:pPr>
      <w:r>
        <w:rPr>
          <w:rFonts w:hint="eastAsia" w:ascii="楷体" w:hAnsi="楷体" w:cs="楷体"/>
          <w:highlight w:val="none"/>
        </w:rPr>
        <w:t xml:space="preserve">（4）质疑未以书面形式提出，或质疑函主要内容构成不完整的，或缺乏必要的证明材料及证明材料不完整的； </w:t>
      </w:r>
    </w:p>
    <w:p>
      <w:pPr>
        <w:ind w:firstLine="480"/>
        <w:rPr>
          <w:rFonts w:hint="eastAsia" w:ascii="楷体" w:hAnsi="楷体" w:cs="楷体"/>
          <w:highlight w:val="none"/>
        </w:rPr>
      </w:pPr>
      <w:r>
        <w:rPr>
          <w:rFonts w:hint="eastAsia" w:ascii="楷体" w:hAnsi="楷体" w:cs="楷体"/>
          <w:highlight w:val="none"/>
        </w:rPr>
        <w:t xml:space="preserve">（5）质疑函没有合法有效的签字、盖章或授权的； </w:t>
      </w:r>
    </w:p>
    <w:p>
      <w:pPr>
        <w:ind w:firstLine="480"/>
        <w:rPr>
          <w:rFonts w:hint="eastAsia" w:ascii="楷体" w:hAnsi="楷体" w:cs="楷体"/>
          <w:highlight w:val="none"/>
        </w:rPr>
      </w:pPr>
      <w:r>
        <w:rPr>
          <w:rFonts w:hint="eastAsia" w:ascii="楷体" w:hAnsi="楷体" w:cs="楷体"/>
          <w:highlight w:val="none"/>
        </w:rPr>
        <w:t xml:space="preserve">（6）以非法手段取得证据、材料的； </w:t>
      </w:r>
    </w:p>
    <w:p>
      <w:pPr>
        <w:ind w:firstLine="480"/>
        <w:rPr>
          <w:rFonts w:hint="eastAsia" w:ascii="楷体" w:hAnsi="楷体" w:cs="楷体"/>
          <w:highlight w:val="none"/>
        </w:rPr>
      </w:pPr>
      <w:r>
        <w:rPr>
          <w:rFonts w:hint="eastAsia" w:ascii="楷体" w:hAnsi="楷体" w:cs="楷体"/>
          <w:highlight w:val="none"/>
        </w:rPr>
        <w:t xml:space="preserve">（7）质疑答复后，同一质疑人就同一事项再次提出质疑的； </w:t>
      </w:r>
    </w:p>
    <w:p>
      <w:pPr>
        <w:ind w:firstLine="480"/>
        <w:rPr>
          <w:rFonts w:hint="eastAsia" w:ascii="楷体" w:hAnsi="楷体" w:cs="楷体"/>
          <w:highlight w:val="none"/>
        </w:rPr>
      </w:pPr>
      <w:r>
        <w:rPr>
          <w:rFonts w:hint="eastAsia" w:ascii="楷体" w:hAnsi="楷体" w:cs="楷体"/>
          <w:highlight w:val="none"/>
        </w:rPr>
        <w:t>（8）不符合法律、法规、规章和政府采购监管机构规定的其他条件的。</w:t>
      </w:r>
    </w:p>
    <w:p>
      <w:pPr>
        <w:ind w:firstLine="480"/>
        <w:rPr>
          <w:rFonts w:hint="eastAsia" w:ascii="楷体" w:hAnsi="楷体" w:cs="楷体"/>
          <w:highlight w:val="none"/>
        </w:rPr>
      </w:pPr>
      <w:r>
        <w:rPr>
          <w:rFonts w:hint="eastAsia" w:ascii="楷体" w:hAnsi="楷体" w:cs="楷体"/>
          <w:highlight w:val="none"/>
        </w:rPr>
        <w:t>5、供应商捏造事实、提供虚假材料或者以非法手段取得证明材料进行质疑的，采购代理机构将提供相关资料报监督机构，按其情况进行相应处理。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highlight w:val="none"/>
        </w:rPr>
        <w:t>6、供应商在法定质疑期内提交的符合要求的质疑，采购代理机构将予以受理并答复。质疑函递交地址：西安市高新区沣惠路16号泰华金贸国际8号楼28层；联系电话：029-89284433；联系人：王维。</w:t>
      </w:r>
      <w:r>
        <w:rPr>
          <w:rFonts w:hint="eastAsia" w:ascii="楷体" w:hAnsi="楷体" w:cs="楷体"/>
        </w:rPr>
        <w:t xml:space="preserve"> </w:t>
      </w:r>
    </w:p>
    <w:p>
      <w:pPr>
        <w:pStyle w:val="4"/>
        <w:spacing w:line="360" w:lineRule="auto"/>
        <w:ind w:left="573" w:firstLine="0" w:firstLineChars="0"/>
      </w:pPr>
      <w:r>
        <w:rPr>
          <w:rFonts w:hint="eastAsia"/>
        </w:rPr>
        <w:t>签订</w:t>
      </w:r>
      <w:bookmarkEnd w:id="21"/>
      <w:r>
        <w:rPr>
          <w:rFonts w:hint="eastAsia"/>
        </w:rPr>
        <w:t>采购合同</w:t>
      </w:r>
      <w:bookmarkEnd w:id="22"/>
    </w:p>
    <w:p>
      <w:pPr>
        <w:ind w:firstLine="480"/>
        <w:rPr>
          <w:rFonts w:hint="eastAsia" w:ascii="楷体" w:hAnsi="楷体" w:cs="楷体"/>
        </w:rPr>
      </w:pPr>
      <w:r>
        <w:rPr>
          <w:rFonts w:hint="eastAsia" w:ascii="楷体" w:hAnsi="楷体" w:cs="楷体"/>
        </w:rPr>
        <w:t>1、自成交通知书发出之日起三十日内，按照单一来源采购文件和成交供应商的单一来源采购响应文件的规定，采购人与成交供应商签订采购合同。单一来源采购文件及成交供应商的单一来源采购响应文件均作为合同的组成部分。</w:t>
      </w:r>
    </w:p>
    <w:p>
      <w:pPr>
        <w:ind w:firstLine="480"/>
        <w:rPr>
          <w:rFonts w:ascii="楷体" w:hAnsi="楷体" w:cs="楷体"/>
        </w:rPr>
      </w:pPr>
      <w:r>
        <w:rPr>
          <w:rFonts w:hint="eastAsia" w:ascii="楷体" w:hAnsi="楷体" w:cs="楷体"/>
        </w:rPr>
        <w:t>2、确定成交供应商后，成交供应商因自身原因未按程序与采购人签订合同的，采购人将取消其成交资格，同时报请监督机构备案。</w:t>
      </w:r>
    </w:p>
    <w:p>
      <w:pPr>
        <w:pStyle w:val="4"/>
        <w:spacing w:line="360" w:lineRule="auto"/>
        <w:ind w:left="573" w:firstLine="0" w:firstLineChars="0"/>
      </w:pPr>
      <w:bookmarkStart w:id="23" w:name="_Toc6155_WPSOffice_Level2"/>
      <w:bookmarkStart w:id="24" w:name="_Toc18438098"/>
      <w:bookmarkStart w:id="25" w:name="_Toc7353_WPSOffice_Level2"/>
      <w:r>
        <w:rPr>
          <w:rFonts w:hint="eastAsia"/>
          <w:lang w:val="en-US" w:eastAsia="zh-CN"/>
        </w:rPr>
        <w:t>采购代理</w:t>
      </w:r>
      <w:r>
        <w:rPr>
          <w:rFonts w:hint="eastAsia"/>
        </w:rPr>
        <w:t>服务费</w:t>
      </w:r>
      <w:bookmarkEnd w:id="23"/>
      <w:bookmarkEnd w:id="24"/>
    </w:p>
    <w:bookmarkEnd w:id="25"/>
    <w:p>
      <w:pPr>
        <w:ind w:firstLine="480"/>
        <w:rPr>
          <w:rFonts w:hint="eastAsia"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成交供应商</w:t>
      </w:r>
      <w:r>
        <w:rPr>
          <w:rFonts w:hint="eastAsia" w:ascii="楷体" w:hAnsi="楷体" w:cs="楷体"/>
          <w:color w:val="auto"/>
          <w:highlight w:val="none"/>
        </w:rPr>
        <w:t>在领取</w:t>
      </w:r>
      <w:r>
        <w:rPr>
          <w:rFonts w:hint="eastAsia" w:ascii="楷体" w:hAnsi="楷体" w:cs="楷体"/>
          <w:color w:val="auto"/>
          <w:highlight w:val="none"/>
          <w:lang w:val="en-US" w:eastAsia="zh-CN"/>
        </w:rPr>
        <w:t>成交</w:t>
      </w:r>
      <w:r>
        <w:rPr>
          <w:rFonts w:hint="eastAsia" w:ascii="楷体" w:hAnsi="楷体" w:cs="楷体"/>
          <w:color w:val="auto"/>
          <w:highlight w:val="none"/>
        </w:rPr>
        <w:t>通知书前，须向采购代理机构支付</w:t>
      </w:r>
      <w:r>
        <w:rPr>
          <w:rFonts w:hint="eastAsia" w:ascii="楷体" w:hAnsi="楷体" w:cs="楷体"/>
          <w:color w:val="auto"/>
          <w:highlight w:val="none"/>
          <w:lang w:val="en-US" w:eastAsia="zh-CN"/>
        </w:rPr>
        <w:t>采购</w:t>
      </w:r>
      <w:r>
        <w:rPr>
          <w:rFonts w:hint="eastAsia" w:ascii="楷体" w:hAnsi="楷体" w:cs="楷体"/>
          <w:color w:val="auto"/>
          <w:highlight w:val="none"/>
        </w:rPr>
        <w:t>代理服务费，</w:t>
      </w:r>
      <w:r>
        <w:rPr>
          <w:rFonts w:hint="eastAsia" w:ascii="楷体" w:hAnsi="楷体" w:cs="楷体"/>
          <w:color w:val="auto"/>
          <w:highlight w:val="none"/>
          <w:lang w:val="en-US" w:eastAsia="zh-CN"/>
        </w:rPr>
        <w:t>采购</w:t>
      </w:r>
      <w:r>
        <w:rPr>
          <w:rFonts w:hint="eastAsia" w:ascii="楷体" w:hAnsi="楷体" w:cs="楷体"/>
          <w:color w:val="auto"/>
          <w:highlight w:val="none"/>
        </w:rPr>
        <w:t>代理服务费计入</w:t>
      </w:r>
      <w:r>
        <w:rPr>
          <w:rFonts w:hint="eastAsia" w:ascii="楷体" w:hAnsi="楷体" w:cs="楷体"/>
          <w:color w:val="auto"/>
          <w:highlight w:val="none"/>
          <w:lang w:val="en-US" w:eastAsia="zh-CN"/>
        </w:rPr>
        <w:t>响应</w:t>
      </w:r>
      <w:r>
        <w:rPr>
          <w:rFonts w:hint="eastAsia" w:ascii="楷体" w:hAnsi="楷体" w:cs="楷体"/>
          <w:color w:val="auto"/>
          <w:highlight w:val="none"/>
        </w:rPr>
        <w:t>报价但不单独列明。</w:t>
      </w:r>
    </w:p>
    <w:p>
      <w:pPr>
        <w:ind w:firstLine="480"/>
        <w:rPr>
          <w:rFonts w:hint="eastAsia" w:ascii="楷体" w:hAnsi="楷体" w:cs="楷体"/>
          <w:color w:val="auto"/>
          <w:highlight w:val="none"/>
        </w:rPr>
      </w:pPr>
      <w:r>
        <w:rPr>
          <w:rFonts w:hint="eastAsia" w:ascii="楷体" w:hAnsi="楷体" w:cs="楷体"/>
          <w:color w:val="auto"/>
          <w:highlight w:val="none"/>
        </w:rPr>
        <w:t>银行户名：陕西四方衡裕项目管理有限公司</w:t>
      </w:r>
    </w:p>
    <w:p>
      <w:pPr>
        <w:ind w:firstLine="480"/>
        <w:rPr>
          <w:rFonts w:hint="eastAsia" w:ascii="楷体" w:hAnsi="楷体" w:cs="楷体"/>
          <w:color w:val="auto"/>
          <w:highlight w:val="none"/>
        </w:rPr>
      </w:pPr>
      <w:r>
        <w:rPr>
          <w:rFonts w:hint="eastAsia" w:ascii="楷体" w:hAnsi="楷体" w:cs="楷体"/>
          <w:color w:val="auto"/>
          <w:highlight w:val="none"/>
        </w:rPr>
        <w:t xml:space="preserve">开户银行：兴业银行股份有限公司西安锦业路支行 </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账</w:t>
      </w:r>
      <w:r>
        <w:rPr>
          <w:rFonts w:hint="eastAsia" w:ascii="楷体" w:hAnsi="楷体" w:cs="楷体"/>
          <w:color w:val="auto"/>
          <w:highlight w:val="none"/>
        </w:rPr>
        <w:t xml:space="preserve">号：456700100100008334 </w:t>
      </w:r>
    </w:p>
    <w:p>
      <w:pPr>
        <w:ind w:firstLine="480"/>
        <w:rPr>
          <w:rFonts w:hint="eastAsia" w:ascii="楷体" w:hAnsi="楷体" w:cs="楷体"/>
          <w:color w:val="auto"/>
          <w:highlight w:val="none"/>
          <w:lang w:val="en-US" w:eastAsia="zh-CN"/>
        </w:rPr>
      </w:pPr>
      <w:r>
        <w:rPr>
          <w:rFonts w:hint="eastAsia" w:ascii="楷体" w:hAnsi="楷体" w:cs="楷体"/>
          <w:color w:val="auto"/>
          <w:highlight w:val="none"/>
        </w:rPr>
        <w:t xml:space="preserve">联系人：方淑丽 </w:t>
      </w:r>
      <w:r>
        <w:rPr>
          <w:rFonts w:hint="eastAsia" w:ascii="楷体" w:hAnsi="楷体" w:cs="楷体"/>
          <w:color w:val="auto"/>
          <w:highlight w:val="none"/>
          <w:lang w:val="en-US" w:eastAsia="zh-CN"/>
        </w:rPr>
        <w:t>蔡月茹</w:t>
      </w:r>
      <w:r>
        <w:rPr>
          <w:rFonts w:hint="eastAsia" w:ascii="楷体" w:hAnsi="楷体" w:cs="楷体"/>
          <w:color w:val="auto"/>
          <w:highlight w:val="none"/>
        </w:rPr>
        <w:t xml:space="preserve">    </w:t>
      </w:r>
      <w:r>
        <w:rPr>
          <w:rFonts w:hint="eastAsia" w:ascii="楷体" w:hAnsi="楷体" w:cs="楷体"/>
          <w:color w:val="auto"/>
          <w:highlight w:val="none"/>
          <w:lang w:val="en-US" w:eastAsia="zh-CN"/>
        </w:rPr>
        <w:t xml:space="preserve">    </w:t>
      </w:r>
    </w:p>
    <w:p>
      <w:pPr>
        <w:ind w:firstLine="480"/>
        <w:rPr>
          <w:rFonts w:hint="eastAsia" w:ascii="楷体" w:hAnsi="楷体" w:cs="楷体"/>
          <w:color w:val="auto"/>
          <w:highlight w:val="none"/>
        </w:rPr>
      </w:pPr>
      <w:r>
        <w:rPr>
          <w:rFonts w:hint="eastAsia" w:ascii="楷体" w:hAnsi="楷体" w:cs="楷体"/>
          <w:color w:val="auto"/>
          <w:highlight w:val="none"/>
        </w:rPr>
        <w:t>联系电话：029-89284433</w:t>
      </w:r>
    </w:p>
    <w:p>
      <w:pPr>
        <w:ind w:firstLine="480"/>
        <w:rPr>
          <w:rFonts w:hint="eastAsia" w:ascii="楷体" w:hAnsi="楷体" w:eastAsia="楷体" w:cs="楷体"/>
          <w:color w:val="auto"/>
          <w:highlight w:val="none"/>
          <w:lang w:eastAsia="zh-CN"/>
        </w:rPr>
      </w:pPr>
      <w:r>
        <w:rPr>
          <w:rFonts w:hint="eastAsia" w:ascii="楷体" w:hAnsi="楷体" w:cs="楷体"/>
          <w:color w:val="auto"/>
          <w:highlight w:val="none"/>
          <w:lang w:val="en-US" w:eastAsia="zh-CN"/>
        </w:rPr>
        <w:t>2、</w:t>
      </w:r>
      <w:r>
        <w:rPr>
          <w:rFonts w:hint="eastAsia" w:ascii="楷体" w:hAnsi="楷体" w:cs="楷体"/>
          <w:color w:val="auto"/>
          <w:highlight w:val="none"/>
        </w:rPr>
        <w:t>采购代理服务费</w:t>
      </w:r>
      <w:r>
        <w:rPr>
          <w:rFonts w:hint="eastAsia" w:ascii="楷体" w:hAnsi="楷体" w:cs="楷体"/>
          <w:color w:val="auto"/>
          <w:highlight w:val="none"/>
          <w:lang w:val="en-US" w:eastAsia="zh-CN"/>
        </w:rPr>
        <w:t>按照定额人民币贰万元整（￥20,000.00）收取。</w:t>
      </w:r>
    </w:p>
    <w:p>
      <w:pPr>
        <w:pStyle w:val="4"/>
        <w:spacing w:line="360" w:lineRule="auto"/>
        <w:ind w:left="573" w:firstLine="0" w:firstLineChars="0"/>
      </w:pPr>
      <w:bookmarkStart w:id="26" w:name="_Toc18438099"/>
      <w:bookmarkStart w:id="27" w:name="_Toc23917_WPSOffice_Level2"/>
      <w:r>
        <w:rPr>
          <w:rFonts w:hint="eastAsia"/>
        </w:rPr>
        <w:t>成交合同的履约验收</w:t>
      </w:r>
      <w:bookmarkEnd w:id="26"/>
    </w:p>
    <w:bookmarkEnd w:id="27"/>
    <w:p>
      <w:pPr>
        <w:ind w:firstLine="480"/>
        <w:rPr>
          <w:rFonts w:hint="eastAsia" w:ascii="楷体" w:hAnsi="楷体" w:cs="楷体"/>
        </w:rPr>
      </w:pPr>
      <w:r>
        <w:rPr>
          <w:rFonts w:hint="eastAsia" w:ascii="楷体" w:hAnsi="楷体" w:cs="楷体"/>
        </w:rPr>
        <w:t>政府采购合同的履行、违约责任和解决争议的方法等适用《中华人民共和国民法典》。采购人按照政府采购合同规定的技术、服务、安全标准组织对供应商履约情况进行验收，并出具验收书。</w:t>
      </w:r>
    </w:p>
    <w:p>
      <w:pPr>
        <w:pStyle w:val="4"/>
        <w:spacing w:line="360" w:lineRule="auto"/>
        <w:ind w:left="573" w:firstLine="0" w:firstLineChars="0"/>
        <w:rPr>
          <w:rFonts w:hint="eastAsia" w:ascii="楷体" w:hAnsi="楷体" w:eastAsia="楷体" w:cs="楷体"/>
          <w:b/>
          <w:color w:val="auto"/>
          <w:highlight w:val="none"/>
          <w:lang w:val="zh-CN"/>
        </w:rPr>
      </w:pPr>
      <w:r>
        <w:rPr>
          <w:rFonts w:hint="eastAsia" w:ascii="楷体" w:hAnsi="楷体" w:eastAsia="楷体" w:cs="楷体"/>
          <w:b/>
          <w:color w:val="auto"/>
          <w:highlight w:val="none"/>
          <w:lang w:val="en-US" w:eastAsia="zh-CN"/>
        </w:rPr>
        <w:t>融资</w:t>
      </w:r>
      <w:r>
        <w:rPr>
          <w:rFonts w:hint="eastAsia" w:ascii="楷体" w:hAnsi="楷体" w:eastAsia="楷体" w:cs="楷体"/>
          <w:b/>
          <w:color w:val="auto"/>
          <w:highlight w:val="none"/>
          <w:lang w:val="zh-CN"/>
        </w:rPr>
        <w:t>担保</w:t>
      </w:r>
    </w:p>
    <w:p>
      <w:pPr>
        <w:ind w:firstLine="480"/>
        <w:rPr>
          <w:rFonts w:ascii="楷体" w:hAnsi="楷体" w:eastAsia="楷体" w:cs="楷体"/>
          <w:color w:val="auto"/>
        </w:rPr>
        <w:sectPr>
          <w:footerReference r:id="rId8" w:type="default"/>
          <w:pgSz w:w="11906" w:h="16838"/>
          <w:pgMar w:top="1418" w:right="1418" w:bottom="1418" w:left="1418" w:header="851" w:footer="992" w:gutter="0"/>
          <w:pgNumType w:start="1"/>
          <w:cols w:space="720" w:num="1"/>
          <w:docGrid w:linePitch="312" w:charSpace="0"/>
        </w:sectPr>
      </w:pPr>
      <w:r>
        <w:rPr>
          <w:rFonts w:hint="eastAsia" w:ascii="楷体" w:hAnsi="楷体" w:cs="楷体"/>
          <w:color w:val="auto"/>
          <w:lang w:val="zh-CN" w:eastAsia="zh-CN"/>
        </w:rPr>
        <w:t>详见</w:t>
      </w:r>
      <w:r>
        <w:rPr>
          <w:rFonts w:hint="eastAsia" w:ascii="楷体" w:hAnsi="楷体" w:cs="楷体"/>
          <w:color w:val="auto"/>
          <w:lang w:val="zh-CN"/>
        </w:rPr>
        <w:t>《陕西省财政厅关于印发&lt;陕西省中小企业政府采购信用融资办法&gt;的通知》（陕财办采〔2018〕23号）相关政策、业务流程、办理平台（http://www.ccgp-shaanxi.gov.cn/zcdservice/zcd/shanxi/）。</w:t>
      </w:r>
    </w:p>
    <w:p>
      <w:pPr>
        <w:pStyle w:val="3"/>
        <w:spacing w:line="240" w:lineRule="auto"/>
        <w:rPr>
          <w:rFonts w:ascii="楷体" w:hAnsi="楷体" w:cs="楷体"/>
          <w:highlight w:val="none"/>
        </w:rPr>
      </w:pPr>
      <w:bookmarkStart w:id="28" w:name="_Toc1268"/>
      <w:bookmarkStart w:id="29" w:name="_Toc24897"/>
      <w:bookmarkStart w:id="30" w:name="_Toc16096_WPSOffice_Level1"/>
      <w:bookmarkStart w:id="31" w:name="_Toc24721_WPSOffice_Level1"/>
      <w:bookmarkStart w:id="32" w:name="_Toc15660"/>
      <w:r>
        <w:rPr>
          <w:rFonts w:hint="eastAsia" w:ascii="楷体" w:hAnsi="楷体" w:cs="楷体"/>
          <w:highlight w:val="none"/>
        </w:rPr>
        <w:t>采购内容及需求</w:t>
      </w:r>
      <w:bookmarkEnd w:id="28"/>
      <w:bookmarkEnd w:id="29"/>
      <w:bookmarkEnd w:id="30"/>
      <w:bookmarkEnd w:id="31"/>
      <w:bookmarkEnd w:id="32"/>
    </w:p>
    <w:p>
      <w:pPr>
        <w:snapToGrid w:val="0"/>
        <w:spacing w:line="560" w:lineRule="atLeast"/>
        <w:ind w:firstLine="480"/>
        <w:rPr>
          <w:rFonts w:hint="eastAsia" w:ascii="楷体" w:hAnsi="楷体"/>
          <w:b/>
          <w:bCs/>
        </w:rPr>
      </w:pPr>
      <w:bookmarkStart w:id="33" w:name="_Toc32585_WPSOffice_Level1"/>
      <w:bookmarkStart w:id="34" w:name="_Toc13127_WPSOffice_Level1"/>
      <w:r>
        <w:rPr>
          <w:rFonts w:hint="eastAsia" w:ascii="楷体" w:hAnsi="楷体"/>
          <w:b/>
          <w:bCs/>
        </w:rPr>
        <w:t>一、基本情况</w:t>
      </w:r>
    </w:p>
    <w:p>
      <w:pPr>
        <w:snapToGrid w:val="0"/>
        <w:spacing w:line="560" w:lineRule="atLeast"/>
        <w:ind w:firstLine="480"/>
        <w:rPr>
          <w:rFonts w:hint="eastAsia" w:ascii="楷体" w:hAnsi="楷体"/>
        </w:rPr>
      </w:pPr>
      <w:r>
        <w:rPr>
          <w:rFonts w:hint="eastAsia" w:ascii="楷体" w:hAnsi="楷体"/>
        </w:rPr>
        <w:t>服务单位：</w:t>
      </w:r>
      <w:r>
        <w:rPr>
          <w:rFonts w:hint="eastAsia" w:ascii="楷体" w:hAnsi="楷体"/>
          <w:lang w:val="en-US" w:eastAsia="zh-CN"/>
        </w:rPr>
        <w:t>西安曲江新区教育卫生管理发展中心</w:t>
      </w:r>
    </w:p>
    <w:p>
      <w:pPr>
        <w:snapToGrid w:val="0"/>
        <w:spacing w:line="560" w:lineRule="atLeast"/>
        <w:ind w:firstLine="480"/>
        <w:rPr>
          <w:rFonts w:hint="eastAsia" w:ascii="楷体" w:hAnsi="楷体" w:eastAsia="楷体"/>
          <w:lang w:eastAsia="zh-CN"/>
        </w:rPr>
      </w:pPr>
      <w:r>
        <w:rPr>
          <w:rFonts w:hint="eastAsia" w:ascii="楷体" w:hAnsi="楷体"/>
        </w:rPr>
        <w:t>项目名称：</w:t>
      </w:r>
      <w:r>
        <w:rPr>
          <w:rFonts w:hint="eastAsia" w:ascii="楷体" w:hAnsi="楷体"/>
          <w:lang w:val="en-US" w:eastAsia="zh-CN"/>
        </w:rPr>
        <w:t>西安市曲江新区钻石半岛社区卫生服务中心房屋租赁项目</w:t>
      </w:r>
    </w:p>
    <w:p>
      <w:pPr>
        <w:snapToGrid w:val="0"/>
        <w:spacing w:line="560" w:lineRule="atLeast"/>
        <w:ind w:firstLine="480"/>
        <w:rPr>
          <w:rFonts w:hint="eastAsia" w:ascii="楷体" w:hAnsi="楷体"/>
          <w:highlight w:val="none"/>
        </w:rPr>
      </w:pPr>
      <w:r>
        <w:rPr>
          <w:rFonts w:hint="eastAsia" w:ascii="楷体" w:hAnsi="楷体"/>
          <w:highlight w:val="none"/>
          <w:lang w:val="en-US" w:eastAsia="zh-CN"/>
        </w:rPr>
        <w:t>租赁期</w:t>
      </w:r>
      <w:r>
        <w:rPr>
          <w:rFonts w:hint="eastAsia" w:ascii="楷体" w:hAnsi="楷体"/>
          <w:highlight w:val="none"/>
        </w:rPr>
        <w:t>：一年，以合同签订具体日期为准</w:t>
      </w:r>
    </w:p>
    <w:p>
      <w:pPr>
        <w:snapToGrid w:val="0"/>
        <w:spacing w:line="560" w:lineRule="atLeast"/>
        <w:ind w:firstLine="480"/>
        <w:rPr>
          <w:rFonts w:hint="eastAsia" w:ascii="楷体" w:hAnsi="楷体"/>
          <w:highlight w:val="none"/>
        </w:rPr>
      </w:pPr>
      <w:r>
        <w:rPr>
          <w:rFonts w:hint="eastAsia" w:ascii="楷体" w:hAnsi="楷体"/>
          <w:highlight w:val="none"/>
        </w:rPr>
        <w:t>付款方式：合同签订后采购人向供应商按季度支付房屋租金，次季度结算上季度房租费用。</w:t>
      </w:r>
    </w:p>
    <w:p>
      <w:pPr>
        <w:snapToGrid w:val="0"/>
        <w:spacing w:line="560" w:lineRule="atLeast"/>
        <w:ind w:firstLine="480"/>
        <w:rPr>
          <w:rFonts w:hint="eastAsia" w:ascii="楷体" w:hAnsi="楷体"/>
          <w:highlight w:val="none"/>
        </w:rPr>
      </w:pPr>
      <w:r>
        <w:rPr>
          <w:rFonts w:hint="eastAsia" w:ascii="楷体" w:hAnsi="楷体"/>
          <w:highlight w:val="none"/>
        </w:rPr>
        <w:t>结算</w:t>
      </w:r>
      <w:r>
        <w:rPr>
          <w:rFonts w:hint="eastAsia" w:ascii="楷体" w:hAnsi="楷体"/>
          <w:highlight w:val="none"/>
          <w:lang w:val="en-US" w:eastAsia="zh-CN"/>
        </w:rPr>
        <w:t>方式</w:t>
      </w:r>
      <w:r>
        <w:rPr>
          <w:rFonts w:hint="eastAsia" w:ascii="楷体" w:hAnsi="楷体"/>
          <w:highlight w:val="none"/>
        </w:rPr>
        <w:t>：由采购人负责结算，供应商</w:t>
      </w:r>
      <w:r>
        <w:rPr>
          <w:rFonts w:hint="eastAsia" w:ascii="楷体" w:hAnsi="楷体"/>
          <w:highlight w:val="none"/>
          <w:lang w:val="en-US" w:eastAsia="zh-CN"/>
        </w:rPr>
        <w:t>需开具等额</w:t>
      </w:r>
      <w:r>
        <w:rPr>
          <w:rFonts w:hint="eastAsia" w:ascii="楷体" w:hAnsi="楷体"/>
          <w:highlight w:val="none"/>
        </w:rPr>
        <w:t>发票交</w:t>
      </w:r>
      <w:r>
        <w:rPr>
          <w:rFonts w:hint="eastAsia" w:ascii="楷体" w:hAnsi="楷体"/>
          <w:highlight w:val="none"/>
          <w:lang w:val="en-US" w:eastAsia="zh-CN"/>
        </w:rPr>
        <w:t>予</w:t>
      </w:r>
      <w:r>
        <w:rPr>
          <w:rFonts w:hint="eastAsia" w:ascii="楷体" w:hAnsi="楷体"/>
          <w:highlight w:val="none"/>
        </w:rPr>
        <w:t>采购人。</w:t>
      </w:r>
    </w:p>
    <w:p>
      <w:pPr>
        <w:snapToGrid w:val="0"/>
        <w:spacing w:line="560" w:lineRule="atLeast"/>
        <w:ind w:firstLine="480"/>
        <w:rPr>
          <w:rFonts w:hint="eastAsia" w:ascii="楷体" w:hAnsi="楷体"/>
          <w:b/>
          <w:bCs/>
          <w:highlight w:val="none"/>
        </w:rPr>
      </w:pPr>
      <w:r>
        <w:rPr>
          <w:rFonts w:hint="eastAsia" w:ascii="楷体" w:hAnsi="楷体"/>
          <w:b/>
          <w:bCs/>
          <w:highlight w:val="none"/>
        </w:rPr>
        <w:t>二、</w:t>
      </w:r>
      <w:r>
        <w:rPr>
          <w:rFonts w:hint="eastAsia" w:ascii="楷体" w:hAnsi="楷体"/>
          <w:b/>
          <w:bCs/>
          <w:highlight w:val="none"/>
          <w:lang w:val="en-US" w:eastAsia="zh-CN"/>
        </w:rPr>
        <w:t>服务</w:t>
      </w:r>
      <w:r>
        <w:rPr>
          <w:rFonts w:hint="eastAsia" w:ascii="楷体" w:hAnsi="楷体"/>
          <w:b/>
          <w:bCs/>
          <w:highlight w:val="none"/>
        </w:rPr>
        <w:t>内容</w:t>
      </w:r>
    </w:p>
    <w:p>
      <w:pPr>
        <w:snapToGrid w:val="0"/>
        <w:spacing w:line="560" w:lineRule="atLeast"/>
        <w:ind w:firstLine="480"/>
        <w:rPr>
          <w:rFonts w:hint="eastAsia" w:ascii="楷体" w:hAnsi="楷体"/>
          <w:highlight w:val="none"/>
          <w:lang w:val="en-US" w:eastAsia="zh-CN"/>
        </w:rPr>
      </w:pPr>
      <w:r>
        <w:rPr>
          <w:rFonts w:hint="eastAsia" w:ascii="楷体" w:hAnsi="楷体"/>
          <w:highlight w:val="none"/>
          <w:lang w:val="en-US" w:eastAsia="zh-CN"/>
        </w:rPr>
        <w:t>1、因工作需要，需在雁南三路钻石半岛租赁一处房屋，作为医疗配套社区卫生服务中心。</w:t>
      </w:r>
    </w:p>
    <w:p>
      <w:pPr>
        <w:snapToGrid w:val="0"/>
        <w:spacing w:line="560" w:lineRule="atLeast"/>
        <w:ind w:firstLine="480"/>
        <w:rPr>
          <w:rFonts w:hint="eastAsia" w:ascii="楷体" w:hAnsi="楷体"/>
          <w:highlight w:val="none"/>
          <w:lang w:val="en-US" w:eastAsia="zh-CN"/>
        </w:rPr>
      </w:pPr>
      <w:r>
        <w:rPr>
          <w:rFonts w:hint="eastAsia" w:ascii="楷体" w:hAnsi="楷体"/>
          <w:highlight w:val="none"/>
          <w:lang w:val="en-US" w:eastAsia="zh-CN"/>
        </w:rPr>
        <w:t>2、能够正常供应水、电、暖等，同时按照国家规定提供其它相关后续服务。</w:t>
      </w:r>
    </w:p>
    <w:p>
      <w:pPr>
        <w:snapToGrid w:val="0"/>
        <w:spacing w:line="560" w:lineRule="atLeast"/>
        <w:ind w:firstLine="480"/>
        <w:rPr>
          <w:rFonts w:hint="eastAsia" w:ascii="楷体" w:hAnsi="楷体"/>
          <w:highlight w:val="none"/>
          <w:lang w:val="en-US" w:eastAsia="zh-CN"/>
        </w:rPr>
      </w:pPr>
      <w:r>
        <w:rPr>
          <w:rFonts w:hint="eastAsia" w:ascii="楷体" w:hAnsi="楷体"/>
          <w:highlight w:val="none"/>
          <w:lang w:val="en-US" w:eastAsia="zh-CN"/>
        </w:rPr>
        <w:t xml:space="preserve">3、房屋租赁须为自有产权或长期租赁，拥有完全的资格和权利将完备手续且主体合法的房屋租赁给采购人使用，保证此租赁房不负有任何与采购人权利相冲突的第三人的权利，无任何纠纷。 </w:t>
      </w:r>
    </w:p>
    <w:p>
      <w:pPr>
        <w:snapToGrid w:val="0"/>
        <w:spacing w:line="560" w:lineRule="atLeast"/>
        <w:ind w:firstLine="480"/>
        <w:rPr>
          <w:rFonts w:hint="eastAsia" w:ascii="楷体" w:hAnsi="楷体"/>
          <w:highlight w:val="none"/>
          <w:lang w:val="en-US" w:eastAsia="zh-CN"/>
        </w:rPr>
      </w:pPr>
      <w:r>
        <w:rPr>
          <w:rFonts w:hint="eastAsia" w:ascii="楷体" w:hAnsi="楷体"/>
          <w:highlight w:val="none"/>
          <w:lang w:val="en-US" w:eastAsia="zh-CN"/>
        </w:rPr>
        <w:t>4、供应商保证房屋及其结构的安全，能够满足采购人正常使用。</w:t>
      </w:r>
    </w:p>
    <w:p>
      <w:pPr>
        <w:snapToGrid w:val="0"/>
        <w:spacing w:line="560" w:lineRule="atLeast"/>
        <w:ind w:firstLine="480"/>
      </w:pPr>
    </w:p>
    <w:p>
      <w:pPr>
        <w:ind w:firstLine="480"/>
      </w:pPr>
      <w:r>
        <w:rPr>
          <w:rFonts w:hint="eastAsia"/>
        </w:rPr>
        <w:br w:type="page"/>
      </w:r>
    </w:p>
    <w:p>
      <w:pPr>
        <w:pStyle w:val="3"/>
        <w:rPr>
          <w:rFonts w:ascii="楷体" w:hAnsi="楷体" w:cs="楷体"/>
        </w:rPr>
      </w:pPr>
      <w:bookmarkStart w:id="35" w:name="_Toc29315_WPSOffice_Level1"/>
      <w:bookmarkStart w:id="36" w:name="_Toc9073"/>
      <w:bookmarkStart w:id="37" w:name="_Toc12264"/>
      <w:bookmarkStart w:id="38" w:name="_Toc10073"/>
      <w:bookmarkStart w:id="39" w:name="_Toc25835_WPSOffice_Level1"/>
      <w:r>
        <w:rPr>
          <w:rFonts w:hint="eastAsia" w:ascii="楷体" w:hAnsi="楷体" w:cs="楷体"/>
        </w:rPr>
        <w:t>拟签订的合同文本</w:t>
      </w:r>
      <w:bookmarkEnd w:id="35"/>
      <w:bookmarkEnd w:id="36"/>
      <w:bookmarkEnd w:id="37"/>
      <w:bookmarkEnd w:id="38"/>
      <w:bookmarkEnd w:id="39"/>
    </w:p>
    <w:p>
      <w:pPr>
        <w:ind w:left="0" w:leftChars="0" w:firstLine="0" w:firstLineChars="0"/>
        <w:rPr>
          <w:rFonts w:hint="eastAsia" w:ascii="Times New Roman" w:hAnsi="Times New Roman" w:eastAsia="楷体" w:cs="Times New Roman"/>
          <w:b/>
          <w:bCs/>
          <w:highlight w:val="none"/>
          <w:lang w:eastAsia="zh-CN"/>
        </w:rPr>
      </w:pPr>
      <w:r>
        <w:rPr>
          <w:rFonts w:hint="eastAsia" w:ascii="楷体" w:hAnsi="楷体" w:cs="楷体"/>
          <w:b/>
          <w:bCs/>
          <w:highlight w:val="none"/>
          <w:lang w:val="en-US" w:eastAsia="zh-CN"/>
        </w:rPr>
        <w:t>（本格式条款供双方签订合同参考，采购人可根据项目的实际情况增减条款和内容）</w:t>
      </w:r>
    </w:p>
    <w:p>
      <w:pPr>
        <w:ind w:left="0" w:leftChars="0" w:firstLine="0" w:firstLineChars="0"/>
        <w:jc w:val="both"/>
        <w:rPr>
          <w:rFonts w:ascii="宋体" w:cs="宋体"/>
          <w:b/>
          <w:color w:val="000000" w:themeColor="text1"/>
          <w:sz w:val="36"/>
          <w:szCs w:val="36"/>
        </w:rPr>
      </w:pPr>
    </w:p>
    <w:p>
      <w:pPr>
        <w:ind w:firstLine="723"/>
        <w:jc w:val="center"/>
        <w:rPr>
          <w:rFonts w:ascii="宋体" w:cs="宋体"/>
          <w:b/>
          <w:color w:val="000000" w:themeColor="text1"/>
          <w:sz w:val="36"/>
          <w:szCs w:val="36"/>
        </w:rPr>
      </w:pPr>
    </w:p>
    <w:p>
      <w:pPr>
        <w:ind w:firstLine="723"/>
        <w:jc w:val="center"/>
        <w:rPr>
          <w:rFonts w:ascii="宋体" w:cs="宋体"/>
          <w:b/>
          <w:color w:val="000000" w:themeColor="text1"/>
          <w:sz w:val="36"/>
          <w:szCs w:val="36"/>
        </w:rPr>
      </w:pPr>
    </w:p>
    <w:p>
      <w:pPr>
        <w:ind w:firstLine="723"/>
        <w:jc w:val="center"/>
        <w:rPr>
          <w:rFonts w:ascii="宋体" w:cs="宋体"/>
          <w:b/>
          <w:color w:val="000000" w:themeColor="text1"/>
          <w:sz w:val="36"/>
          <w:szCs w:val="36"/>
        </w:rPr>
      </w:pPr>
    </w:p>
    <w:p>
      <w:pPr>
        <w:ind w:firstLine="0" w:firstLineChars="0"/>
        <w:jc w:val="center"/>
        <w:rPr>
          <w:rFonts w:ascii="宋体" w:cs="宋体"/>
          <w:b/>
          <w:color w:val="000000" w:themeColor="text1"/>
          <w:sz w:val="36"/>
          <w:szCs w:val="36"/>
        </w:rPr>
      </w:pPr>
      <w:r>
        <w:rPr>
          <w:rFonts w:hint="eastAsia" w:ascii="宋体" w:hAnsi="宋体" w:cs="宋体"/>
          <w:b/>
          <w:color w:val="000000" w:themeColor="text1"/>
          <w:sz w:val="36"/>
          <w:szCs w:val="36"/>
        </w:rPr>
        <w:t>（示范文本）</w:t>
      </w:r>
    </w:p>
    <w:p>
      <w:pPr>
        <w:ind w:firstLine="482"/>
        <w:rPr>
          <w:rFonts w:ascii="宋体" w:cs="宋体"/>
          <w:b/>
          <w:color w:val="000000" w:themeColor="text1"/>
          <w:szCs w:val="36"/>
        </w:rPr>
      </w:pPr>
      <w:r>
        <w:rPr>
          <w:rFonts w:ascii="宋体" w:cs="宋体"/>
          <w:b/>
          <w:color w:val="000000" w:themeColor="text1"/>
          <w:szCs w:val="36"/>
        </w:rPr>
        <w:br w:type="page"/>
      </w:r>
    </w:p>
    <w:p>
      <w:pPr>
        <w:keepNext w:val="0"/>
        <w:keepLines w:val="0"/>
        <w:shd w:val="clear" w:color="auto" w:fill="auto"/>
        <w:bidi w:val="0"/>
        <w:spacing w:before="0" w:after="0" w:line="240" w:lineRule="auto"/>
        <w:ind w:left="0" w:right="0" w:firstLine="0" w:firstLineChars="0"/>
        <w:jc w:val="left"/>
        <w:rPr>
          <w:rFonts w:hint="default" w:ascii="楷体" w:hAnsi="楷体" w:eastAsia="楷体" w:cs="楷体"/>
          <w:color w:val="000000"/>
          <w:spacing w:val="0"/>
          <w:w w:val="100"/>
          <w:kern w:val="0"/>
          <w:position w:val="0"/>
          <w:sz w:val="28"/>
          <w:szCs w:val="28"/>
          <w:shd w:val="clear" w:color="auto" w:fill="auto"/>
          <w:lang w:val="en-US" w:eastAsia="zh-CN" w:bidi="en-US"/>
        </w:rPr>
      </w:pPr>
      <w:r>
        <w:rPr>
          <w:rFonts w:hint="eastAsia" w:ascii="楷体" w:hAnsi="楷体" w:eastAsia="楷体" w:cs="楷体"/>
          <w:b/>
          <w:bCs/>
          <w:color w:val="000000"/>
          <w:spacing w:val="0"/>
          <w:w w:val="100"/>
          <w:kern w:val="0"/>
          <w:position w:val="0"/>
          <w:sz w:val="28"/>
          <w:szCs w:val="28"/>
          <w:shd w:val="clear" w:color="auto" w:fill="auto"/>
          <w:lang w:val="en-US" w:eastAsia="zh-CN" w:bidi="en-US"/>
        </w:rPr>
        <w:t xml:space="preserve">政府采购项目 </w:t>
      </w:r>
      <w:r>
        <w:rPr>
          <w:rFonts w:hint="eastAsia" w:ascii="楷体" w:hAnsi="楷体" w:eastAsia="楷体" w:cs="楷体"/>
          <w:color w:val="000000"/>
          <w:spacing w:val="0"/>
          <w:w w:val="100"/>
          <w:kern w:val="0"/>
          <w:position w:val="0"/>
          <w:sz w:val="28"/>
          <w:szCs w:val="28"/>
          <w:shd w:val="clear" w:color="auto" w:fill="auto"/>
          <w:lang w:val="en-US" w:eastAsia="zh-CN" w:bidi="en-US"/>
        </w:rPr>
        <w:t xml:space="preserve">                                       </w:t>
      </w:r>
      <w:r>
        <w:rPr>
          <w:rFonts w:hint="eastAsia" w:ascii="楷体" w:hAnsi="楷体" w:cs="楷体"/>
          <w:b/>
          <w:bCs/>
          <w:color w:val="000000"/>
          <w:spacing w:val="0"/>
          <w:w w:val="100"/>
          <w:kern w:val="0"/>
          <w:position w:val="0"/>
          <w:sz w:val="28"/>
          <w:szCs w:val="28"/>
          <w:bdr w:val="single" w:sz="4" w:space="0"/>
          <w:shd w:val="clear" w:color="auto" w:fill="auto"/>
          <w:lang w:val="en-US" w:eastAsia="zh-CN" w:bidi="en-US"/>
        </w:rPr>
        <w:t>单一来源</w:t>
      </w:r>
    </w:p>
    <w:p>
      <w:pPr>
        <w:keepNext/>
        <w:keepLines/>
        <w:widowControl w:val="0"/>
        <w:shd w:val="clear" w:color="auto" w:fill="auto"/>
        <w:bidi w:val="0"/>
        <w:spacing w:before="0" w:after="120" w:line="1114" w:lineRule="exact"/>
        <w:ind w:left="0" w:leftChars="0" w:right="0" w:firstLine="0" w:firstLineChars="0"/>
        <w:jc w:val="both"/>
        <w:outlineLvl w:val="0"/>
        <w:rPr>
          <w:rFonts w:hint="eastAsia" w:ascii="楷体" w:hAnsi="楷体" w:cs="楷体"/>
          <w:b/>
          <w:bCs/>
          <w:color w:val="auto"/>
          <w:spacing w:val="0"/>
          <w:w w:val="100"/>
          <w:position w:val="0"/>
          <w:sz w:val="58"/>
          <w:szCs w:val="58"/>
          <w:u w:val="none"/>
          <w:shd w:val="clear" w:color="auto" w:fill="auto"/>
          <w:lang w:val="en-US" w:eastAsia="zh-CN" w:bidi="en-US"/>
        </w:rPr>
      </w:pPr>
      <w:bookmarkStart w:id="40" w:name="bookmark2"/>
      <w:bookmarkStart w:id="41" w:name="bookmark0"/>
      <w:bookmarkStart w:id="42" w:name="bookmark1"/>
    </w:p>
    <w:p>
      <w:pPr>
        <w:keepNext/>
        <w:keepLines/>
        <w:widowControl w:val="0"/>
        <w:shd w:val="clear" w:color="auto" w:fill="auto"/>
        <w:bidi w:val="0"/>
        <w:spacing w:before="0" w:after="120" w:line="1114" w:lineRule="exact"/>
        <w:ind w:left="0" w:leftChars="0" w:right="0" w:firstLine="0" w:firstLineChars="0"/>
        <w:jc w:val="center"/>
        <w:outlineLvl w:val="0"/>
        <w:rPr>
          <w:rFonts w:hint="eastAsia" w:ascii="楷体" w:hAnsi="楷体" w:cs="楷体"/>
          <w:b/>
          <w:bCs/>
          <w:color w:val="auto"/>
          <w:spacing w:val="0"/>
          <w:w w:val="100"/>
          <w:position w:val="0"/>
          <w:sz w:val="58"/>
          <w:szCs w:val="58"/>
          <w:u w:val="none"/>
          <w:shd w:val="clear" w:color="auto" w:fill="auto"/>
          <w:lang w:val="en-US" w:eastAsia="zh-CN" w:bidi="en-US"/>
        </w:rPr>
      </w:pPr>
      <w:r>
        <w:rPr>
          <w:rFonts w:hint="eastAsia" w:ascii="楷体" w:hAnsi="楷体" w:cs="楷体"/>
          <w:b/>
          <w:bCs/>
          <w:color w:val="auto"/>
          <w:spacing w:val="0"/>
          <w:w w:val="100"/>
          <w:position w:val="0"/>
          <w:sz w:val="58"/>
          <w:szCs w:val="58"/>
          <w:u w:val="none"/>
          <w:shd w:val="clear" w:color="auto" w:fill="auto"/>
          <w:lang w:val="en-US" w:eastAsia="zh-CN" w:bidi="en-US"/>
        </w:rPr>
        <w:t>西安市曲江新区钻石半岛社区卫生服务中心房屋租赁项目</w:t>
      </w:r>
    </w:p>
    <w:p>
      <w:pPr>
        <w:keepNext/>
        <w:keepLines/>
        <w:widowControl w:val="0"/>
        <w:shd w:val="clear" w:color="auto" w:fill="auto"/>
        <w:bidi w:val="0"/>
        <w:spacing w:before="0" w:after="120" w:line="1114" w:lineRule="exact"/>
        <w:ind w:left="0" w:leftChars="0" w:right="0" w:firstLine="0" w:firstLineChars="0"/>
        <w:jc w:val="center"/>
        <w:outlineLvl w:val="0"/>
        <w:rPr>
          <w:rFonts w:hint="eastAsia" w:ascii="楷体" w:hAnsi="楷体" w:eastAsia="楷体" w:cs="楷体"/>
          <w:b/>
          <w:bCs/>
          <w:color w:val="auto"/>
          <w:spacing w:val="0"/>
          <w:w w:val="100"/>
          <w:position w:val="0"/>
          <w:sz w:val="72"/>
          <w:szCs w:val="72"/>
          <w:u w:val="none"/>
          <w:shd w:val="clear" w:color="auto" w:fill="auto"/>
          <w:lang w:val="zh-TW" w:eastAsia="zh-TW" w:bidi="zh-TW"/>
        </w:rPr>
      </w:pPr>
      <w:r>
        <w:rPr>
          <w:rFonts w:hint="eastAsia" w:ascii="楷体" w:hAnsi="楷体" w:eastAsia="楷体" w:cs="楷体"/>
          <w:b/>
          <w:bCs/>
          <w:color w:val="auto"/>
          <w:spacing w:val="0"/>
          <w:w w:val="100"/>
          <w:position w:val="0"/>
          <w:sz w:val="72"/>
          <w:szCs w:val="72"/>
          <w:u w:val="none"/>
          <w:shd w:val="clear" w:color="auto" w:fill="auto"/>
          <w:lang w:val="zh-TW" w:eastAsia="zh-TW" w:bidi="zh-TW"/>
        </w:rPr>
        <w:t>服</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务</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合</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同</w:t>
      </w:r>
      <w:bookmarkEnd w:id="40"/>
      <w:bookmarkEnd w:id="41"/>
      <w:bookmarkEnd w:id="42"/>
    </w:p>
    <w:p>
      <w:pPr>
        <w:keepNext w:val="0"/>
        <w:keepLines w:val="0"/>
        <w:widowControl w:val="0"/>
        <w:shd w:val="clear" w:color="auto" w:fill="auto"/>
        <w:bidi w:val="0"/>
        <w:spacing w:before="0" w:after="120" w:line="240" w:lineRule="auto"/>
        <w:ind w:left="0" w:leftChars="0" w:right="0" w:firstLine="0" w:firstLineChars="0"/>
        <w:jc w:val="center"/>
        <w:rPr>
          <w:rFonts w:hint="eastAsia" w:ascii="楷体" w:hAnsi="楷体" w:eastAsia="楷体" w:cs="楷体"/>
          <w:b w:val="0"/>
          <w:bCs w:val="0"/>
          <w:color w:val="auto"/>
          <w:spacing w:val="0"/>
          <w:w w:val="100"/>
          <w:position w:val="0"/>
          <w:sz w:val="30"/>
          <w:szCs w:val="30"/>
          <w:u w:val="none"/>
          <w:shd w:val="clear" w:color="auto" w:fill="auto"/>
          <w:lang w:val="en-US" w:eastAsia="en-US" w:bidi="en-US"/>
        </w:rPr>
      </w:pPr>
      <w:r>
        <w:rPr>
          <w:rFonts w:hint="eastAsia" w:ascii="楷体" w:hAnsi="楷体" w:eastAsia="楷体" w:cs="楷体"/>
          <w:b w:val="0"/>
          <w:bCs w:val="0"/>
          <w:color w:val="auto"/>
          <w:spacing w:val="0"/>
          <w:w w:val="100"/>
          <w:position w:val="0"/>
          <w:sz w:val="30"/>
          <w:szCs w:val="30"/>
          <w:u w:val="none"/>
          <w:shd w:val="clear" w:color="auto" w:fill="auto"/>
          <w:lang w:val="zh-TW" w:eastAsia="zh-TW" w:bidi="zh-TW"/>
        </w:rPr>
        <w:t>（编号：</w:t>
      </w:r>
      <w:r>
        <w:rPr>
          <w:rFonts w:hint="eastAsia" w:ascii="楷体" w:hAnsi="楷体" w:cs="楷体"/>
          <w:b w:val="0"/>
          <w:bCs w:val="0"/>
          <w:color w:val="auto"/>
          <w:spacing w:val="0"/>
          <w:w w:val="100"/>
          <w:position w:val="0"/>
          <w:sz w:val="30"/>
          <w:szCs w:val="30"/>
          <w:u w:val="none"/>
          <w:shd w:val="clear" w:color="auto" w:fill="auto"/>
          <w:lang w:val="en-US" w:eastAsia="zh-CN" w:bidi="en-US"/>
        </w:rPr>
        <w:t>HYTF-202312099</w:t>
      </w:r>
      <w:r>
        <w:rPr>
          <w:rFonts w:hint="eastAsia" w:ascii="楷体" w:hAnsi="楷体" w:eastAsia="楷体" w:cs="楷体"/>
          <w:b w:val="0"/>
          <w:bCs w:val="0"/>
          <w:color w:val="auto"/>
          <w:spacing w:val="0"/>
          <w:w w:val="100"/>
          <w:position w:val="0"/>
          <w:sz w:val="30"/>
          <w:szCs w:val="30"/>
          <w:u w:val="none"/>
          <w:shd w:val="clear" w:color="auto" w:fill="auto"/>
          <w:lang w:val="en-US" w:eastAsia="en-US" w:bidi="en-US"/>
        </w:rPr>
        <w:t>）</w:t>
      </w:r>
    </w:p>
    <w:p>
      <w:pPr>
        <w:keepNext w:val="0"/>
        <w:keepLines w:val="0"/>
        <w:widowControl w:val="0"/>
        <w:shd w:val="clear" w:color="auto" w:fill="auto"/>
        <w:bidi w:val="0"/>
        <w:spacing w:before="0" w:after="480" w:line="504" w:lineRule="exact"/>
        <w:ind w:left="0" w:leftChars="0" w:right="0" w:firstLine="0" w:firstLineChars="0"/>
        <w:jc w:val="left"/>
        <w:rPr>
          <w:rFonts w:hint="default" w:ascii="楷体" w:hAnsi="楷体" w:eastAsia="楷体" w:cs="楷体"/>
          <w:color w:val="auto"/>
          <w:spacing w:val="0"/>
          <w:w w:val="100"/>
          <w:position w:val="0"/>
          <w:sz w:val="30"/>
          <w:szCs w:val="30"/>
          <w:u w:val="none"/>
          <w:shd w:val="clear" w:color="auto" w:fill="auto"/>
          <w:lang w:val="en-US" w:eastAsia="zh-CN" w:bidi="zh-TW"/>
        </w:rPr>
      </w:pPr>
      <w:r>
        <w:rPr>
          <w:rFonts w:hint="eastAsia" w:ascii="楷体" w:hAnsi="楷体" w:cs="楷体"/>
          <w:color w:val="auto"/>
          <w:spacing w:val="0"/>
          <w:w w:val="100"/>
          <w:position w:val="0"/>
          <w:sz w:val="30"/>
          <w:szCs w:val="30"/>
          <w:u w:val="none"/>
          <w:shd w:val="clear" w:color="auto" w:fill="auto"/>
          <w:lang w:val="en-US" w:eastAsia="zh-CN" w:bidi="zh-TW"/>
        </w:rPr>
        <w:t xml:space="preserve">                        </w:t>
      </w:r>
    </w:p>
    <w:p>
      <w:pPr>
        <w:keepNext w:val="0"/>
        <w:keepLines w:val="0"/>
        <w:widowControl w:val="0"/>
        <w:shd w:val="clear" w:color="auto" w:fill="auto"/>
        <w:bidi w:val="0"/>
        <w:spacing w:before="0" w:after="480" w:line="240" w:lineRule="auto"/>
        <w:ind w:left="0" w:leftChars="0" w:right="0" w:firstLine="0" w:firstLineChars="0"/>
        <w:jc w:val="left"/>
        <w:rPr>
          <w:rFonts w:hint="eastAsia" w:ascii="楷体" w:hAnsi="楷体" w:eastAsia="楷体" w:cs="楷体"/>
          <w:color w:val="auto"/>
          <w:spacing w:val="0"/>
          <w:w w:val="100"/>
          <w:position w:val="0"/>
          <w:sz w:val="30"/>
          <w:szCs w:val="30"/>
          <w:u w:val="none"/>
          <w:shd w:val="clear" w:color="auto" w:fill="auto"/>
          <w:lang w:val="zh-TW" w:eastAsia="zh-TW" w:bidi="zh-TW"/>
        </w:rPr>
      </w:pP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eastAsia="楷体" w:cs="楷体"/>
          <w:color w:val="auto"/>
          <w:spacing w:val="0"/>
          <w:w w:val="100"/>
          <w:position w:val="0"/>
          <w:sz w:val="30"/>
          <w:szCs w:val="30"/>
          <w:u w:val="none"/>
          <w:shd w:val="clear" w:color="auto" w:fill="auto"/>
          <w:lang w:val="zh-TW" w:eastAsia="zh-TW" w:bidi="zh-TW"/>
        </w:rPr>
      </w:pPr>
    </w:p>
    <w:p>
      <w:pPr>
        <w:pStyle w:val="25"/>
        <w:rPr>
          <w:rFonts w:hint="eastAsia"/>
          <w:lang w:val="zh-TW" w:eastAsia="zh-TW"/>
        </w:rPr>
      </w:pP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cs="楷体"/>
          <w:color w:val="auto"/>
          <w:spacing w:val="0"/>
          <w:w w:val="100"/>
          <w:position w:val="0"/>
          <w:sz w:val="30"/>
          <w:szCs w:val="30"/>
          <w:u w:val="single"/>
          <w:shd w:val="clear" w:color="auto" w:fill="auto"/>
          <w:lang w:val="en-US" w:eastAsia="zh-CN" w:bidi="en-US"/>
        </w:rPr>
      </w:pPr>
      <w:r>
        <w:rPr>
          <w:rFonts w:hint="eastAsia" w:ascii="楷体" w:hAnsi="楷体" w:eastAsia="楷体" w:cs="楷体"/>
          <w:color w:val="auto"/>
          <w:spacing w:val="0"/>
          <w:w w:val="100"/>
          <w:position w:val="0"/>
          <w:sz w:val="30"/>
          <w:szCs w:val="30"/>
          <w:u w:val="none"/>
          <w:shd w:val="clear" w:color="auto" w:fill="auto"/>
          <w:lang w:val="zh-TW" w:eastAsia="zh-TW" w:bidi="zh-TW"/>
        </w:rPr>
        <w:t>甲方：</w:t>
      </w:r>
      <w:r>
        <w:rPr>
          <w:rFonts w:hint="eastAsia" w:ascii="楷体" w:hAnsi="楷体" w:cs="楷体"/>
          <w:color w:val="auto"/>
          <w:spacing w:val="0"/>
          <w:w w:val="100"/>
          <w:position w:val="0"/>
          <w:sz w:val="30"/>
          <w:szCs w:val="30"/>
          <w:u w:val="single"/>
          <w:shd w:val="clear" w:color="auto" w:fill="auto"/>
          <w:lang w:val="en-US" w:eastAsia="zh-CN" w:bidi="en-US"/>
        </w:rPr>
        <w:t xml:space="preserve">                    </w:t>
      </w:r>
    </w:p>
    <w:p>
      <w:pPr>
        <w:keepNext w:val="0"/>
        <w:keepLines w:val="0"/>
        <w:widowControl w:val="0"/>
        <w:shd w:val="clear" w:color="auto" w:fill="auto"/>
        <w:bidi w:val="0"/>
        <w:spacing w:before="0" w:after="480" w:line="240" w:lineRule="auto"/>
        <w:ind w:left="200" w:right="0" w:firstLine="621" w:firstLineChars="207"/>
        <w:jc w:val="left"/>
        <w:rPr>
          <w:rFonts w:hint="default" w:ascii="楷体" w:hAnsi="楷体" w:eastAsia="楷体" w:cs="楷体"/>
          <w:color w:val="auto"/>
          <w:spacing w:val="0"/>
          <w:w w:val="100"/>
          <w:position w:val="0"/>
          <w:sz w:val="30"/>
          <w:szCs w:val="30"/>
          <w:u w:val="single"/>
          <w:shd w:val="clear" w:color="auto" w:fill="auto"/>
          <w:lang w:val="en-US" w:eastAsia="zh-CN" w:bidi="zh-TW"/>
        </w:rPr>
      </w:pPr>
      <w:r>
        <w:rPr>
          <w:rFonts w:hint="eastAsia" w:ascii="楷体" w:hAnsi="楷体" w:eastAsia="楷体" w:cs="楷体"/>
          <w:color w:val="auto"/>
          <w:spacing w:val="0"/>
          <w:w w:val="100"/>
          <w:position w:val="0"/>
          <w:sz w:val="30"/>
          <w:szCs w:val="30"/>
          <w:u w:val="none"/>
          <w:shd w:val="clear" w:color="auto" w:fill="auto"/>
          <w:lang w:val="zh-TW" w:eastAsia="zh-TW" w:bidi="zh-TW"/>
        </w:rPr>
        <w:t>乙方:</w:t>
      </w:r>
      <w:r>
        <w:rPr>
          <w:rFonts w:hint="eastAsia" w:ascii="楷体" w:hAnsi="楷体" w:cs="楷体"/>
          <w:color w:val="auto"/>
          <w:spacing w:val="0"/>
          <w:w w:val="100"/>
          <w:position w:val="0"/>
          <w:sz w:val="30"/>
          <w:szCs w:val="30"/>
          <w:u w:val="none"/>
          <w:shd w:val="clear" w:color="auto" w:fill="auto"/>
          <w:lang w:val="en-US" w:eastAsia="zh-CN" w:bidi="zh-TW"/>
        </w:rPr>
        <w:t xml:space="preserve"> </w:t>
      </w:r>
      <w:r>
        <w:rPr>
          <w:rFonts w:hint="eastAsia" w:ascii="楷体" w:hAnsi="楷体" w:cs="楷体"/>
          <w:color w:val="auto"/>
          <w:spacing w:val="0"/>
          <w:w w:val="100"/>
          <w:position w:val="0"/>
          <w:sz w:val="30"/>
          <w:szCs w:val="30"/>
          <w:u w:val="single"/>
          <w:shd w:val="clear" w:color="auto" w:fill="auto"/>
          <w:lang w:val="en-US" w:eastAsia="zh-CN" w:bidi="zh-TW"/>
        </w:rPr>
        <w:t xml:space="preserve">                    </w:t>
      </w:r>
    </w:p>
    <w:p>
      <w:pPr>
        <w:keepNext w:val="0"/>
        <w:keepLines w:val="0"/>
        <w:widowControl w:val="0"/>
        <w:shd w:val="clear" w:color="auto" w:fill="auto"/>
        <w:bidi w:val="0"/>
        <w:spacing w:before="0" w:after="480" w:line="240" w:lineRule="auto"/>
        <w:ind w:left="200" w:right="0" w:firstLine="621" w:firstLineChars="207"/>
        <w:jc w:val="left"/>
        <w:rPr>
          <w:rFonts w:hint="default" w:ascii="楷体" w:hAnsi="楷体" w:eastAsia="楷体" w:cs="楷体"/>
          <w:color w:val="auto"/>
          <w:spacing w:val="0"/>
          <w:w w:val="100"/>
          <w:position w:val="0"/>
          <w:sz w:val="30"/>
          <w:szCs w:val="30"/>
          <w:u w:val="none"/>
          <w:shd w:val="clear" w:color="auto" w:fill="auto"/>
          <w:lang w:val="en-US" w:eastAsia="en-US" w:bidi="en-US"/>
        </w:rPr>
      </w:pPr>
      <w:r>
        <w:rPr>
          <w:rFonts w:hint="eastAsia" w:ascii="楷体" w:hAnsi="楷体" w:eastAsia="楷体" w:cs="楷体"/>
          <w:color w:val="auto"/>
          <w:spacing w:val="0"/>
          <w:w w:val="100"/>
          <w:position w:val="0"/>
          <w:sz w:val="30"/>
          <w:szCs w:val="30"/>
          <w:u w:val="none"/>
          <w:shd w:val="clear" w:color="auto" w:fill="auto"/>
          <w:lang w:val="zh-TW" w:eastAsia="zh-TW" w:bidi="zh-TW"/>
        </w:rPr>
        <w:t>鉴证方：</w:t>
      </w:r>
      <w:r>
        <w:rPr>
          <w:rFonts w:hint="eastAsia" w:ascii="楷体" w:hAnsi="楷体" w:cs="楷体"/>
          <w:color w:val="auto"/>
          <w:spacing w:val="0"/>
          <w:w w:val="100"/>
          <w:position w:val="0"/>
          <w:sz w:val="30"/>
          <w:szCs w:val="30"/>
          <w:u w:val="none"/>
          <w:shd w:val="clear" w:color="auto" w:fill="auto"/>
          <w:lang w:val="en-US" w:eastAsia="zh-CN" w:bidi="zh-TW"/>
        </w:rPr>
        <w:t>陕西四方衡裕项目管理有限公司</w:t>
      </w:r>
    </w:p>
    <w:p>
      <w:pPr>
        <w:keepNext w:val="0"/>
        <w:keepLines w:val="0"/>
        <w:widowControl w:val="0"/>
        <w:shd w:val="clear" w:color="auto" w:fill="auto"/>
        <w:bidi w:val="0"/>
        <w:spacing w:before="0" w:after="0" w:line="528" w:lineRule="exact"/>
        <w:ind w:left="1795" w:leftChars="748" w:right="0" w:firstLine="876" w:firstLineChars="292"/>
        <w:jc w:val="left"/>
        <w:rPr>
          <w:rFonts w:hint="eastAsia" w:ascii="楷体" w:hAnsi="楷体" w:eastAsia="楷体" w:cs="楷体"/>
          <w:color w:val="auto"/>
          <w:spacing w:val="0"/>
          <w:w w:val="100"/>
          <w:position w:val="0"/>
          <w:sz w:val="30"/>
          <w:szCs w:val="30"/>
          <w:u w:val="none"/>
          <w:shd w:val="clear" w:color="auto" w:fill="auto"/>
          <w:lang w:val="en-US" w:eastAsia="en-US" w:bidi="en-US"/>
        </w:rPr>
      </w:pPr>
    </w:p>
    <w:p>
      <w:pPr>
        <w:keepNext w:val="0"/>
        <w:keepLines w:val="0"/>
        <w:widowControl w:val="0"/>
        <w:shd w:val="clear" w:color="auto" w:fill="auto"/>
        <w:bidi w:val="0"/>
        <w:spacing w:before="0" w:after="0" w:line="528" w:lineRule="exact"/>
        <w:ind w:left="0" w:leftChars="0" w:right="0" w:firstLine="0" w:firstLineChars="0"/>
        <w:jc w:val="center"/>
        <w:rPr>
          <w:rFonts w:hint="eastAsia" w:ascii="楷体" w:hAnsi="楷体" w:eastAsia="楷体" w:cs="楷体"/>
          <w:color w:val="auto"/>
          <w:spacing w:val="0"/>
          <w:w w:val="100"/>
          <w:position w:val="0"/>
          <w:sz w:val="30"/>
          <w:szCs w:val="30"/>
          <w:u w:val="none"/>
          <w:shd w:val="clear" w:color="auto" w:fill="auto"/>
          <w:lang w:val="zh-TW" w:eastAsia="zh-TW" w:bidi="zh-TW"/>
        </w:rPr>
      </w:pPr>
      <w:r>
        <w:rPr>
          <w:rFonts w:hint="eastAsia" w:ascii="楷体" w:hAnsi="楷体" w:cs="楷体"/>
          <w:color w:val="auto"/>
          <w:spacing w:val="0"/>
          <w:w w:val="100"/>
          <w:position w:val="0"/>
          <w:sz w:val="30"/>
          <w:szCs w:val="30"/>
          <w:u w:val="none"/>
          <w:shd w:val="clear" w:color="auto" w:fill="auto"/>
          <w:lang w:val="en-US" w:eastAsia="zh-CN" w:bidi="en-US"/>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年</w:t>
      </w:r>
      <w:r>
        <w:rPr>
          <w:rFonts w:hint="eastAsia" w:ascii="楷体" w:hAnsi="楷体" w:cs="楷体"/>
          <w:color w:val="auto"/>
          <w:spacing w:val="0"/>
          <w:w w:val="100"/>
          <w:position w:val="0"/>
          <w:sz w:val="30"/>
          <w:szCs w:val="30"/>
          <w:u w:val="none"/>
          <w:shd w:val="clear" w:color="auto" w:fill="auto"/>
          <w:lang w:val="en-US" w:eastAsia="zh-CN" w:bidi="zh-TW"/>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月</w:t>
      </w:r>
    </w:p>
    <w:p>
      <w:pPr>
        <w:keepNext w:val="0"/>
        <w:keepLines w:val="0"/>
        <w:widowControl w:val="0"/>
        <w:shd w:val="clear" w:color="auto" w:fill="auto"/>
        <w:bidi w:val="0"/>
        <w:spacing w:before="0" w:after="0" w:line="528" w:lineRule="exact"/>
        <w:ind w:left="0" w:leftChars="0" w:right="0" w:firstLine="0" w:firstLineChars="0"/>
        <w:jc w:val="center"/>
        <w:rPr>
          <w:rFonts w:hint="eastAsia" w:ascii="楷体" w:hAnsi="楷体" w:eastAsia="楷体" w:cs="楷体"/>
          <w:color w:val="auto"/>
          <w:spacing w:val="0"/>
          <w:w w:val="100"/>
          <w:position w:val="0"/>
          <w:sz w:val="30"/>
          <w:szCs w:val="30"/>
          <w:u w:val="none"/>
          <w:shd w:val="clear" w:color="auto" w:fill="auto"/>
          <w:lang w:val="zh-TW" w:eastAsia="zh-TW" w:bidi="zh-TW"/>
        </w:rPr>
      </w:pPr>
      <w:r>
        <w:rPr>
          <w:rFonts w:hint="eastAsia" w:ascii="楷体" w:hAnsi="楷体" w:eastAsia="楷体" w:cs="楷体"/>
          <w:color w:val="auto"/>
          <w:spacing w:val="0"/>
          <w:w w:val="100"/>
          <w:position w:val="0"/>
          <w:sz w:val="30"/>
          <w:szCs w:val="30"/>
          <w:u w:val="none"/>
          <w:shd w:val="clear" w:color="auto" w:fill="auto"/>
          <w:lang w:val="zh-TW" w:eastAsia="zh-TW" w:bidi="zh-TW"/>
        </w:rPr>
        <w:t>中国</w:t>
      </w:r>
      <w:r>
        <w:rPr>
          <w:rFonts w:hint="eastAsia" w:ascii="楷体" w:hAnsi="楷体" w:eastAsia="楷体" w:cs="楷体"/>
          <w:color w:val="auto"/>
          <w:spacing w:val="0"/>
          <w:w w:val="100"/>
          <w:position w:val="0"/>
          <w:sz w:val="30"/>
          <w:szCs w:val="30"/>
          <w:u w:val="none"/>
          <w:shd w:val="clear" w:color="auto" w:fill="auto"/>
          <w:lang w:val="en-US" w:eastAsia="zh-CN" w:bidi="zh-TW"/>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西安</w:t>
      </w:r>
    </w:p>
    <w:p>
      <w:pPr>
        <w:ind w:firstLine="482"/>
        <w:rPr>
          <w:rFonts w:ascii="宋体" w:cs="宋体"/>
          <w:b/>
          <w:color w:val="000000" w:themeColor="text1"/>
          <w:szCs w:val="36"/>
        </w:rPr>
      </w:pPr>
    </w:p>
    <w:p>
      <w:pPr>
        <w:rPr>
          <w:rFonts w:hint="eastAsia"/>
          <w:b/>
          <w:u w:val="none"/>
        </w:rPr>
      </w:pPr>
      <w:r>
        <w:rPr>
          <w:rFonts w:hint="eastAsia"/>
          <w:b/>
          <w:u w:val="none"/>
        </w:rPr>
        <w:br w:type="page"/>
      </w:r>
    </w:p>
    <w:p>
      <w:pPr>
        <w:adjustRightInd w:val="0"/>
        <w:snapToGrid w:val="0"/>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rPr>
        <w:t>甲方：</w:t>
      </w:r>
      <w:r>
        <w:rPr>
          <w:rFonts w:hint="eastAsia" w:ascii="楷体" w:hAnsi="楷体" w:eastAsia="楷体" w:cs="楷体"/>
          <w:sz w:val="24"/>
          <w:szCs w:val="24"/>
          <w:u w:val="single"/>
        </w:rPr>
        <w:t xml:space="preserve">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乙方：</w:t>
      </w:r>
      <w:r>
        <w:rPr>
          <w:rFonts w:hint="eastAsia" w:ascii="楷体" w:hAnsi="楷体" w:eastAsia="楷体" w:cs="楷体"/>
          <w:sz w:val="24"/>
          <w:szCs w:val="24"/>
          <w:u w:val="single"/>
        </w:rPr>
        <w:t xml:space="preserve">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根据《中华人民共和国民法典》及有关法律、法规的规定，甲、乙双方本着诚实信用原则，经友好协商，就乙方将其所有的</w:t>
      </w:r>
      <w:r>
        <w:rPr>
          <w:rFonts w:hint="eastAsia" w:ascii="楷体" w:hAnsi="楷体" w:eastAsia="楷体" w:cs="楷体"/>
          <w:sz w:val="24"/>
          <w:szCs w:val="24"/>
          <w:u w:val="single"/>
        </w:rPr>
        <w:t xml:space="preserve">    </w:t>
      </w:r>
      <w:r>
        <w:rPr>
          <w:rFonts w:hint="eastAsia" w:ascii="楷体" w:hAnsi="楷体" w:cs="楷体"/>
          <w:sz w:val="24"/>
          <w:szCs w:val="24"/>
          <w:u w:val="single"/>
          <w:lang w:val="en-US" w:eastAsia="zh-CN"/>
        </w:rPr>
        <w:t xml:space="preserve">  </w:t>
      </w:r>
      <w:r>
        <w:rPr>
          <w:rFonts w:hint="eastAsia" w:ascii="楷体" w:hAnsi="楷体" w:eastAsia="楷体" w:cs="楷体"/>
          <w:sz w:val="24"/>
          <w:szCs w:val="24"/>
          <w:u w:val="single"/>
        </w:rPr>
        <w:t xml:space="preserve">  </w:t>
      </w:r>
      <w:r>
        <w:rPr>
          <w:rFonts w:hint="eastAsia" w:ascii="楷体" w:hAnsi="楷体" w:eastAsia="楷体" w:cs="楷体"/>
          <w:sz w:val="24"/>
          <w:szCs w:val="24"/>
        </w:rPr>
        <w:t>位于</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进行租赁，作为甲方社区卫生服务中心事宜达成一致，签订本协议，以兹共同遵守。 </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一、租赁物概况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二、租赁物用途及交付方式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1、甲方承诺将承租的房产仅作为“</w:t>
      </w:r>
      <w:r>
        <w:rPr>
          <w:rFonts w:hint="eastAsia" w:ascii="楷体" w:hAnsi="楷体" w:cs="楷体"/>
          <w:sz w:val="24"/>
          <w:szCs w:val="24"/>
          <w:u w:val="single"/>
          <w:lang w:val="en-US" w:eastAsia="zh-CN"/>
        </w:rPr>
        <w:t xml:space="preserve">                          </w:t>
      </w:r>
      <w:r>
        <w:rPr>
          <w:rFonts w:hint="eastAsia" w:ascii="楷体" w:hAnsi="楷体" w:eastAsia="楷体" w:cs="楷体"/>
          <w:sz w:val="24"/>
          <w:szCs w:val="24"/>
        </w:rPr>
        <w:t xml:space="preserve">”使用。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2、乙方同意将房屋出租给甲方。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3、甲方已于</w:t>
      </w:r>
      <w:r>
        <w:rPr>
          <w:rFonts w:hint="eastAsia" w:ascii="楷体" w:hAnsi="楷体" w:cs="楷体"/>
          <w:sz w:val="24"/>
          <w:szCs w:val="24"/>
          <w:u w:val="single"/>
          <w:lang w:val="en-US" w:eastAsia="zh-CN"/>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日接收并使用全部租赁房屋，同意自该接收之日起开始计交房屋租金。</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三、租赁期限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1、租赁期限为</w:t>
      </w:r>
      <w:r>
        <w:rPr>
          <w:rFonts w:hint="eastAsia" w:ascii="楷体" w:hAnsi="楷体" w:cs="楷体"/>
          <w:sz w:val="24"/>
          <w:szCs w:val="24"/>
          <w:u w:val="single"/>
          <w:lang w:val="en-US" w:eastAsia="zh-CN"/>
        </w:rPr>
        <w:t xml:space="preserve">   </w:t>
      </w:r>
      <w:r>
        <w:rPr>
          <w:rFonts w:hint="eastAsia" w:ascii="楷体" w:hAnsi="楷体" w:eastAsia="楷体" w:cs="楷体"/>
          <w:sz w:val="24"/>
          <w:szCs w:val="24"/>
        </w:rPr>
        <w:t>年，自</w:t>
      </w:r>
      <w:r>
        <w:rPr>
          <w:rFonts w:hint="eastAsia" w:ascii="楷体" w:hAnsi="楷体" w:cs="楷体"/>
          <w:sz w:val="24"/>
          <w:szCs w:val="24"/>
          <w:u w:val="single"/>
          <w:lang w:val="en-US" w:eastAsia="zh-CN"/>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日起至</w:t>
      </w:r>
      <w:r>
        <w:rPr>
          <w:rFonts w:hint="eastAsia" w:ascii="楷体" w:hAnsi="楷体" w:cs="楷体"/>
          <w:sz w:val="24"/>
          <w:szCs w:val="24"/>
          <w:u w:val="single"/>
          <w:lang w:val="en-US" w:eastAsia="zh-CN"/>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日止。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2、期限届满，甲方如欲继续租赁，在同等条件下甲方享有优先租赁权。  </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四、租金、税费</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1、全年房屋租赁费约为人民币</w:t>
      </w:r>
      <w:r>
        <w:rPr>
          <w:rFonts w:hint="eastAsia" w:ascii="楷体" w:hAnsi="楷体" w:eastAsia="楷体" w:cs="楷体"/>
          <w:sz w:val="24"/>
          <w:szCs w:val="24"/>
          <w:u w:val="single"/>
        </w:rPr>
        <w:t xml:space="preserve">      </w:t>
      </w:r>
      <w:r>
        <w:rPr>
          <w:rFonts w:hint="eastAsia" w:ascii="楷体" w:hAnsi="楷体" w:eastAsia="楷体" w:cs="楷体"/>
          <w:sz w:val="24"/>
          <w:szCs w:val="24"/>
        </w:rPr>
        <w:t>元整（</w:t>
      </w:r>
      <w:r>
        <w:rPr>
          <w:rFonts w:hint="eastAsia" w:ascii="楷体" w:hAnsi="楷体" w:cs="楷体"/>
          <w:sz w:val="24"/>
          <w:szCs w:val="24"/>
          <w:lang w:val="en-US" w:eastAsia="zh-CN"/>
        </w:rPr>
        <w:t>小写：</w:t>
      </w:r>
      <w:r>
        <w:rPr>
          <w:rFonts w:hint="eastAsia" w:ascii="宋体" w:hAnsi="宋体" w:eastAsia="宋体" w:cs="宋体"/>
          <w:sz w:val="24"/>
          <w:szCs w:val="24"/>
          <w:lang w:val="en-US" w:eastAsia="zh-CN"/>
        </w:rPr>
        <w:t>￥</w:t>
      </w:r>
      <w:r>
        <w:rPr>
          <w:rFonts w:hint="eastAsia" w:ascii="楷体" w:hAnsi="楷体" w:eastAsia="楷体" w:cs="楷体"/>
          <w:sz w:val="24"/>
          <w:szCs w:val="24"/>
          <w:u w:val="single"/>
        </w:rPr>
        <w:t xml:space="preserve">      </w:t>
      </w:r>
      <w:r>
        <w:rPr>
          <w:rFonts w:hint="eastAsia" w:ascii="楷体" w:hAnsi="楷体" w:eastAsia="楷体" w:cs="楷体"/>
          <w:sz w:val="24"/>
          <w:szCs w:val="24"/>
        </w:rPr>
        <w:t>）。</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2、本协议解除或者终止，甲方应向乙方返还租赁资产及缴清租赁期间相关费用。若甲方在租赁期间给乙方造成经济损失，乙方有权向甲方追偿。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3、依法或依有关部门规定需由乙方缴纳的与该租赁物出租相关的税费，由乙方自行缴纳。 </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五、支付方式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1、资金支付条</w:t>
      </w:r>
      <w:r>
        <w:rPr>
          <w:rFonts w:hint="eastAsia" w:ascii="楷体" w:hAnsi="楷体" w:eastAsia="楷体" w:cs="楷体"/>
          <w:sz w:val="24"/>
          <w:szCs w:val="24"/>
          <w:highlight w:val="none"/>
        </w:rPr>
        <w:t>件及时间：合同签订后采购人向供应商按季度支付房屋租金，次季度结算上季度房租费用。</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2、甲方每次付款前，乙方应提供正式</w:t>
      </w:r>
      <w:r>
        <w:rPr>
          <w:rFonts w:hint="eastAsia" w:ascii="楷体" w:hAnsi="楷体" w:cs="楷体"/>
          <w:sz w:val="24"/>
          <w:szCs w:val="24"/>
          <w:lang w:val="en-US" w:eastAsia="zh-CN"/>
        </w:rPr>
        <w:t>的</w:t>
      </w:r>
      <w:r>
        <w:rPr>
          <w:rFonts w:hint="eastAsia" w:ascii="楷体" w:hAnsi="楷体" w:eastAsia="楷体" w:cs="楷体"/>
          <w:sz w:val="24"/>
          <w:szCs w:val="24"/>
        </w:rPr>
        <w:t xml:space="preserve">等额发票。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3、乙方指定收款银行账户为：</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开户单位：</w:t>
      </w:r>
      <w:r>
        <w:rPr>
          <w:rFonts w:hint="eastAsia" w:ascii="楷体" w:hAnsi="楷体" w:eastAsia="楷体" w:cs="楷体"/>
          <w:sz w:val="24"/>
          <w:szCs w:val="24"/>
          <w:u w:val="single"/>
        </w:rPr>
        <w:t xml:space="preserve">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开 户 行：</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账    号：</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六、租赁物使用及维修、维护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1、双方约定，乙方按照本协议第二条约定向甲方交付租赁物，与甲方办理交接手续，并签署租赁物移交清单，双方签字生效后，确认接收租赁物。</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甲方需装修该房产时，应书面征得乙方同意，并且乙方有权对其装修方案进行审核，同时在装修过程中乙方有权进行监督管理。装修费用由甲方自行承担。甲方在装修过程中不得随意改变或破坏房屋主体结构，否则，给乙方造成损失的，甲方应予以赔偿。</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租赁期内，甲方应合理使用并爱护该房屋及其附属设施。因甲方保管不当或不合理使用，致使该房屋及其附属设施发生损坏或故障的，甲方应负责维修或承担赔偿责任。如甲方不维修或不承担赔偿责任，则乙方可代为维修或购置新物，产生的相关费用由甲方承担。</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4、租赁期内，甲方在所承租的租赁物内部，自行添加的设施由甲方自行保养、维护。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5、甲方同意租赁期内不影响周边住户的生活等。</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七、保证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1、乙方保证其拥有完全的资格和权利将完备手续且主体合法的租赁物按本合同约定的方式租赁给甲方使用；保证此租赁物不负有任何与甲方权利相冲突的第三人的权利。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2、乙方保证房屋及其结构的安全，能够满足甲方正常使用。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3、本合同有效期内，乙方有权抵押给第三方（机构或个人），乙方保证抵押权人充分了解甲乙双方在本合同下的权利和义务，保证甲方合法权益不受损害。</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八、租赁物的返还</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1、租赁期限届满甲方不再续租或协议解除时，甲方应将自购设备、物品搬离并将租赁物按房屋结构原状返还给乙方；或经乙方书面同意后按现状返还。</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2、甲方返还租赁物时，双方应办理交接手续，并签署《租赁物返还清单》，该清单经双方签字生效。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3、租赁期限届满，甲方提出续租时，根据政府采购情况而定。 </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九、乙方权利与义务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1、乙方按照国家法律法规自行申报交纳与该租赁物和出租该租赁物有关的各项税费。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2、乙方在合理的时间内，经事先通知并取得甲方同意后，可进入租赁物内巡视、检查内部各部位状况或处理紧急事务。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3、在合同条款约定的内容下，乙方有权要求甲方按时支付相应的租金。</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十、甲方权利与义务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因甲方对租赁物使用、管理不当等原因致使他人财产或人身受到损害时，甲方自行承担由此而导致的损害赔偿后果。</w:t>
      </w:r>
    </w:p>
    <w:p>
      <w:pPr>
        <w:adjustRightInd w:val="0"/>
        <w:snapToGrid w:val="0"/>
        <w:spacing w:line="360"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十一、违约责任 </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1、乙方若未能及时交付租赁物，致使甲方不能正常使用，甲方有权推迟支付租金。 </w:t>
      </w:r>
    </w:p>
    <w:p>
      <w:pPr>
        <w:adjustRightInd w:val="0"/>
        <w:snapToGrid w:val="0"/>
        <w:spacing w:line="336"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2、甲方若未能按约定使用租赁物或未能按约定支付租金费用，给乙方造成损失时，甲方应承担赔偿责任，若因此遭到相关单位处罚时，甲方自行承担相应责任。 </w:t>
      </w:r>
    </w:p>
    <w:p>
      <w:pPr>
        <w:adjustRightInd w:val="0"/>
        <w:snapToGrid w:val="0"/>
        <w:spacing w:line="336"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3、双方同意遵守本合同的约定，如果任何一方违反本合同的约定，应承担违约责任，给对方造成经济损失的，还应赔偿相应的损失。 </w:t>
      </w:r>
    </w:p>
    <w:p>
      <w:pPr>
        <w:adjustRightInd w:val="0"/>
        <w:snapToGrid w:val="0"/>
        <w:spacing w:line="336"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十二、法律适用与争议的解决 </w:t>
      </w:r>
    </w:p>
    <w:p>
      <w:pPr>
        <w:adjustRightInd w:val="0"/>
        <w:snapToGrid w:val="0"/>
        <w:spacing w:line="336"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1、本合同的订立、效力、解释、履行和争议的解决均适用中华人民共和国法律。 </w:t>
      </w:r>
    </w:p>
    <w:p>
      <w:pPr>
        <w:adjustRightInd w:val="0"/>
        <w:snapToGrid w:val="0"/>
        <w:spacing w:line="336"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2、凡因履行本合同而发生的或与本合同有关的一切争议，双方应通过友好协商方式解决；协商不能解决时，任何一方均可向租赁物所在地有管辖权的人民法院提起诉讼。 </w:t>
      </w:r>
    </w:p>
    <w:p>
      <w:pPr>
        <w:adjustRightInd w:val="0"/>
        <w:snapToGrid w:val="0"/>
        <w:spacing w:line="336" w:lineRule="auto"/>
        <w:ind w:firstLine="482" w:firstLineChars="200"/>
        <w:rPr>
          <w:rFonts w:hint="eastAsia" w:ascii="楷体" w:hAnsi="楷体" w:eastAsia="楷体" w:cs="楷体"/>
          <w:b/>
          <w:sz w:val="24"/>
          <w:szCs w:val="24"/>
        </w:rPr>
      </w:pPr>
      <w:r>
        <w:rPr>
          <w:rFonts w:hint="eastAsia" w:ascii="楷体" w:hAnsi="楷体" w:eastAsia="楷体" w:cs="楷体"/>
          <w:b/>
          <w:sz w:val="24"/>
          <w:szCs w:val="24"/>
        </w:rPr>
        <w:t xml:space="preserve">十三、不可抗力 </w:t>
      </w:r>
    </w:p>
    <w:p>
      <w:pPr>
        <w:adjustRightInd w:val="0"/>
        <w:snapToGrid w:val="0"/>
        <w:spacing w:line="336"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1、不可抗力是指不能预见、不能避免、不能克服的客观事件导致不能履行合同或不能如期履行合同。 </w:t>
      </w:r>
    </w:p>
    <w:p>
      <w:pPr>
        <w:adjustRightInd w:val="0"/>
        <w:snapToGrid w:val="0"/>
        <w:spacing w:line="336" w:lineRule="auto"/>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2、不可抗力致使合同不能履行的，双方互不承担责任。但不可抗力事件发生后，遭受不可抗力的一方应当立即通知另一方，否则不能免除其违约责任。 </w:t>
      </w:r>
    </w:p>
    <w:p>
      <w:pPr>
        <w:ind w:left="0" w:leftChars="0" w:firstLine="480" w:firstLineChars="200"/>
        <w:rPr>
          <w:rFonts w:hint="eastAsia" w:ascii="楷体" w:hAnsi="楷体" w:eastAsia="楷体" w:cs="楷体"/>
          <w:color w:val="000000"/>
          <w:sz w:val="24"/>
          <w:szCs w:val="24"/>
          <w:u w:val="none"/>
        </w:rPr>
      </w:pPr>
      <w:r>
        <w:rPr>
          <w:rFonts w:hint="eastAsia" w:ascii="楷体" w:hAnsi="楷体" w:eastAsia="楷体" w:cs="楷体"/>
          <w:sz w:val="24"/>
          <w:szCs w:val="24"/>
        </w:rPr>
        <w:t>3、如因不可抗力致使租赁物周围环境发生重大变化，甲方承租租赁物的用途无法实现，则甲方有权提前终止合同而无需承担任何违约责任。</w:t>
      </w:r>
    </w:p>
    <w:p>
      <w:pPr>
        <w:adjustRightInd w:val="0"/>
        <w:snapToGrid w:val="0"/>
        <w:spacing w:line="336" w:lineRule="auto"/>
        <w:ind w:firstLine="482" w:firstLineChars="200"/>
        <w:rPr>
          <w:rFonts w:hint="eastAsia" w:ascii="楷体" w:hAnsi="楷体" w:eastAsia="楷体" w:cs="楷体"/>
          <w:b/>
          <w:sz w:val="24"/>
          <w:szCs w:val="24"/>
        </w:rPr>
      </w:pPr>
      <w:bookmarkStart w:id="43" w:name="_Toc9132"/>
      <w:r>
        <w:rPr>
          <w:rFonts w:hint="eastAsia" w:ascii="楷体" w:hAnsi="楷体" w:cs="楷体"/>
          <w:b/>
          <w:sz w:val="24"/>
          <w:szCs w:val="24"/>
          <w:lang w:val="en-US" w:eastAsia="zh-CN"/>
        </w:rPr>
        <w:t>十四、</w:t>
      </w:r>
      <w:r>
        <w:rPr>
          <w:rFonts w:hint="eastAsia" w:ascii="楷体" w:hAnsi="楷体" w:eastAsia="楷体" w:cs="楷体"/>
          <w:b/>
          <w:sz w:val="24"/>
          <w:szCs w:val="24"/>
        </w:rPr>
        <w:t>合同生效及其他</w:t>
      </w:r>
      <w:bookmarkEnd w:id="43"/>
    </w:p>
    <w:p>
      <w:pPr>
        <w:ind w:firstLine="360" w:firstLineChars="150"/>
        <w:rPr>
          <w:color w:val="000000"/>
          <w:u w:val="none"/>
        </w:rPr>
      </w:pPr>
      <w:r>
        <w:rPr>
          <w:rFonts w:hint="eastAsia"/>
          <w:color w:val="000000"/>
          <w:u w:val="none"/>
        </w:rPr>
        <w:t>（一）本合同的附件为本合同不可分割的组成部分，与本合同具有同等的法律效力。</w:t>
      </w:r>
    </w:p>
    <w:p>
      <w:pPr>
        <w:ind w:firstLine="360" w:firstLineChars="150"/>
        <w:rPr>
          <w:color w:val="000000"/>
          <w:u w:val="none"/>
        </w:rPr>
      </w:pPr>
      <w:r>
        <w:rPr>
          <w:rFonts w:hint="eastAsia"/>
          <w:color w:val="000000"/>
          <w:u w:val="none"/>
        </w:rPr>
        <w:t>（二）本合同以中文书写，空格部分的填写的文字（不得涂改）与印刷文字具有同等的效力。</w:t>
      </w:r>
    </w:p>
    <w:p>
      <w:pPr>
        <w:ind w:firstLine="360" w:firstLineChars="150"/>
        <w:rPr>
          <w:color w:val="000000"/>
          <w:u w:val="none"/>
        </w:rPr>
      </w:pPr>
      <w:r>
        <w:rPr>
          <w:rFonts w:hint="eastAsia"/>
          <w:color w:val="000000"/>
          <w:u w:val="none"/>
        </w:rPr>
        <w:t>（三）本合同经双方盖章，法定代表人或委托代理人签字生效。</w:t>
      </w:r>
    </w:p>
    <w:p>
      <w:pPr>
        <w:ind w:firstLine="360" w:firstLineChars="150"/>
        <w:rPr>
          <w:rFonts w:hint="eastAsia"/>
          <w:color w:val="000000"/>
          <w:u w:val="none"/>
        </w:rPr>
      </w:pPr>
      <w:r>
        <w:rPr>
          <w:rFonts w:hint="eastAsia"/>
          <w:color w:val="000000"/>
          <w:u w:val="none"/>
        </w:rPr>
        <w:t>（四）本合同一式</w:t>
      </w:r>
      <w:r>
        <w:rPr>
          <w:color w:val="000000"/>
          <w:u w:val="none"/>
        </w:rPr>
        <w:t xml:space="preserve"> </w:t>
      </w:r>
      <w:r>
        <w:rPr>
          <w:rFonts w:hint="eastAsia"/>
          <w:color w:val="000000"/>
          <w:u w:val="none"/>
        </w:rPr>
        <w:t>伍</w:t>
      </w:r>
      <w:r>
        <w:rPr>
          <w:color w:val="000000"/>
          <w:u w:val="none"/>
        </w:rPr>
        <w:t xml:space="preserve"> </w:t>
      </w:r>
      <w:r>
        <w:rPr>
          <w:rFonts w:hint="eastAsia"/>
          <w:color w:val="000000"/>
          <w:u w:val="none"/>
        </w:rPr>
        <w:t>份，甲方持</w:t>
      </w:r>
      <w:r>
        <w:rPr>
          <w:color w:val="000000"/>
          <w:u w:val="none"/>
        </w:rPr>
        <w:t xml:space="preserve"> </w:t>
      </w:r>
      <w:r>
        <w:rPr>
          <w:rFonts w:hint="eastAsia"/>
          <w:color w:val="000000"/>
          <w:u w:val="none"/>
          <w:lang w:val="en-US" w:eastAsia="zh-CN"/>
        </w:rPr>
        <w:t>贰</w:t>
      </w:r>
      <w:r>
        <w:rPr>
          <w:color w:val="000000"/>
          <w:u w:val="none"/>
        </w:rPr>
        <w:t xml:space="preserve"> </w:t>
      </w:r>
      <w:r>
        <w:rPr>
          <w:rFonts w:hint="eastAsia"/>
          <w:color w:val="000000"/>
          <w:u w:val="none"/>
        </w:rPr>
        <w:t>份，乙方持</w:t>
      </w:r>
      <w:r>
        <w:rPr>
          <w:color w:val="000000"/>
          <w:u w:val="none"/>
        </w:rPr>
        <w:t xml:space="preserve"> </w:t>
      </w:r>
      <w:r>
        <w:rPr>
          <w:rFonts w:hint="eastAsia"/>
          <w:color w:val="000000"/>
          <w:u w:val="none"/>
        </w:rPr>
        <w:t>贰</w:t>
      </w:r>
      <w:r>
        <w:rPr>
          <w:color w:val="000000"/>
          <w:u w:val="none"/>
        </w:rPr>
        <w:t xml:space="preserve"> </w:t>
      </w:r>
      <w:r>
        <w:rPr>
          <w:rFonts w:hint="eastAsia"/>
          <w:color w:val="000000"/>
          <w:u w:val="none"/>
        </w:rPr>
        <w:t>份</w:t>
      </w:r>
      <w:r>
        <w:rPr>
          <w:rFonts w:hint="eastAsia"/>
          <w:color w:val="000000"/>
          <w:u w:val="none"/>
          <w:lang w:eastAsia="zh-CN"/>
        </w:rPr>
        <w:t>，</w:t>
      </w:r>
      <w:r>
        <w:rPr>
          <w:rFonts w:hint="eastAsia"/>
          <w:color w:val="000000"/>
          <w:u w:val="none"/>
          <w:lang w:val="en-US" w:eastAsia="zh-CN"/>
        </w:rPr>
        <w:t>采购代理机构壹份</w:t>
      </w:r>
      <w:r>
        <w:rPr>
          <w:rFonts w:hint="eastAsia"/>
          <w:color w:val="000000"/>
          <w:u w:val="none"/>
        </w:rPr>
        <w:t>。</w:t>
      </w:r>
    </w:p>
    <w:p>
      <w:pPr>
        <w:ind w:firstLine="360" w:firstLineChars="150"/>
        <w:rPr>
          <w:rFonts w:hint="eastAsia"/>
          <w:color w:val="000000"/>
          <w:u w:val="none"/>
        </w:rPr>
      </w:pPr>
    </w:p>
    <w:tbl>
      <w:tblPr>
        <w:tblStyle w:val="26"/>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816" w:hRule="atLeast"/>
        </w:trPr>
        <w:tc>
          <w:tcPr>
            <w:tcW w:w="4261" w:type="dxa"/>
            <w:noWrap w:val="0"/>
            <w:vAlign w:val="top"/>
          </w:tcPr>
          <w:p>
            <w:pPr>
              <w:ind w:left="2400" w:leftChars="200" w:hanging="1920" w:hangingChars="800"/>
              <w:rPr>
                <w:rFonts w:hint="eastAsia" w:eastAsia="楷体"/>
                <w:color w:val="000000"/>
                <w:u w:val="none"/>
                <w:lang w:eastAsia="zh-CN"/>
              </w:rPr>
            </w:pPr>
            <w:r>
              <w:rPr>
                <w:rFonts w:hint="eastAsia"/>
                <w:color w:val="000000"/>
                <w:u w:val="none"/>
              </w:rPr>
              <w:t>甲方签章：</w:t>
            </w:r>
            <w:r>
              <w:rPr>
                <w:rFonts w:hint="eastAsia" w:eastAsia="楷体" w:asciiTheme="minorHAnsi"/>
                <w:color w:val="000000"/>
                <w:u w:val="none"/>
                <w:lang w:val="en-US" w:eastAsia="zh-CN"/>
              </w:rPr>
              <w:t xml:space="preserve"> </w:t>
            </w:r>
          </w:p>
        </w:tc>
        <w:tc>
          <w:tcPr>
            <w:tcW w:w="4261" w:type="dxa"/>
            <w:noWrap w:val="0"/>
            <w:vAlign w:val="top"/>
          </w:tcPr>
          <w:p>
            <w:pPr>
              <w:rPr>
                <w:color w:val="000000"/>
                <w:u w:val="none"/>
              </w:rPr>
            </w:pPr>
            <w:r>
              <w:rPr>
                <w:rFonts w:hint="eastAsia"/>
                <w:color w:val="000000"/>
                <w:u w:val="none"/>
              </w:rPr>
              <w:t>乙方签章：</w:t>
            </w:r>
            <w:r>
              <w:rPr>
                <w:color w:val="000000"/>
                <w:u w:val="none"/>
              </w:rPr>
              <w:t xml:space="preserve"> </w:t>
            </w:r>
            <w:r>
              <w:rPr>
                <w:rFonts w:hint="eastAsia" w:eastAsia="楷体" w:asciiTheme="minorHAnsi"/>
                <w:b w:val="0"/>
                <w:bCs/>
                <w:u w:val="none"/>
                <w:lang w:val="en-US" w:eastAsia="zh-CN"/>
              </w:rPr>
              <w:t xml:space="preserve"> </w:t>
            </w:r>
          </w:p>
        </w:tc>
      </w:tr>
      <w:tr>
        <w:tblPrEx>
          <w:tblCellMar>
            <w:top w:w="0" w:type="dxa"/>
            <w:left w:w="108" w:type="dxa"/>
            <w:bottom w:w="0" w:type="dxa"/>
            <w:right w:w="108" w:type="dxa"/>
          </w:tblCellMar>
        </w:tblPrEx>
        <w:trPr>
          <w:trHeight w:val="816" w:hRule="atLeast"/>
        </w:trPr>
        <w:tc>
          <w:tcPr>
            <w:tcW w:w="4261" w:type="dxa"/>
            <w:noWrap w:val="0"/>
            <w:vAlign w:val="top"/>
          </w:tcPr>
          <w:p>
            <w:pPr>
              <w:rPr>
                <w:u w:val="none"/>
              </w:rPr>
            </w:pPr>
            <w:r>
              <w:rPr>
                <w:rFonts w:hint="eastAsia"/>
                <w:u w:val="none"/>
              </w:rPr>
              <w:t>法定代表人</w:t>
            </w:r>
          </w:p>
          <w:p>
            <w:pPr>
              <w:rPr>
                <w:u w:val="none"/>
              </w:rPr>
            </w:pPr>
            <w:r>
              <w:rPr>
                <w:rFonts w:hint="eastAsia"/>
                <w:u w:val="none"/>
              </w:rPr>
              <w:t>或委托代理人签字：</w:t>
            </w:r>
          </w:p>
        </w:tc>
        <w:tc>
          <w:tcPr>
            <w:tcW w:w="4261" w:type="dxa"/>
            <w:noWrap w:val="0"/>
            <w:vAlign w:val="top"/>
          </w:tcPr>
          <w:p>
            <w:pPr>
              <w:rPr>
                <w:u w:val="none"/>
              </w:rPr>
            </w:pPr>
            <w:r>
              <w:rPr>
                <w:rFonts w:hint="eastAsia"/>
                <w:u w:val="none"/>
              </w:rPr>
              <w:t>法定代表人</w:t>
            </w:r>
          </w:p>
          <w:p>
            <w:pPr>
              <w:rPr>
                <w:u w:val="none"/>
              </w:rPr>
            </w:pPr>
            <w:r>
              <w:rPr>
                <w:rFonts w:hint="eastAsia"/>
                <w:u w:val="none"/>
              </w:rPr>
              <w:t>或委托代理人签字：</w:t>
            </w:r>
          </w:p>
        </w:tc>
      </w:tr>
      <w:tr>
        <w:tblPrEx>
          <w:tblCellMar>
            <w:top w:w="0" w:type="dxa"/>
            <w:left w:w="108" w:type="dxa"/>
            <w:bottom w:w="0" w:type="dxa"/>
            <w:right w:w="108" w:type="dxa"/>
          </w:tblCellMar>
        </w:tblPrEx>
        <w:trPr>
          <w:trHeight w:val="816" w:hRule="atLeast"/>
        </w:trPr>
        <w:tc>
          <w:tcPr>
            <w:tcW w:w="4261" w:type="dxa"/>
            <w:noWrap w:val="0"/>
            <w:vAlign w:val="top"/>
          </w:tcPr>
          <w:p>
            <w:pPr>
              <w:rPr>
                <w:rFonts w:hint="eastAsia" w:ascii="宋体" w:hAnsi="宋体" w:eastAsia="楷体"/>
                <w:bCs/>
                <w:szCs w:val="21"/>
                <w:u w:val="none"/>
                <w:lang w:eastAsia="zh-CN"/>
              </w:rPr>
            </w:pPr>
            <w:r>
              <w:rPr>
                <w:rFonts w:hint="eastAsia" w:ascii="宋体" w:hAnsi="宋体"/>
                <w:bCs/>
                <w:szCs w:val="21"/>
                <w:u w:val="none"/>
              </w:rPr>
              <w:t>出租人地址：</w:t>
            </w:r>
            <w:r>
              <w:rPr>
                <w:rFonts w:hint="eastAsia" w:eastAsia="楷体" w:asciiTheme="minorHAnsi"/>
                <w:u w:val="none"/>
                <w:lang w:val="en-US" w:eastAsia="zh-CN"/>
              </w:rPr>
              <w:t xml:space="preserve"> </w:t>
            </w:r>
          </w:p>
        </w:tc>
        <w:tc>
          <w:tcPr>
            <w:tcW w:w="4261" w:type="dxa"/>
            <w:noWrap w:val="0"/>
            <w:vAlign w:val="top"/>
          </w:tcPr>
          <w:p>
            <w:pPr>
              <w:rPr>
                <w:rFonts w:hint="eastAsia" w:eastAsia="楷体"/>
                <w:u w:val="none"/>
                <w:lang w:eastAsia="zh-CN"/>
              </w:rPr>
            </w:pPr>
            <w:r>
              <w:rPr>
                <w:rFonts w:hint="eastAsia"/>
                <w:u w:val="none"/>
              </w:rPr>
              <w:t>承租人地址：</w:t>
            </w:r>
            <w:r>
              <w:rPr>
                <w:rFonts w:hint="eastAsia" w:eastAsia="楷体" w:asciiTheme="minorHAnsi"/>
                <w:u w:val="none"/>
                <w:lang w:val="en-US" w:eastAsia="zh-CN"/>
              </w:rPr>
              <w:t xml:space="preserve"> </w:t>
            </w:r>
          </w:p>
        </w:tc>
      </w:tr>
      <w:tr>
        <w:tblPrEx>
          <w:tblCellMar>
            <w:top w:w="0" w:type="dxa"/>
            <w:left w:w="108" w:type="dxa"/>
            <w:bottom w:w="0" w:type="dxa"/>
            <w:right w:w="108" w:type="dxa"/>
          </w:tblCellMar>
        </w:tblPrEx>
        <w:trPr>
          <w:trHeight w:val="816" w:hRule="atLeast"/>
        </w:trPr>
        <w:tc>
          <w:tcPr>
            <w:tcW w:w="4261" w:type="dxa"/>
            <w:noWrap w:val="0"/>
            <w:vAlign w:val="top"/>
          </w:tcPr>
          <w:p>
            <w:pPr>
              <w:rPr>
                <w:u w:val="none"/>
              </w:rPr>
            </w:pPr>
            <w:r>
              <w:rPr>
                <w:rFonts w:hint="eastAsia"/>
                <w:u w:val="none"/>
              </w:rPr>
              <w:t>联系方式：</w:t>
            </w:r>
          </w:p>
        </w:tc>
        <w:tc>
          <w:tcPr>
            <w:tcW w:w="4261" w:type="dxa"/>
            <w:noWrap w:val="0"/>
            <w:vAlign w:val="top"/>
          </w:tcPr>
          <w:p>
            <w:pPr>
              <w:rPr>
                <w:u w:val="none"/>
              </w:rPr>
            </w:pPr>
            <w:r>
              <w:rPr>
                <w:rFonts w:hint="eastAsia"/>
                <w:u w:val="none"/>
              </w:rPr>
              <w:t>联系方式：</w:t>
            </w:r>
          </w:p>
        </w:tc>
      </w:tr>
      <w:tr>
        <w:tblPrEx>
          <w:tblCellMar>
            <w:top w:w="0" w:type="dxa"/>
            <w:left w:w="108" w:type="dxa"/>
            <w:bottom w:w="0" w:type="dxa"/>
            <w:right w:w="108" w:type="dxa"/>
          </w:tblCellMar>
        </w:tblPrEx>
        <w:trPr>
          <w:trHeight w:val="816" w:hRule="atLeast"/>
        </w:trPr>
        <w:tc>
          <w:tcPr>
            <w:tcW w:w="4261" w:type="dxa"/>
            <w:noWrap w:val="0"/>
            <w:vAlign w:val="top"/>
          </w:tcPr>
          <w:p>
            <w:pPr>
              <w:rPr>
                <w:u w:val="none"/>
              </w:rPr>
            </w:pPr>
            <w:r>
              <w:rPr>
                <w:u w:val="none"/>
              </w:rPr>
              <w:t xml:space="preserve">    </w:t>
            </w:r>
            <w:r>
              <w:rPr>
                <w:rFonts w:hint="eastAsia"/>
                <w:u w:val="none"/>
              </w:rPr>
              <w:t>年</w:t>
            </w:r>
            <w:r>
              <w:rPr>
                <w:u w:val="none"/>
              </w:rPr>
              <w:t xml:space="preserve">    </w:t>
            </w:r>
            <w:r>
              <w:rPr>
                <w:rFonts w:hint="eastAsia"/>
                <w:u w:val="none"/>
              </w:rPr>
              <w:t>月</w:t>
            </w:r>
            <w:r>
              <w:rPr>
                <w:u w:val="none"/>
              </w:rPr>
              <w:t xml:space="preserve">    </w:t>
            </w:r>
            <w:r>
              <w:rPr>
                <w:rFonts w:hint="eastAsia"/>
                <w:u w:val="none"/>
              </w:rPr>
              <w:t>日</w:t>
            </w:r>
          </w:p>
        </w:tc>
        <w:tc>
          <w:tcPr>
            <w:tcW w:w="4261" w:type="dxa"/>
            <w:noWrap w:val="0"/>
            <w:vAlign w:val="top"/>
          </w:tcPr>
          <w:p>
            <w:pPr>
              <w:rPr>
                <w:u w:val="none"/>
              </w:rPr>
            </w:pPr>
            <w:r>
              <w:rPr>
                <w:u w:val="none"/>
              </w:rPr>
              <w:t xml:space="preserve">    </w:t>
            </w:r>
            <w:r>
              <w:rPr>
                <w:rFonts w:hint="eastAsia"/>
                <w:u w:val="none"/>
              </w:rPr>
              <w:t>年</w:t>
            </w:r>
            <w:r>
              <w:rPr>
                <w:u w:val="none"/>
              </w:rPr>
              <w:t xml:space="preserve">    </w:t>
            </w:r>
            <w:r>
              <w:rPr>
                <w:rFonts w:hint="eastAsia"/>
                <w:u w:val="none"/>
              </w:rPr>
              <w:t>月</w:t>
            </w:r>
            <w:r>
              <w:rPr>
                <w:u w:val="none"/>
              </w:rPr>
              <w:t xml:space="preserve">    </w:t>
            </w:r>
            <w:r>
              <w:rPr>
                <w:rFonts w:hint="eastAsia"/>
                <w:u w:val="none"/>
              </w:rPr>
              <w:t>日</w:t>
            </w:r>
          </w:p>
        </w:tc>
      </w:tr>
    </w:tbl>
    <w:p>
      <w:pPr>
        <w:ind w:firstLine="480"/>
        <w:rPr>
          <w:rFonts w:ascii="楷体" w:hAnsi="楷体" w:cs="楷体"/>
          <w:color w:val="000000" w:themeColor="text1"/>
        </w:rPr>
      </w:pPr>
      <w:r>
        <w:rPr>
          <w:rFonts w:hint="eastAsia" w:ascii="楷体" w:hAnsi="楷体" w:cs="楷体"/>
          <w:color w:val="000000" w:themeColor="text1"/>
        </w:rPr>
        <w:br w:type="page"/>
      </w:r>
    </w:p>
    <w:p>
      <w:pPr>
        <w:pStyle w:val="3"/>
        <w:rPr>
          <w:rFonts w:ascii="楷体" w:hAnsi="楷体" w:cs="楷体"/>
        </w:rPr>
      </w:pPr>
      <w:bookmarkStart w:id="44" w:name="_Toc27390"/>
      <w:bookmarkStart w:id="45" w:name="_Toc18912"/>
      <w:bookmarkStart w:id="46" w:name="_Toc5285"/>
      <w:r>
        <w:rPr>
          <w:rFonts w:hint="eastAsia" w:ascii="楷体" w:hAnsi="楷体" w:cs="楷体"/>
        </w:rPr>
        <w:t>单一来源采购响应文件格式</w:t>
      </w:r>
      <w:bookmarkEnd w:id="33"/>
      <w:bookmarkEnd w:id="34"/>
      <w:bookmarkEnd w:id="44"/>
      <w:bookmarkEnd w:id="45"/>
      <w:bookmarkEnd w:id="46"/>
    </w:p>
    <w:p>
      <w:pPr>
        <w:widowControl/>
        <w:ind w:firstLine="562"/>
        <w:rPr>
          <w:rFonts w:ascii="楷体" w:hAnsi="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outlineLvl w:val="0"/>
        <w:rPr>
          <w:rFonts w:ascii="楷体" w:hAnsi="楷体" w:cs="楷体"/>
          <w:b/>
          <w:bCs/>
          <w:kern w:val="0"/>
          <w:sz w:val="28"/>
          <w:szCs w:val="28"/>
          <w:lang w:val="zh-CN"/>
        </w:rPr>
      </w:pPr>
      <w:bookmarkStart w:id="47" w:name="_Toc3169"/>
      <w:bookmarkStart w:id="48" w:name="_Toc25095_WPSOffice_Level1"/>
      <w:bookmarkStart w:id="49" w:name="_Toc11074_WPSOffice_Level1"/>
      <w:bookmarkStart w:id="50" w:name="_Toc5887_WPSOffice_Level1"/>
      <w:bookmarkStart w:id="51" w:name="_Toc30536"/>
      <w:bookmarkStart w:id="52" w:name="_Toc27029_WPSOffice_Level1"/>
      <w:bookmarkStart w:id="53" w:name="_Toc21095_WPSOffice_Level1"/>
      <w:bookmarkStart w:id="54" w:name="_Toc19120_WPSOffice_Level1"/>
      <w:bookmarkStart w:id="55" w:name="_Toc28078"/>
      <w:bookmarkStart w:id="56" w:name="_Toc7419_WPSOffice_Level1"/>
      <w:bookmarkStart w:id="57" w:name="_Toc16405_WPSOffice_Level1"/>
      <w:r>
        <w:rPr>
          <w:rFonts w:hint="eastAsia" w:ascii="楷体" w:hAnsi="楷体" w:cs="楷体"/>
          <w:b/>
          <w:bCs/>
          <w:kern w:val="0"/>
          <w:sz w:val="28"/>
          <w:szCs w:val="28"/>
          <w:lang w:val="zh-CN"/>
        </w:rPr>
        <w:t>正本/副本</w:t>
      </w:r>
      <w:bookmarkEnd w:id="47"/>
      <w:bookmarkEnd w:id="48"/>
      <w:bookmarkEnd w:id="49"/>
      <w:bookmarkEnd w:id="50"/>
      <w:bookmarkEnd w:id="51"/>
      <w:bookmarkEnd w:id="52"/>
      <w:bookmarkEnd w:id="53"/>
      <w:bookmarkEnd w:id="54"/>
      <w:bookmarkEnd w:id="55"/>
      <w:bookmarkEnd w:id="56"/>
      <w:bookmarkEnd w:id="57"/>
    </w:p>
    <w:p>
      <w:pPr>
        <w:widowControl/>
        <w:ind w:firstLine="562"/>
        <w:rPr>
          <w:rFonts w:ascii="楷体" w:hAnsi="楷体" w:cs="楷体"/>
          <w:b/>
          <w:bCs/>
          <w:kern w:val="0"/>
          <w:sz w:val="28"/>
          <w:szCs w:val="28"/>
          <w:lang w:val="zh-CN"/>
        </w:rPr>
      </w:pPr>
    </w:p>
    <w:p>
      <w:pPr>
        <w:widowControl/>
        <w:ind w:firstLine="562"/>
        <w:jc w:val="right"/>
        <w:outlineLvl w:val="0"/>
        <w:rPr>
          <w:rFonts w:ascii="楷体" w:hAnsi="楷体" w:cs="楷体"/>
          <w:b/>
          <w:bCs/>
          <w:kern w:val="0"/>
          <w:sz w:val="28"/>
          <w:szCs w:val="28"/>
          <w:lang w:val="zh-CN"/>
        </w:rPr>
      </w:pPr>
      <w:bookmarkStart w:id="58" w:name="_Toc1453"/>
      <w:bookmarkStart w:id="59" w:name="_Toc13007_WPSOffice_Level1"/>
      <w:bookmarkStart w:id="60" w:name="_Toc8408"/>
      <w:bookmarkStart w:id="61" w:name="_Toc16159_WPSOffice_Level1"/>
      <w:bookmarkStart w:id="62" w:name="_Toc13152_WPSOffice_Level1"/>
      <w:bookmarkStart w:id="63" w:name="_Toc12166_WPSOffice_Level1"/>
      <w:bookmarkStart w:id="64" w:name="_Toc1686_WPSOffice_Level1"/>
      <w:bookmarkStart w:id="65" w:name="_Toc20018_WPSOffice_Level1"/>
      <w:bookmarkStart w:id="66" w:name="_Toc24895_WPSOffice_Level1"/>
      <w:bookmarkStart w:id="67" w:name="_Toc7891"/>
      <w:bookmarkStart w:id="68" w:name="_Toc13736_WPSOffice_Level1"/>
      <w:r>
        <w:rPr>
          <w:rFonts w:hint="eastAsia" w:ascii="楷体" w:hAnsi="楷体" w:cs="楷体"/>
          <w:b/>
          <w:bCs/>
          <w:kern w:val="0"/>
          <w:sz w:val="28"/>
          <w:szCs w:val="28"/>
          <w:lang w:val="zh-CN"/>
        </w:rPr>
        <w:t>政府采购项目</w:t>
      </w:r>
      <w:bookmarkEnd w:id="58"/>
      <w:bookmarkEnd w:id="59"/>
      <w:bookmarkEnd w:id="60"/>
      <w:bookmarkEnd w:id="61"/>
      <w:bookmarkEnd w:id="62"/>
      <w:bookmarkEnd w:id="63"/>
      <w:bookmarkEnd w:id="64"/>
      <w:bookmarkEnd w:id="65"/>
      <w:bookmarkEnd w:id="66"/>
      <w:bookmarkEnd w:id="67"/>
      <w:bookmarkEnd w:id="68"/>
    </w:p>
    <w:p>
      <w:pPr>
        <w:widowControl/>
        <w:ind w:firstLine="482"/>
        <w:rPr>
          <w:rFonts w:ascii="楷体" w:hAnsi="楷体" w:cs="楷体"/>
          <w:b/>
          <w:bCs/>
          <w:kern w:val="0"/>
        </w:rPr>
      </w:pPr>
    </w:p>
    <w:p>
      <w:pPr>
        <w:widowControl/>
        <w:ind w:firstLine="482"/>
        <w:rPr>
          <w:rFonts w:ascii="楷体" w:hAnsi="楷体" w:cs="楷体"/>
          <w:b/>
          <w:bCs/>
          <w:kern w:val="0"/>
        </w:rPr>
      </w:pPr>
    </w:p>
    <w:p>
      <w:pPr>
        <w:pStyle w:val="23"/>
        <w:ind w:left="0" w:leftChars="0" w:firstLine="0" w:firstLineChars="0"/>
        <w:jc w:val="center"/>
        <w:rPr>
          <w:rFonts w:hint="eastAsia" w:ascii="楷体" w:hAnsi="楷体" w:cs="楷体"/>
          <w:b/>
          <w:bCs/>
          <w:kern w:val="0"/>
          <w:sz w:val="44"/>
          <w:szCs w:val="44"/>
          <w:lang w:val="en-US" w:eastAsia="zh-CN"/>
        </w:rPr>
      </w:pPr>
      <w:r>
        <w:rPr>
          <w:rFonts w:hint="eastAsia" w:ascii="楷体" w:hAnsi="楷体" w:cs="楷体"/>
          <w:b/>
          <w:bCs/>
          <w:kern w:val="0"/>
          <w:sz w:val="44"/>
          <w:szCs w:val="44"/>
          <w:lang w:val="en-US" w:eastAsia="zh-CN"/>
        </w:rPr>
        <w:t>西安市曲江新区钻石半岛社区卫生</w:t>
      </w:r>
    </w:p>
    <w:p>
      <w:pPr>
        <w:pStyle w:val="23"/>
        <w:ind w:left="0" w:leftChars="0" w:firstLine="0" w:firstLineChars="0"/>
        <w:jc w:val="center"/>
        <w:rPr>
          <w:rFonts w:hint="eastAsia"/>
        </w:rPr>
      </w:pPr>
      <w:r>
        <w:rPr>
          <w:rFonts w:hint="eastAsia" w:ascii="楷体" w:hAnsi="楷体" w:cs="楷体"/>
          <w:b/>
          <w:bCs/>
          <w:kern w:val="0"/>
          <w:sz w:val="44"/>
          <w:szCs w:val="44"/>
          <w:lang w:val="en-US" w:eastAsia="zh-CN"/>
        </w:rPr>
        <w:t>服务中心房屋租赁项目</w:t>
      </w:r>
    </w:p>
    <w:p>
      <w:pPr>
        <w:widowControl/>
        <w:ind w:firstLine="0" w:firstLineChars="0"/>
        <w:jc w:val="center"/>
        <w:rPr>
          <w:rFonts w:hint="eastAsia" w:ascii="楷体" w:hAnsi="楷体" w:cs="楷体"/>
          <w:b/>
          <w:bCs/>
          <w:kern w:val="0"/>
          <w:sz w:val="44"/>
          <w:szCs w:val="44"/>
        </w:rPr>
      </w:pPr>
    </w:p>
    <w:p>
      <w:pPr>
        <w:widowControl/>
        <w:ind w:firstLine="0" w:firstLineChars="0"/>
        <w:jc w:val="center"/>
        <w:rPr>
          <w:rFonts w:ascii="楷体" w:hAnsi="楷体" w:cs="楷体"/>
          <w:b/>
          <w:bCs/>
          <w:kern w:val="0"/>
          <w:sz w:val="44"/>
          <w:szCs w:val="44"/>
        </w:rPr>
      </w:pPr>
      <w:r>
        <w:rPr>
          <w:rFonts w:hint="eastAsia" w:ascii="楷体" w:hAnsi="楷体" w:cs="楷体"/>
          <w:b/>
          <w:bCs/>
          <w:kern w:val="0"/>
          <w:sz w:val="44"/>
          <w:szCs w:val="44"/>
        </w:rPr>
        <w:t>单一来源采购响应文件</w:t>
      </w:r>
    </w:p>
    <w:p>
      <w:pPr>
        <w:widowControl/>
        <w:ind w:firstLine="0" w:firstLineChars="0"/>
        <w:jc w:val="center"/>
        <w:rPr>
          <w:rFonts w:ascii="楷体" w:hAnsi="楷体" w:cs="楷体"/>
          <w:b/>
          <w:bCs/>
          <w:kern w:val="0"/>
          <w:sz w:val="28"/>
          <w:szCs w:val="28"/>
        </w:rPr>
      </w:pPr>
    </w:p>
    <w:p>
      <w:pPr>
        <w:widowControl/>
        <w:ind w:firstLine="0" w:firstLineChars="0"/>
        <w:jc w:val="center"/>
        <w:rPr>
          <w:rFonts w:hint="default" w:ascii="楷体" w:hAnsi="楷体" w:eastAsia="楷体" w:cs="楷体"/>
          <w:b/>
          <w:bCs/>
          <w:kern w:val="0"/>
          <w:sz w:val="28"/>
          <w:szCs w:val="28"/>
          <w:lang w:val="en-US" w:eastAsia="zh-CN"/>
        </w:rPr>
      </w:pPr>
      <w:r>
        <w:rPr>
          <w:rFonts w:hint="eastAsia" w:ascii="楷体" w:hAnsi="楷体" w:cs="楷体"/>
          <w:b/>
          <w:bCs/>
          <w:kern w:val="0"/>
          <w:sz w:val="28"/>
          <w:szCs w:val="28"/>
          <w:lang w:val="zh-CN"/>
        </w:rPr>
        <w:t>采购</w:t>
      </w:r>
      <w:r>
        <w:rPr>
          <w:rFonts w:hint="eastAsia" w:ascii="楷体" w:hAnsi="楷体" w:cs="楷体"/>
          <w:b/>
          <w:bCs/>
          <w:color w:val="auto"/>
          <w:kern w:val="0"/>
          <w:sz w:val="28"/>
          <w:szCs w:val="28"/>
          <w:lang w:val="zh-CN"/>
        </w:rPr>
        <w:t>项目编号：</w:t>
      </w:r>
      <w:r>
        <w:rPr>
          <w:rFonts w:hint="eastAsia" w:ascii="楷体" w:hAnsi="楷体" w:cs="楷体"/>
          <w:b/>
          <w:bCs/>
          <w:color w:val="auto"/>
          <w:kern w:val="0"/>
          <w:sz w:val="28"/>
          <w:szCs w:val="28"/>
          <w:highlight w:val="none"/>
          <w:lang w:val="zh-CN"/>
        </w:rPr>
        <w:t>HYTF-202312099</w:t>
      </w:r>
    </w:p>
    <w:p>
      <w:pPr>
        <w:widowControl/>
        <w:ind w:firstLine="0" w:firstLineChars="0"/>
        <w:rPr>
          <w:rFonts w:ascii="楷体" w:hAnsi="楷体" w:cs="楷体"/>
          <w:b/>
          <w:bCs/>
          <w:kern w:val="0"/>
        </w:rPr>
      </w:pPr>
    </w:p>
    <w:p>
      <w:pPr>
        <w:widowControl/>
        <w:ind w:firstLine="0" w:firstLineChars="0"/>
        <w:rPr>
          <w:rFonts w:ascii="楷体" w:hAnsi="楷体" w:cs="楷体"/>
          <w:b/>
          <w:bCs/>
          <w:kern w:val="0"/>
        </w:rPr>
      </w:pPr>
    </w:p>
    <w:p>
      <w:pPr>
        <w:widowControl/>
        <w:ind w:firstLine="0" w:firstLineChars="0"/>
        <w:rPr>
          <w:rFonts w:ascii="楷体" w:hAnsi="楷体" w:cs="楷体"/>
          <w:b/>
          <w:bCs/>
          <w:kern w:val="0"/>
        </w:rPr>
      </w:pPr>
    </w:p>
    <w:p>
      <w:pPr>
        <w:widowControl/>
        <w:ind w:firstLine="0" w:firstLineChars="0"/>
        <w:rPr>
          <w:rFonts w:ascii="楷体" w:hAnsi="楷体" w:cs="楷体"/>
          <w:b/>
          <w:bCs/>
          <w:kern w:val="0"/>
        </w:rPr>
      </w:pPr>
    </w:p>
    <w:p>
      <w:pPr>
        <w:pStyle w:val="23"/>
      </w:pPr>
    </w:p>
    <w:p>
      <w:pPr>
        <w:pStyle w:val="23"/>
        <w:ind w:firstLine="560"/>
      </w:pPr>
    </w:p>
    <w:p>
      <w:pPr>
        <w:widowControl/>
        <w:ind w:firstLine="0" w:firstLineChars="0"/>
        <w:rPr>
          <w:rFonts w:ascii="楷体" w:hAnsi="楷体" w:cs="楷体"/>
          <w:b/>
          <w:bCs/>
          <w:kern w:val="0"/>
        </w:rPr>
      </w:pPr>
      <w:r>
        <w:rPr>
          <w:rFonts w:hint="eastAsia" w:ascii="楷体" w:hAnsi="楷体" w:cs="楷体"/>
          <w:b/>
          <w:bCs/>
          <w:kern w:val="0"/>
        </w:rPr>
        <w:t xml:space="preserve">              </w:t>
      </w:r>
    </w:p>
    <w:p>
      <w:pPr>
        <w:widowControl/>
        <w:ind w:firstLine="0" w:firstLineChars="0"/>
        <w:rPr>
          <w:rFonts w:ascii="楷体" w:hAnsi="楷体" w:cs="楷体"/>
          <w:b/>
          <w:bCs/>
          <w:kern w:val="0"/>
        </w:rPr>
      </w:pPr>
    </w:p>
    <w:p>
      <w:pPr>
        <w:widowControl/>
        <w:ind w:firstLine="0" w:firstLineChars="0"/>
        <w:outlineLvl w:val="0"/>
        <w:rPr>
          <w:rFonts w:ascii="楷体" w:hAnsi="楷体" w:cs="楷体"/>
          <w:b/>
          <w:bCs/>
          <w:kern w:val="0"/>
          <w:sz w:val="28"/>
          <w:szCs w:val="28"/>
        </w:rPr>
      </w:pPr>
      <w:r>
        <w:rPr>
          <w:rFonts w:hint="eastAsia" w:ascii="楷体" w:hAnsi="楷体" w:cs="楷体"/>
          <w:b/>
          <w:bCs/>
          <w:kern w:val="0"/>
        </w:rPr>
        <w:t xml:space="preserve">                </w:t>
      </w:r>
      <w:bookmarkStart w:id="69" w:name="_Toc31196_WPSOffice_Level1"/>
      <w:bookmarkStart w:id="70" w:name="_Toc16158_WPSOffice_Level1"/>
      <w:bookmarkStart w:id="71" w:name="_Toc32411_WPSOffice_Level1"/>
      <w:bookmarkStart w:id="72" w:name="_Toc31078_WPSOffice_Level1"/>
      <w:bookmarkStart w:id="73" w:name="_Toc10948_WPSOffice_Level1"/>
      <w:bookmarkStart w:id="74" w:name="_Toc13315_WPSOffice_Level1"/>
      <w:bookmarkStart w:id="75" w:name="_Toc11024_WPSOffice_Level1"/>
      <w:bookmarkStart w:id="76" w:name="_Toc27425_WPSOffice_Level1"/>
      <w:bookmarkStart w:id="77" w:name="_Toc30734"/>
      <w:bookmarkStart w:id="78" w:name="_Toc16375"/>
      <w:bookmarkStart w:id="79" w:name="_Toc21986"/>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69"/>
      <w:bookmarkEnd w:id="70"/>
      <w:bookmarkEnd w:id="71"/>
      <w:bookmarkEnd w:id="72"/>
      <w:bookmarkEnd w:id="73"/>
      <w:bookmarkEnd w:id="74"/>
      <w:bookmarkEnd w:id="75"/>
      <w:bookmarkEnd w:id="76"/>
      <w:bookmarkEnd w:id="77"/>
      <w:r>
        <w:rPr>
          <w:rFonts w:hint="eastAsia" w:ascii="楷体" w:hAnsi="楷体" w:cs="楷体"/>
          <w:b/>
          <w:bCs/>
          <w:kern w:val="0"/>
          <w:sz w:val="28"/>
          <w:szCs w:val="28"/>
          <w:u w:val="single"/>
        </w:rPr>
        <w:t xml:space="preserve">      （公章）</w:t>
      </w:r>
      <w:bookmarkEnd w:id="78"/>
      <w:bookmarkEnd w:id="79"/>
      <w:r>
        <w:rPr>
          <w:rFonts w:hint="eastAsia" w:ascii="楷体" w:hAnsi="楷体" w:cs="楷体"/>
          <w:b/>
          <w:bCs/>
          <w:kern w:val="0"/>
          <w:sz w:val="28"/>
          <w:szCs w:val="28"/>
          <w:u w:val="single"/>
        </w:rPr>
        <w:t xml:space="preserve">          </w:t>
      </w:r>
      <w:r>
        <w:rPr>
          <w:rFonts w:hint="eastAsia" w:ascii="楷体" w:hAnsi="楷体" w:cs="楷体"/>
          <w:b/>
          <w:bCs/>
          <w:kern w:val="0"/>
          <w:sz w:val="28"/>
          <w:szCs w:val="28"/>
        </w:rPr>
        <w:t xml:space="preserve">                   </w:t>
      </w:r>
    </w:p>
    <w:p>
      <w:pPr>
        <w:widowControl/>
        <w:ind w:firstLine="562"/>
        <w:rPr>
          <w:rFonts w:ascii="楷体" w:hAnsi="楷体" w:cs="楷体"/>
          <w:b/>
          <w:bCs/>
          <w:kern w:val="0"/>
          <w:sz w:val="28"/>
          <w:szCs w:val="28"/>
          <w:lang w:val="zh-CN"/>
        </w:rPr>
      </w:pPr>
      <w:bookmarkStart w:id="80" w:name="_Toc24196_WPSOffice_Level1"/>
      <w:bookmarkStart w:id="81" w:name="_Toc14652_WPSOffice_Level1"/>
      <w:bookmarkStart w:id="82" w:name="_Toc11689_WPSOffice_Level1"/>
      <w:bookmarkStart w:id="83" w:name="_Toc5864_WPSOffice_Level1"/>
    </w:p>
    <w:p>
      <w:pPr>
        <w:widowControl/>
        <w:ind w:firstLine="1968" w:firstLineChars="700"/>
        <w:outlineLvl w:val="0"/>
        <w:rPr>
          <w:rFonts w:ascii="楷体" w:hAnsi="楷体" w:cs="楷体"/>
          <w:b/>
          <w:bCs/>
          <w:kern w:val="0"/>
        </w:rPr>
      </w:pPr>
      <w:bookmarkStart w:id="84" w:name="_Toc22909_WPSOffice_Level1"/>
      <w:bookmarkStart w:id="85" w:name="_Toc29571"/>
      <w:bookmarkStart w:id="86" w:name="_Toc31802_WPSOffice_Level1"/>
      <w:bookmarkStart w:id="87" w:name="_Toc141_WPSOffice_Level1"/>
      <w:bookmarkStart w:id="88" w:name="_Toc17408_WPSOffice_Level1"/>
      <w:bookmarkStart w:id="89" w:name="_Toc7794"/>
      <w:bookmarkStart w:id="90" w:name="_Toc8025"/>
      <w:r>
        <w:rPr>
          <w:rFonts w:hint="eastAsia" w:ascii="楷体" w:hAnsi="楷体" w:cs="楷体"/>
          <w:b/>
          <w:bCs/>
          <w:kern w:val="0"/>
          <w:sz w:val="28"/>
          <w:szCs w:val="28"/>
          <w:lang w:val="en-US" w:eastAsia="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en-US" w:eastAsia="zh-CN"/>
        </w:rPr>
        <w:t>期</w:t>
      </w:r>
      <w:r>
        <w:rPr>
          <w:rFonts w:hint="eastAsia" w:ascii="楷体" w:hAnsi="楷体" w:cs="楷体"/>
          <w:b/>
          <w:bCs/>
          <w:kern w:val="0"/>
          <w:sz w:val="28"/>
          <w:szCs w:val="28"/>
          <w:lang w:val="zh-CN"/>
        </w:rPr>
        <w:t>：</w:t>
      </w:r>
      <w:bookmarkEnd w:id="80"/>
      <w:bookmarkEnd w:id="81"/>
      <w:bookmarkEnd w:id="82"/>
      <w:bookmarkEnd w:id="83"/>
      <w:bookmarkEnd w:id="84"/>
      <w:bookmarkEnd w:id="85"/>
      <w:bookmarkEnd w:id="86"/>
      <w:bookmarkEnd w:id="87"/>
      <w:bookmarkEnd w:id="88"/>
      <w:bookmarkEnd w:id="89"/>
      <w:bookmarkEnd w:id="90"/>
      <w:r>
        <w:rPr>
          <w:rFonts w:hint="eastAsia" w:ascii="楷体" w:hAnsi="楷体" w:cs="楷体"/>
          <w:b/>
          <w:bCs/>
          <w:kern w:val="0"/>
          <w:sz w:val="28"/>
          <w:szCs w:val="28"/>
          <w:u w:val="single"/>
        </w:rPr>
        <w:t xml:space="preserve">                        </w:t>
      </w:r>
      <w:r>
        <w:rPr>
          <w:rFonts w:hint="eastAsia" w:ascii="楷体" w:hAnsi="楷体" w:cs="楷体"/>
          <w:b/>
          <w:bCs/>
          <w:kern w:val="0"/>
          <w:sz w:val="28"/>
          <w:szCs w:val="28"/>
        </w:rPr>
        <w:t xml:space="preserve">         </w:t>
      </w:r>
      <w:r>
        <w:rPr>
          <w:rFonts w:hint="eastAsia" w:ascii="楷体" w:hAnsi="楷体" w:cs="楷体"/>
          <w:b/>
          <w:bCs/>
          <w:kern w:val="0"/>
        </w:rPr>
        <w:t xml:space="preserve">          </w:t>
      </w:r>
    </w:p>
    <w:p>
      <w:pPr>
        <w:widowControl/>
        <w:ind w:firstLine="482"/>
        <w:rPr>
          <w:rFonts w:ascii="楷体" w:hAnsi="楷体" w:cs="楷体"/>
          <w:b/>
          <w:bCs/>
          <w:kern w:val="0"/>
        </w:rPr>
      </w:pPr>
    </w:p>
    <w:p>
      <w:pPr>
        <w:widowControl/>
        <w:ind w:firstLine="482"/>
        <w:rPr>
          <w:rFonts w:ascii="楷体" w:hAnsi="楷体" w:cs="楷体"/>
          <w:b/>
          <w:bCs/>
          <w:kern w:val="0"/>
        </w:rPr>
      </w:pPr>
    </w:p>
    <w:p>
      <w:pPr>
        <w:ind w:firstLine="482"/>
        <w:rPr>
          <w:rFonts w:ascii="楷体" w:hAnsi="楷体" w:cs="楷体"/>
          <w:b/>
          <w:bCs/>
          <w:kern w:val="0"/>
          <w:lang w:val="zh-CN"/>
        </w:rPr>
      </w:pPr>
      <w:bookmarkStart w:id="91" w:name="_Toc533610811"/>
      <w:r>
        <w:rPr>
          <w:rFonts w:hint="eastAsia" w:ascii="楷体" w:hAnsi="楷体" w:cs="楷体"/>
          <w:b/>
          <w:bCs/>
          <w:kern w:val="0"/>
          <w:lang w:val="zh-CN"/>
        </w:rPr>
        <w:br w:type="page"/>
      </w:r>
    </w:p>
    <w:bookmarkEnd w:id="91"/>
    <w:p>
      <w:pPr>
        <w:pStyle w:val="4"/>
        <w:numPr>
          <w:ilvl w:val="1"/>
          <w:numId w:val="0"/>
        </w:numPr>
        <w:jc w:val="center"/>
        <w:outlineLvl w:val="0"/>
        <w:rPr>
          <w:lang w:val="zh-CN"/>
        </w:rPr>
      </w:pPr>
      <w:bookmarkStart w:id="92" w:name="_Toc18438107"/>
      <w:bookmarkStart w:id="93" w:name="_Toc11920"/>
      <w:bookmarkStart w:id="94" w:name="_Toc533610812"/>
      <w:bookmarkStart w:id="95" w:name="_Toc24172"/>
      <w:bookmarkStart w:id="96" w:name="_Toc24887_WPSOffice_Level1"/>
      <w:bookmarkStart w:id="97" w:name="_Toc30886_WPSOffice_Level1"/>
      <w:bookmarkStart w:id="98" w:name="_Toc23518_WPSOffice_Level1"/>
      <w:bookmarkStart w:id="99" w:name="_Toc5366_WPSOffice_Level1"/>
      <w:bookmarkStart w:id="100" w:name="_Toc8819"/>
      <w:bookmarkStart w:id="101" w:name="_Toc15966_WPSOffice_Level1"/>
      <w:bookmarkStart w:id="102" w:name="_Toc21178_WPSOffice_Level1"/>
      <w:bookmarkStart w:id="103" w:name="_Toc4386_WPSOffice_Level1"/>
      <w:bookmarkStart w:id="104" w:name="_Toc2998_WPSOffice_Level1"/>
      <w:r>
        <w:rPr>
          <w:rFonts w:hint="eastAsia"/>
          <w:lang w:val="zh-CN"/>
        </w:rPr>
        <w:t>第一部分  谈判</w:t>
      </w:r>
      <w:r>
        <w:rPr>
          <w:rFonts w:hint="eastAsia"/>
        </w:rPr>
        <w:t>响应</w:t>
      </w:r>
      <w:r>
        <w:rPr>
          <w:rFonts w:hint="eastAsia"/>
          <w:lang w:val="zh-CN"/>
        </w:rPr>
        <w:t>函</w:t>
      </w:r>
      <w:bookmarkEnd w:id="92"/>
      <w:bookmarkEnd w:id="93"/>
      <w:bookmarkEnd w:id="94"/>
      <w:bookmarkEnd w:id="95"/>
      <w:bookmarkEnd w:id="96"/>
      <w:bookmarkEnd w:id="97"/>
      <w:bookmarkEnd w:id="98"/>
      <w:bookmarkEnd w:id="99"/>
      <w:bookmarkEnd w:id="100"/>
      <w:bookmarkEnd w:id="101"/>
      <w:bookmarkEnd w:id="102"/>
      <w:bookmarkEnd w:id="103"/>
      <w:bookmarkEnd w:id="104"/>
    </w:p>
    <w:p>
      <w:pPr>
        <w:widowControl/>
        <w:ind w:firstLine="0" w:firstLineChars="0"/>
        <w:rPr>
          <w:rFonts w:ascii="楷体" w:hAnsi="楷体" w:cs="楷体"/>
          <w:b/>
          <w:bCs/>
          <w:kern w:val="0"/>
        </w:rPr>
      </w:pPr>
      <w:r>
        <w:rPr>
          <w:rFonts w:hint="eastAsia" w:ascii="楷体" w:hAnsi="楷体" w:cs="楷体"/>
          <w:b/>
          <w:bCs/>
          <w:kern w:val="0"/>
        </w:rPr>
        <w:t>陕西四方衡裕</w:t>
      </w:r>
      <w:r>
        <w:rPr>
          <w:rFonts w:hint="eastAsia" w:ascii="楷体" w:hAnsi="楷体" w:cs="楷体"/>
          <w:b/>
          <w:bCs/>
          <w:kern w:val="0"/>
          <w:lang w:val="en-US" w:eastAsia="zh-CN"/>
        </w:rPr>
        <w:t>项目管理</w:t>
      </w:r>
      <w:r>
        <w:rPr>
          <w:rFonts w:hint="eastAsia" w:ascii="楷体" w:hAnsi="楷体" w:cs="楷体"/>
          <w:b/>
          <w:bCs/>
          <w:kern w:val="0"/>
        </w:rPr>
        <w:t>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lang w:val="zh-CN"/>
        </w:rPr>
        <w:t>单一来源采购文件，经详细研究，我们决定参加本次</w:t>
      </w:r>
      <w:r>
        <w:rPr>
          <w:rFonts w:hint="eastAsia" w:ascii="楷体" w:hAnsi="楷体" w:cs="楷体"/>
          <w:kern w:val="0"/>
        </w:rPr>
        <w:t>单一来源采购</w:t>
      </w:r>
      <w:r>
        <w:rPr>
          <w:rFonts w:hint="eastAsia" w:ascii="楷体" w:hAnsi="楷体" w:cs="楷体"/>
          <w:kern w:val="0"/>
          <w:lang w:val="zh-CN"/>
        </w:rPr>
        <w:t>并谈判。为此，我方郑重声明以下诸点，并负法律责任。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、愿意按照单一来源采购文件中的一切要求，提供谈判服务，完成合同的责任和义务。</w:t>
      </w:r>
    </w:p>
    <w:p>
      <w:pPr>
        <w:widowControl/>
        <w:ind w:firstLine="480"/>
        <w:rPr>
          <w:rFonts w:hint="eastAsia" w:ascii="楷体" w:hAnsi="楷体" w:cs="楷体"/>
          <w:kern w:val="0"/>
          <w:lang w:val="en-US" w:eastAsia="zh-CN"/>
        </w:rPr>
      </w:pPr>
      <w:r>
        <w:rPr>
          <w:rFonts w:hint="eastAsia" w:ascii="楷体" w:hAnsi="楷体" w:cs="楷体"/>
          <w:kern w:val="0"/>
        </w:rPr>
        <w:t>2</w:t>
      </w:r>
      <w:r>
        <w:rPr>
          <w:rFonts w:hint="eastAsia" w:ascii="楷体" w:hAnsi="楷体" w:cs="楷体"/>
          <w:kern w:val="0"/>
          <w:lang w:val="zh-CN"/>
        </w:rPr>
        <w:t>、按单一来源采购文件的规定，我公司的谈判</w:t>
      </w:r>
      <w:r>
        <w:rPr>
          <w:rFonts w:hint="eastAsia" w:ascii="楷体" w:hAnsi="楷体" w:cs="楷体"/>
          <w:kern w:val="0"/>
        </w:rPr>
        <w:t>报价为</w:t>
      </w:r>
      <w:r>
        <w:rPr>
          <w:rFonts w:hint="eastAsia" w:ascii="楷体" w:hAnsi="楷体" w:cs="楷体"/>
          <w:kern w:val="0"/>
          <w:lang w:val="zh-CN"/>
        </w:rPr>
        <w:t>：</w:t>
      </w:r>
      <w:r>
        <w:rPr>
          <w:rFonts w:hint="eastAsia" w:ascii="楷体" w:hAnsi="楷体" w:cs="楷体"/>
          <w:kern w:val="0"/>
        </w:rPr>
        <w:t>人民币</w:t>
      </w:r>
      <w:r>
        <w:rPr>
          <w:rFonts w:hint="eastAsia" w:ascii="楷体" w:hAnsi="楷体" w:cs="楷体"/>
          <w:kern w:val="0"/>
          <w:lang w:val="zh-CN"/>
        </w:rPr>
        <w:t>（大写）：</w:t>
      </w:r>
      <w:r>
        <w:rPr>
          <w:rFonts w:hint="eastAsia" w:ascii="楷体" w:hAnsi="楷体" w:cs="楷体"/>
          <w:kern w:val="0"/>
          <w:lang w:val="en-US" w:eastAsia="zh-CN"/>
        </w:rPr>
        <w:t xml:space="preserve"> </w:t>
      </w:r>
    </w:p>
    <w:p>
      <w:pPr>
        <w:widowControl/>
        <w:ind w:left="0" w:leftChars="0" w:firstLine="0" w:firstLineChars="0"/>
        <w:rPr>
          <w:rFonts w:ascii="楷体" w:hAnsi="楷体" w:cs="楷体"/>
          <w:kern w:val="0"/>
        </w:rPr>
      </w:pPr>
      <w:r>
        <w:rPr>
          <w:rFonts w:hint="eastAsia" w:ascii="楷体" w:hAnsi="楷体" w:cs="楷体"/>
          <w:kern w:val="0"/>
          <w:u w:val="single"/>
        </w:rPr>
        <w:t xml:space="preserve">   </w:t>
      </w:r>
      <w:r>
        <w:rPr>
          <w:rFonts w:hint="eastAsia" w:ascii="楷体" w:hAnsi="楷体" w:cs="楷体"/>
          <w:kern w:val="0"/>
          <w:u w:val="single"/>
          <w:lang w:val="en-US" w:eastAsia="zh-CN"/>
        </w:rPr>
        <w:t xml:space="preserve"> </w:t>
      </w:r>
      <w:r>
        <w:rPr>
          <w:rFonts w:hint="eastAsia" w:ascii="楷体" w:hAnsi="楷体" w:cs="楷体"/>
          <w:kern w:val="0"/>
          <w:u w:val="single"/>
        </w:rPr>
        <w:t xml:space="preserve">        </w:t>
      </w:r>
      <w:r>
        <w:rPr>
          <w:rFonts w:hint="eastAsia" w:ascii="楷体" w:hAnsi="楷体" w:cs="楷体"/>
          <w:kern w:val="0"/>
          <w:lang w:val="zh-CN"/>
        </w:rPr>
        <w:t>（</w:t>
      </w:r>
      <w:r>
        <w:rPr>
          <w:rFonts w:hint="eastAsia" w:ascii="楷体" w:hAnsi="楷体" w:cs="楷体"/>
          <w:kern w:val="0"/>
        </w:rPr>
        <w:t>小写</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u w:val="single"/>
          <w:lang w:val="en-US" w:eastAsia="zh-CN"/>
        </w:rPr>
        <w:t>元</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、我方提交的单一来源采购响应文件正本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lang w:val="en-US" w:eastAsia="zh-CN"/>
        </w:rPr>
        <w:t>贰</w:t>
      </w:r>
      <w:r>
        <w:rPr>
          <w:rFonts w:hint="eastAsia" w:ascii="楷体" w:hAnsi="楷体" w:cs="楷体"/>
          <w:kern w:val="0"/>
          <w:lang w:val="zh-CN"/>
        </w:rPr>
        <w:t>份、</w:t>
      </w:r>
      <w:r>
        <w:rPr>
          <w:rFonts w:hint="eastAsia" w:ascii="楷体" w:hAnsi="楷体" w:cs="楷体"/>
          <w:kern w:val="0"/>
          <w:lang w:val="en-US" w:eastAsia="zh-CN"/>
        </w:rPr>
        <w:t>电子版壹份</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、已详细阅读了单一来源采购文件，完全理解并放弃提出含糊不清或易形成歧义的表述和资料。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w:t>
      </w:r>
      <w:r>
        <w:rPr>
          <w:rFonts w:hint="eastAsia" w:ascii="楷体" w:hAnsi="楷体" w:cs="楷体"/>
          <w:kern w:val="0"/>
        </w:rPr>
        <w:t>谈判</w:t>
      </w:r>
      <w:r>
        <w:rPr>
          <w:rFonts w:hint="eastAsia" w:ascii="楷体" w:hAnsi="楷体" w:cs="楷体"/>
          <w:kern w:val="0"/>
          <w:lang w:val="zh-CN"/>
        </w:rPr>
        <w:t>后在规定的谈判有效期内撤</w:t>
      </w:r>
      <w:r>
        <w:rPr>
          <w:rFonts w:hint="eastAsia" w:ascii="楷体" w:hAnsi="楷体" w:cs="楷体"/>
          <w:kern w:val="0"/>
          <w:lang w:val="en-US" w:eastAsia="zh-CN"/>
        </w:rPr>
        <w:t>销</w:t>
      </w:r>
      <w:r>
        <w:rPr>
          <w:rFonts w:hint="eastAsia" w:ascii="楷体" w:hAnsi="楷体" w:cs="楷体"/>
          <w:kern w:val="0"/>
          <w:lang w:val="zh-CN"/>
        </w:rPr>
        <w:t>谈判，我们愿接受政府采购的有关处罚决定。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、同意向贵方提供可能要求的，与本次谈判有关的任何证据或资料。我们完全尊重谈判小组的评</w:t>
      </w:r>
      <w:r>
        <w:rPr>
          <w:rFonts w:hint="eastAsia" w:ascii="楷体" w:hAnsi="楷体" w:cs="楷体"/>
          <w:kern w:val="0"/>
        </w:rPr>
        <w:t>审</w:t>
      </w:r>
      <w:r>
        <w:rPr>
          <w:rFonts w:hint="eastAsia" w:ascii="楷体" w:hAnsi="楷体" w:cs="楷体"/>
          <w:kern w:val="0"/>
          <w:lang w:val="zh-CN"/>
        </w:rPr>
        <w:t>结论。</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、我方的单一来源采购响应文件在开标后有效期为</w:t>
      </w:r>
      <w:r>
        <w:rPr>
          <w:rFonts w:hint="eastAsia" w:ascii="楷体" w:hAnsi="楷体" w:cs="楷体"/>
          <w:kern w:val="0"/>
          <w:lang w:val="en-US" w:eastAsia="zh-CN"/>
        </w:rPr>
        <w:t>90</w:t>
      </w:r>
      <w:r>
        <w:rPr>
          <w:rFonts w:hint="eastAsia" w:ascii="楷体" w:hAnsi="楷体" w:cs="楷体"/>
          <w:kern w:val="0"/>
          <w:lang w:val="zh-CN"/>
        </w:rPr>
        <w:t>个日历天，若我方</w:t>
      </w:r>
      <w:r>
        <w:rPr>
          <w:rFonts w:hint="eastAsia" w:ascii="楷体" w:hAnsi="楷体" w:cs="楷体"/>
          <w:kern w:val="0"/>
        </w:rPr>
        <w:t>成交</w:t>
      </w:r>
      <w:r>
        <w:rPr>
          <w:rFonts w:hint="eastAsia" w:ascii="楷体" w:hAnsi="楷体" w:cs="楷体"/>
          <w:kern w:val="0"/>
          <w:lang w:val="zh-CN"/>
        </w:rPr>
        <w:t>，单一来源采购响应文件有效期延长至合同执行完毕。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lang w:val="en-US" w:eastAsia="zh-CN"/>
        </w:rPr>
        <w:t>公</w:t>
      </w:r>
      <w:r>
        <w:rPr>
          <w:rFonts w:hint="eastAsia" w:ascii="楷体" w:hAnsi="楷体" w:cs="楷体"/>
          <w:kern w:val="0"/>
          <w:lang w:val="zh-CN"/>
        </w:rPr>
        <w:t>章）：</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地</w:t>
      </w:r>
      <w:r>
        <w:rPr>
          <w:rFonts w:hint="eastAsia" w:ascii="楷体" w:hAnsi="楷体" w:cs="楷体"/>
          <w:kern w:val="0"/>
        </w:rPr>
        <w:t xml:space="preserve">    </w:t>
      </w:r>
      <w:r>
        <w:rPr>
          <w:rFonts w:hint="eastAsia" w:ascii="楷体" w:hAnsi="楷体" w:cs="楷体"/>
          <w:kern w:val="0"/>
          <w:lang w:val="zh-CN"/>
        </w:rPr>
        <w:t>址</w:t>
      </w:r>
      <w:r>
        <w:rPr>
          <w:rFonts w:hint="eastAsia" w:ascii="楷体" w:hAnsi="楷体" w:cs="楷体"/>
          <w:kern w:val="0"/>
        </w:rPr>
        <w:t>：</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rPr>
        <w:t xml:space="preserve">账    </w:t>
      </w:r>
      <w:r>
        <w:rPr>
          <w:rFonts w:hint="eastAsia" w:ascii="楷体" w:hAnsi="楷体" w:cs="楷体"/>
          <w:kern w:val="0"/>
          <w:lang w:val="zh-CN"/>
        </w:rPr>
        <w:t>号：</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w:t>
      </w:r>
      <w:r>
        <w:rPr>
          <w:rFonts w:hint="eastAsia" w:ascii="楷体" w:hAnsi="楷体" w:cs="楷体"/>
          <w:kern w:val="0"/>
        </w:rPr>
        <w:t xml:space="preserve">    </w:t>
      </w:r>
      <w:r>
        <w:rPr>
          <w:rFonts w:hint="eastAsia" w:ascii="楷体" w:hAnsi="楷体" w:cs="楷体"/>
          <w:kern w:val="0"/>
          <w:lang w:val="zh-CN"/>
        </w:rPr>
        <w:t>真：</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sectPr>
          <w:pgSz w:w="11906" w:h="16838"/>
          <w:pgMar w:top="1418" w:right="1418" w:bottom="1418" w:left="1418"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p>
      <w:pPr>
        <w:pStyle w:val="4"/>
        <w:numPr>
          <w:ilvl w:val="1"/>
          <w:numId w:val="0"/>
        </w:numPr>
        <w:ind w:left="480" w:leftChars="200"/>
        <w:jc w:val="center"/>
        <w:outlineLvl w:val="0"/>
        <w:rPr>
          <w:lang w:val="zh-CN"/>
        </w:rPr>
      </w:pPr>
      <w:bookmarkStart w:id="105" w:name="_Toc14431"/>
      <w:bookmarkStart w:id="106" w:name="_Toc533610813"/>
      <w:bookmarkStart w:id="107" w:name="_Toc14839_WPSOffice_Level1"/>
      <w:bookmarkStart w:id="108" w:name="_Toc16122_WPSOffice_Level1"/>
      <w:bookmarkStart w:id="109" w:name="_Toc20489_WPSOffice_Level1"/>
      <w:bookmarkStart w:id="110" w:name="_Toc24809_WPSOffice_Level1"/>
      <w:bookmarkStart w:id="111" w:name="_Toc28497_WPSOffice_Level1"/>
      <w:bookmarkStart w:id="112" w:name="_Toc17803"/>
      <w:bookmarkStart w:id="113" w:name="_Toc30984_WPSOffice_Level1"/>
      <w:bookmarkStart w:id="114" w:name="_Toc24126_WPSOffice_Level1"/>
      <w:bookmarkStart w:id="115" w:name="_Toc18438108"/>
      <w:bookmarkStart w:id="116" w:name="_Toc16876_WPSOffice_Level1"/>
      <w:bookmarkStart w:id="117" w:name="_Toc8044"/>
      <w:r>
        <w:rPr>
          <w:rFonts w:hint="eastAsia"/>
          <w:lang w:val="zh-CN"/>
        </w:rPr>
        <w:t xml:space="preserve">第二部分   </w:t>
      </w:r>
      <w:r>
        <w:rPr>
          <w:rFonts w:hint="eastAsia"/>
        </w:rPr>
        <w:t>谈判报价</w:t>
      </w:r>
      <w:r>
        <w:rPr>
          <w:rFonts w:hint="eastAsia"/>
          <w:lang w:val="zh-CN"/>
        </w:rPr>
        <w:t>一览表</w:t>
      </w:r>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rPr>
        <w:t xml:space="preserve"> </w:t>
      </w:r>
    </w:p>
    <w:p>
      <w:pPr>
        <w:widowControl/>
        <w:ind w:firstLine="480"/>
        <w:rPr>
          <w:rFonts w:ascii="楷体" w:hAnsi="楷体" w:cs="楷体"/>
          <w:kern w:val="0"/>
        </w:rPr>
      </w:pPr>
      <w:r>
        <w:rPr>
          <w:rFonts w:hint="eastAsia" w:ascii="楷体" w:hAnsi="楷体" w:cs="楷体"/>
          <w:kern w:val="0"/>
        </w:rPr>
        <w:t xml:space="preserve">                                                     </w:t>
      </w:r>
      <w:r>
        <w:rPr>
          <w:rFonts w:hint="eastAsia" w:ascii="楷体" w:hAnsi="楷体" w:cs="楷体"/>
          <w:kern w:val="0"/>
          <w:lang w:val="en-US" w:eastAsia="zh-CN"/>
        </w:rPr>
        <w:t>单位：元</w:t>
      </w:r>
      <w:r>
        <w:rPr>
          <w:rFonts w:hint="eastAsia" w:ascii="楷体" w:hAnsi="楷体" w:cs="楷体"/>
          <w:kern w:val="0"/>
        </w:rPr>
        <w:t xml:space="preserve">       </w:t>
      </w:r>
    </w:p>
    <w:tbl>
      <w:tblPr>
        <w:tblStyle w:val="26"/>
        <w:tblW w:w="8249" w:type="dxa"/>
        <w:jc w:val="center"/>
        <w:tblLayout w:type="fixed"/>
        <w:tblCellMar>
          <w:top w:w="0" w:type="dxa"/>
          <w:left w:w="108" w:type="dxa"/>
          <w:bottom w:w="0" w:type="dxa"/>
          <w:right w:w="108" w:type="dxa"/>
        </w:tblCellMar>
      </w:tblPr>
      <w:tblGrid>
        <w:gridCol w:w="1759"/>
        <w:gridCol w:w="6490"/>
      </w:tblGrid>
      <w:tr>
        <w:tblPrEx>
          <w:tblCellMar>
            <w:top w:w="0" w:type="dxa"/>
            <w:left w:w="108" w:type="dxa"/>
            <w:bottom w:w="0" w:type="dxa"/>
            <w:right w:w="108" w:type="dxa"/>
          </w:tblCellMar>
        </w:tblPrEx>
        <w:trPr>
          <w:trHeight w:val="1025"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lang w:val="zh-CN"/>
              </w:rPr>
            </w:pPr>
            <w:r>
              <w:rPr>
                <w:rFonts w:hint="eastAsia" w:ascii="楷体" w:hAnsi="楷体" w:cs="楷体"/>
                <w:kern w:val="0"/>
              </w:rPr>
              <w:t>采购项目名称</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00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rPr>
            </w:pPr>
            <w:r>
              <w:rPr>
                <w:rFonts w:hint="eastAsia" w:ascii="楷体" w:hAnsi="楷体" w:cs="楷体"/>
                <w:kern w:val="0"/>
              </w:rPr>
              <w:t>采购项目编号</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2453"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lang w:val="zh-CN"/>
              </w:rPr>
            </w:pPr>
            <w:r>
              <w:rPr>
                <w:rFonts w:hint="eastAsia" w:ascii="楷体" w:hAnsi="楷体" w:cs="楷体"/>
                <w:kern w:val="0"/>
              </w:rPr>
              <w:t>谈判报价</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pPr>
          </w:p>
          <w:p>
            <w:pPr>
              <w:widowControl/>
              <w:ind w:firstLine="0" w:firstLineChars="0"/>
              <w:jc w:val="left"/>
              <w:rPr>
                <w:u w:val="single"/>
              </w:rPr>
            </w:pPr>
            <w:r>
              <w:rPr>
                <w:rFonts w:hint="eastAsia"/>
              </w:rPr>
              <w:t>大写：</w:t>
            </w:r>
            <w:r>
              <w:rPr>
                <w:rFonts w:hint="eastAsia"/>
                <w:u w:val="single"/>
              </w:rPr>
              <w:t xml:space="preserve">                              </w:t>
            </w:r>
          </w:p>
          <w:p>
            <w:pPr>
              <w:pStyle w:val="23"/>
              <w:ind w:firstLine="0" w:firstLineChars="0"/>
              <w:jc w:val="left"/>
              <w:rPr>
                <w:rFonts w:ascii="楷体" w:hAnsi="楷体" w:cs="楷体"/>
                <w:kern w:val="0"/>
                <w:sz w:val="24"/>
              </w:rPr>
            </w:pPr>
          </w:p>
          <w:p>
            <w:pPr>
              <w:pStyle w:val="23"/>
              <w:ind w:firstLine="0" w:firstLineChars="0"/>
              <w:jc w:val="left"/>
              <w:rPr>
                <w:u w:val="single"/>
              </w:rPr>
            </w:pPr>
            <w:r>
              <w:rPr>
                <w:rFonts w:hint="eastAsia" w:ascii="楷体" w:hAnsi="楷体" w:cs="楷体"/>
                <w:kern w:val="0"/>
                <w:sz w:val="24"/>
              </w:rPr>
              <w:t>小写：</w:t>
            </w:r>
            <w:r>
              <w:rPr>
                <w:rFonts w:hint="eastAsia" w:ascii="楷体" w:hAnsi="楷体" w:cs="楷体"/>
                <w:kern w:val="0"/>
                <w:sz w:val="24"/>
                <w:u w:val="single"/>
              </w:rPr>
              <w:t xml:space="preserve">                              </w:t>
            </w:r>
          </w:p>
        </w:tc>
      </w:tr>
      <w:tr>
        <w:tblPrEx>
          <w:tblCellMar>
            <w:top w:w="0" w:type="dxa"/>
            <w:left w:w="108" w:type="dxa"/>
            <w:bottom w:w="0" w:type="dxa"/>
            <w:right w:w="108" w:type="dxa"/>
          </w:tblCellMar>
        </w:tblPrEx>
        <w:trPr>
          <w:trHeight w:val="97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rPr>
            </w:pPr>
            <w:r>
              <w:rPr>
                <w:rFonts w:hint="eastAsia" w:ascii="楷体" w:hAnsi="楷体" w:cs="楷体"/>
                <w:kern w:val="0"/>
                <w:lang w:val="en-US" w:eastAsia="zh-CN"/>
              </w:rPr>
              <w:t>租赁</w:t>
            </w:r>
            <w:r>
              <w:rPr>
                <w:rFonts w:hint="eastAsia" w:ascii="楷体" w:hAnsi="楷体" w:cs="楷体"/>
                <w:kern w:val="0"/>
              </w:rPr>
              <w:t>期</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218"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rPr>
            </w:pPr>
            <w:r>
              <w:rPr>
                <w:rFonts w:hint="eastAsia" w:ascii="楷体" w:hAnsi="楷体" w:cs="楷体"/>
                <w:b/>
                <w:bCs/>
                <w:kern w:val="0"/>
              </w:rPr>
              <w:t>备注</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pPr>
            <w:r>
              <w:rPr>
                <w:rFonts w:hint="eastAsia"/>
                <w:b/>
                <w:bCs/>
              </w:rPr>
              <w:t>表内报价以元为单位，精确到小数点后两位。</w:t>
            </w:r>
          </w:p>
        </w:tc>
      </w:tr>
    </w:tbl>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lang w:val="zh-CN"/>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sectPr>
          <w:pgSz w:w="11906" w:h="16838"/>
          <w:pgMar w:top="1418" w:right="1418" w:bottom="1418" w:left="1418" w:header="851" w:footer="992" w:gutter="0"/>
          <w:cols w:space="720" w:num="1"/>
          <w:docGrid w:linePitch="312" w:charSpace="0"/>
        </w:sectPr>
      </w:pPr>
    </w:p>
    <w:p>
      <w:pPr>
        <w:widowControl/>
        <w:ind w:firstLine="562"/>
        <w:jc w:val="center"/>
        <w:rPr>
          <w:rFonts w:ascii="楷体" w:hAnsi="楷体" w:cs="楷体"/>
          <w:b/>
          <w:bCs/>
          <w:kern w:val="0"/>
          <w:sz w:val="28"/>
          <w:szCs w:val="28"/>
        </w:rPr>
      </w:pPr>
      <w:bookmarkStart w:id="118" w:name="_Toc1774_WPSOffice_Level2"/>
      <w:r>
        <w:rPr>
          <w:rFonts w:hint="eastAsia" w:ascii="楷体" w:hAnsi="楷体" w:cs="楷体"/>
          <w:b/>
          <w:bCs/>
          <w:kern w:val="0"/>
          <w:sz w:val="28"/>
          <w:szCs w:val="28"/>
        </w:rPr>
        <w:t>报价明细表</w:t>
      </w:r>
      <w:bookmarkEnd w:id="118"/>
    </w:p>
    <w:p>
      <w:pPr>
        <w:widowControl/>
        <w:ind w:firstLine="0" w:firstLineChars="0"/>
        <w:rPr>
          <w:rFonts w:ascii="楷体" w:hAnsi="楷体" w:cs="楷体"/>
          <w:kern w:val="0"/>
        </w:rPr>
      </w:pPr>
      <w:r>
        <w:rPr>
          <w:rFonts w:hint="eastAsia" w:ascii="楷体" w:hAnsi="楷体" w:cs="楷体"/>
          <w:kern w:val="0"/>
        </w:rPr>
        <w:t xml:space="preserve"> </w:t>
      </w:r>
    </w:p>
    <w:p>
      <w:pPr>
        <w:widowControl/>
        <w:ind w:firstLine="480" w:firstLineChars="200"/>
        <w:rPr>
          <w:rFonts w:hint="default" w:ascii="楷体" w:hAnsi="楷体" w:eastAsia="楷体" w:cs="楷体"/>
          <w:lang w:val="en-US" w:eastAsia="zh-CN"/>
        </w:rPr>
      </w:pPr>
      <w:r>
        <w:rPr>
          <w:rFonts w:hint="eastAsia" w:ascii="楷体" w:hAnsi="楷体" w:cs="楷体"/>
          <w:lang w:val="en-US" w:eastAsia="zh-CN"/>
        </w:rPr>
        <w:t>格式自拟。</w:t>
      </w:r>
    </w:p>
    <w:p>
      <w:pPr>
        <w:pStyle w:val="23"/>
        <w:ind w:firstLine="560"/>
      </w:pPr>
    </w:p>
    <w:p>
      <w:pPr>
        <w:pStyle w:val="23"/>
        <w:ind w:firstLine="560"/>
      </w:pPr>
    </w:p>
    <w:p>
      <w:pPr>
        <w:pStyle w:val="23"/>
        <w:ind w:firstLine="560"/>
      </w:pPr>
    </w:p>
    <w:p>
      <w:pPr>
        <w:pStyle w:val="23"/>
        <w:ind w:firstLine="560"/>
      </w:pPr>
    </w:p>
    <w:p>
      <w:pPr>
        <w:pStyle w:val="23"/>
        <w:ind w:firstLine="560"/>
      </w:pPr>
    </w:p>
    <w:p>
      <w:pPr>
        <w:ind w:firstLine="480"/>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562"/>
        <w:rPr>
          <w:rFonts w:ascii="Arial" w:hAnsi="Arial"/>
          <w:b/>
          <w:sz w:val="28"/>
        </w:rPr>
      </w:pPr>
    </w:p>
    <w:p>
      <w:pPr>
        <w:pStyle w:val="23"/>
        <w:ind w:firstLine="560"/>
      </w:pPr>
    </w:p>
    <w:p>
      <w:pPr>
        <w:widowControl/>
        <w:ind w:firstLine="480"/>
        <w:rPr>
          <w:rFonts w:ascii="楷体" w:hAnsi="楷体" w:cs="楷体"/>
          <w:kern w:val="0"/>
          <w:lang w:val="zh-CN"/>
        </w:rPr>
      </w:pP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楷体" w:hAnsi="楷体" w:cs="楷体"/>
          <w:b/>
          <w:bCs/>
          <w:kern w:val="0"/>
          <w:sz w:val="28"/>
          <w:szCs w:val="28"/>
        </w:rPr>
      </w:pPr>
      <w:bookmarkStart w:id="119" w:name="_Toc28774_WPSOffice_Level2"/>
      <w:r>
        <w:rPr>
          <w:rFonts w:hint="eastAsia" w:ascii="楷体" w:hAnsi="楷体" w:cs="楷体"/>
          <w:b/>
          <w:bCs/>
          <w:kern w:val="0"/>
          <w:sz w:val="28"/>
          <w:szCs w:val="28"/>
          <w:lang w:val="en-US" w:eastAsia="zh-CN"/>
        </w:rPr>
        <w:t>商务偏离表</w:t>
      </w:r>
      <w:bookmarkEnd w:id="119"/>
    </w:p>
    <w:p>
      <w:pPr>
        <w:widowControl/>
        <w:ind w:firstLine="482"/>
        <w:rPr>
          <w:rFonts w:ascii="楷体" w:hAnsi="楷体" w:cs="楷体"/>
          <w:kern w:val="0"/>
        </w:rPr>
      </w:pPr>
      <w:r>
        <w:rPr>
          <w:rFonts w:hint="eastAsia" w:ascii="楷体" w:hAnsi="楷体" w:cs="楷体"/>
          <w:b w:val="0"/>
          <w:bCs w:val="0"/>
          <w:kern w:val="0"/>
          <w:lang w:val="en-US" w:eastAsia="zh-CN"/>
        </w:rPr>
        <w:t>采购项目编号：</w:t>
      </w:r>
      <w:r>
        <w:rPr>
          <w:rFonts w:hint="eastAsia" w:ascii="楷体" w:hAnsi="楷体" w:cs="楷体"/>
          <w:b w:val="0"/>
          <w:bCs w:val="0"/>
          <w:kern w:val="0"/>
        </w:rPr>
        <w:t xml:space="preserve"> </w:t>
      </w:r>
      <w:r>
        <w:rPr>
          <w:rFonts w:hint="eastAsia" w:ascii="楷体" w:hAnsi="楷体" w:cs="楷体"/>
          <w:b/>
          <w:bCs/>
          <w:kern w:val="0"/>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26"/>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37"/>
        <w:gridCol w:w="2292"/>
        <w:gridCol w:w="265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1237" w:type="dxa"/>
            <w:vAlign w:val="center"/>
          </w:tcPr>
          <w:p>
            <w:pPr>
              <w:widowControl/>
              <w:ind w:firstLine="0" w:firstLineChars="0"/>
              <w:jc w:val="center"/>
              <w:rPr>
                <w:rFonts w:ascii="楷体" w:hAnsi="楷体" w:cs="楷体"/>
                <w:kern w:val="0"/>
              </w:rPr>
            </w:pPr>
            <w:r>
              <w:rPr>
                <w:rFonts w:hint="eastAsia" w:ascii="楷体" w:hAnsi="楷体" w:cs="楷体"/>
                <w:kern w:val="0"/>
              </w:rPr>
              <w:t>名称</w:t>
            </w:r>
          </w:p>
        </w:tc>
        <w:tc>
          <w:tcPr>
            <w:tcW w:w="2292" w:type="dxa"/>
            <w:vAlign w:val="center"/>
          </w:tcPr>
          <w:p>
            <w:pPr>
              <w:widowControl/>
              <w:ind w:firstLine="0" w:firstLineChars="0"/>
              <w:jc w:val="center"/>
              <w:rPr>
                <w:rFonts w:ascii="楷体" w:hAnsi="楷体" w:cs="楷体"/>
                <w:kern w:val="0"/>
              </w:rPr>
            </w:pPr>
            <w:r>
              <w:rPr>
                <w:rFonts w:hint="eastAsia" w:ascii="楷体" w:hAnsi="楷体" w:cs="楷体"/>
                <w:kern w:val="0"/>
              </w:rPr>
              <w:t>单一来源采购文件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659" w:type="dxa"/>
            <w:vAlign w:val="center"/>
          </w:tcPr>
          <w:p>
            <w:pPr>
              <w:widowControl/>
              <w:ind w:firstLine="0" w:firstLineChars="0"/>
              <w:jc w:val="center"/>
              <w:rPr>
                <w:rFonts w:ascii="楷体" w:hAnsi="楷体" w:cs="楷体"/>
                <w:kern w:val="0"/>
              </w:rPr>
            </w:pPr>
            <w:r>
              <w:rPr>
                <w:rFonts w:hint="eastAsia" w:ascii="楷体" w:hAnsi="楷体" w:cs="楷体"/>
                <w:kern w:val="0"/>
              </w:rPr>
              <w:t>单一来源采购响应文件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719" w:type="dxa"/>
            <w:vAlign w:val="center"/>
          </w:tcPr>
          <w:p>
            <w:pPr>
              <w:widowControl/>
              <w:ind w:firstLine="0" w:firstLineChars="0"/>
              <w:jc w:val="center"/>
              <w:rPr>
                <w:rFonts w:ascii="楷体" w:hAnsi="楷体" w:cs="楷体"/>
                <w:kern w:val="0"/>
              </w:rPr>
            </w:pPr>
            <w:r>
              <w:rPr>
                <w:rFonts w:hint="eastAsia" w:ascii="楷体" w:hAnsi="楷体" w:cs="楷体"/>
                <w:kern w:val="0"/>
              </w:rPr>
              <w:t>响应</w:t>
            </w:r>
          </w:p>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bl>
    <w:p>
      <w:pPr>
        <w:widowControl/>
        <w:ind w:firstLine="480"/>
        <w:rPr>
          <w:rFonts w:hint="eastAsia" w:ascii="楷体" w:hAnsi="楷体" w:cs="楷体"/>
          <w:kern w:val="0"/>
        </w:rPr>
      </w:pPr>
      <w:r>
        <w:rPr>
          <w:rFonts w:hint="eastAsia" w:ascii="楷体" w:hAnsi="楷体" w:cs="楷体"/>
          <w:kern w:val="0"/>
        </w:rPr>
        <w:t>说明：</w:t>
      </w:r>
    </w:p>
    <w:p>
      <w:pPr>
        <w:widowControl/>
        <w:ind w:firstLine="480"/>
        <w:rPr>
          <w:rFonts w:hint="eastAsia" w:ascii="楷体" w:hAnsi="楷体" w:cs="楷体"/>
          <w:kern w:val="0"/>
          <w:lang w:val="en-US" w:eastAsia="zh-CN"/>
        </w:rPr>
      </w:pPr>
      <w:r>
        <w:rPr>
          <w:rFonts w:hint="eastAsia" w:ascii="楷体" w:hAnsi="楷体" w:cs="楷体"/>
          <w:kern w:val="0"/>
          <w:lang w:val="en-US" w:eastAsia="zh-CN"/>
        </w:rPr>
        <w:t>1、本表需按照单一来源采购文件“第三部分采购内容及需求”中商务条款进行逐一响应，包括租赁期、付款方式、结算方式等。</w:t>
      </w:r>
    </w:p>
    <w:p>
      <w:pPr>
        <w:widowControl/>
        <w:ind w:firstLine="480"/>
        <w:rPr>
          <w:rFonts w:ascii="楷体" w:hAnsi="楷体" w:cs="楷体"/>
          <w:kern w:val="0"/>
        </w:rPr>
      </w:pPr>
      <w:r>
        <w:rPr>
          <w:rFonts w:hint="eastAsia" w:ascii="楷体" w:hAnsi="楷体" w:cs="楷体"/>
          <w:kern w:val="0"/>
          <w:lang w:val="en-US" w:eastAsia="zh-CN"/>
        </w:rPr>
        <w:t>2、</w:t>
      </w:r>
      <w:r>
        <w:rPr>
          <w:rFonts w:hint="eastAsia" w:ascii="楷体" w:hAnsi="楷体" w:cs="楷体"/>
          <w:kern w:val="0"/>
        </w:rPr>
        <w:t>响应说明填写：优于、相同、低于</w:t>
      </w:r>
    </w:p>
    <w:p>
      <w:pPr>
        <w:widowControl/>
        <w:ind w:firstLine="480"/>
        <w:rPr>
          <w:rFonts w:ascii="楷体" w:hAnsi="楷体" w:cs="楷体"/>
          <w:kern w:val="0"/>
        </w:rPr>
      </w:pPr>
      <w:bookmarkStart w:id="120" w:name="_Toc18697_WPSOffice_Level1"/>
      <w:bookmarkStart w:id="121" w:name="_Toc533610816"/>
      <w:bookmarkStart w:id="122" w:name="_Toc533610814"/>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hint="eastAsia" w:ascii="楷体" w:hAnsi="楷体" w:cs="楷体"/>
          <w:kern w:val="0"/>
          <w:lang w:val="zh-CN"/>
        </w:rPr>
      </w:pPr>
      <w:r>
        <w:rPr>
          <w:rFonts w:hint="eastAsia" w:ascii="楷体" w:hAnsi="楷体" w:cs="楷体"/>
          <w:kern w:val="0"/>
          <w:lang w:val="zh-CN"/>
        </w:rPr>
        <w:t xml:space="preserve"> 年       月      日</w:t>
      </w:r>
    </w:p>
    <w:p>
      <w:pPr>
        <w:rPr>
          <w:rFonts w:hint="eastAsia"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楷体" w:hAnsi="楷体" w:cs="楷体"/>
          <w:b/>
          <w:bCs/>
          <w:kern w:val="0"/>
          <w:sz w:val="28"/>
          <w:szCs w:val="28"/>
        </w:rPr>
      </w:pPr>
      <w:r>
        <w:rPr>
          <w:rFonts w:hint="eastAsia" w:ascii="楷体" w:hAnsi="楷体" w:cs="楷体"/>
          <w:b/>
          <w:bCs/>
          <w:kern w:val="0"/>
          <w:sz w:val="28"/>
          <w:szCs w:val="28"/>
          <w:lang w:val="en-US" w:eastAsia="zh-CN"/>
        </w:rPr>
        <w:t>技术偏离表</w:t>
      </w:r>
    </w:p>
    <w:p>
      <w:pPr>
        <w:widowControl/>
        <w:ind w:firstLine="482"/>
        <w:rPr>
          <w:rFonts w:ascii="楷体" w:hAnsi="楷体" w:cs="楷体"/>
          <w:kern w:val="0"/>
        </w:rPr>
      </w:pPr>
      <w:r>
        <w:rPr>
          <w:rFonts w:hint="eastAsia" w:ascii="楷体" w:hAnsi="楷体" w:cs="楷体"/>
          <w:b w:val="0"/>
          <w:bCs w:val="0"/>
          <w:kern w:val="0"/>
          <w:lang w:val="en-US" w:eastAsia="zh-CN"/>
        </w:rPr>
        <w:t>采购项目编号：</w:t>
      </w:r>
      <w:r>
        <w:rPr>
          <w:rFonts w:hint="eastAsia" w:ascii="楷体" w:hAnsi="楷体" w:cs="楷体"/>
          <w:b w:val="0"/>
          <w:bCs w:val="0"/>
          <w:kern w:val="0"/>
        </w:rPr>
        <w:t xml:space="preserve">  </w:t>
      </w:r>
      <w:r>
        <w:rPr>
          <w:rFonts w:hint="eastAsia" w:ascii="楷体" w:hAnsi="楷体" w:cs="楷体"/>
          <w:b/>
          <w:bCs/>
          <w:kern w:val="0"/>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26"/>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37"/>
        <w:gridCol w:w="2292"/>
        <w:gridCol w:w="265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1237" w:type="dxa"/>
            <w:vAlign w:val="center"/>
          </w:tcPr>
          <w:p>
            <w:pPr>
              <w:widowControl/>
              <w:ind w:firstLine="0" w:firstLineChars="0"/>
              <w:jc w:val="center"/>
              <w:rPr>
                <w:rFonts w:ascii="楷体" w:hAnsi="楷体" w:cs="楷体"/>
                <w:kern w:val="0"/>
              </w:rPr>
            </w:pPr>
            <w:r>
              <w:rPr>
                <w:rFonts w:hint="eastAsia" w:ascii="楷体" w:hAnsi="楷体" w:cs="楷体"/>
                <w:kern w:val="0"/>
              </w:rPr>
              <w:t>名称</w:t>
            </w:r>
          </w:p>
        </w:tc>
        <w:tc>
          <w:tcPr>
            <w:tcW w:w="2292" w:type="dxa"/>
            <w:vAlign w:val="center"/>
          </w:tcPr>
          <w:p>
            <w:pPr>
              <w:widowControl/>
              <w:ind w:firstLine="0" w:firstLineChars="0"/>
              <w:jc w:val="center"/>
              <w:rPr>
                <w:rFonts w:ascii="楷体" w:hAnsi="楷体" w:cs="楷体"/>
                <w:kern w:val="0"/>
              </w:rPr>
            </w:pPr>
            <w:r>
              <w:rPr>
                <w:rFonts w:hint="eastAsia" w:ascii="楷体" w:hAnsi="楷体" w:cs="楷体"/>
                <w:kern w:val="0"/>
              </w:rPr>
              <w:t>单一来源采购文件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659" w:type="dxa"/>
            <w:vAlign w:val="center"/>
          </w:tcPr>
          <w:p>
            <w:pPr>
              <w:widowControl/>
              <w:ind w:firstLine="0" w:firstLineChars="0"/>
              <w:jc w:val="center"/>
              <w:rPr>
                <w:rFonts w:ascii="楷体" w:hAnsi="楷体" w:cs="楷体"/>
                <w:kern w:val="0"/>
              </w:rPr>
            </w:pPr>
            <w:r>
              <w:rPr>
                <w:rFonts w:hint="eastAsia" w:ascii="楷体" w:hAnsi="楷体" w:cs="楷体"/>
                <w:kern w:val="0"/>
              </w:rPr>
              <w:t>单一来源采购响应文件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719" w:type="dxa"/>
            <w:vAlign w:val="center"/>
          </w:tcPr>
          <w:p>
            <w:pPr>
              <w:widowControl/>
              <w:ind w:firstLine="0" w:firstLineChars="0"/>
              <w:jc w:val="center"/>
              <w:rPr>
                <w:rFonts w:ascii="楷体" w:hAnsi="楷体" w:cs="楷体"/>
                <w:kern w:val="0"/>
              </w:rPr>
            </w:pPr>
            <w:r>
              <w:rPr>
                <w:rFonts w:hint="eastAsia" w:ascii="楷体" w:hAnsi="楷体" w:cs="楷体"/>
                <w:kern w:val="0"/>
              </w:rPr>
              <w:t>响应</w:t>
            </w:r>
          </w:p>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1237" w:type="dxa"/>
          </w:tcPr>
          <w:p>
            <w:pPr>
              <w:widowControl/>
              <w:ind w:firstLine="480"/>
              <w:rPr>
                <w:rFonts w:ascii="楷体" w:hAnsi="楷体" w:cs="楷体"/>
                <w:kern w:val="0"/>
              </w:rPr>
            </w:pPr>
          </w:p>
        </w:tc>
        <w:tc>
          <w:tcPr>
            <w:tcW w:w="2292" w:type="dxa"/>
          </w:tcPr>
          <w:p>
            <w:pPr>
              <w:widowControl/>
              <w:ind w:firstLine="480"/>
              <w:rPr>
                <w:rFonts w:ascii="楷体" w:hAnsi="楷体" w:cs="楷体"/>
                <w:kern w:val="0"/>
              </w:rPr>
            </w:pPr>
          </w:p>
        </w:tc>
        <w:tc>
          <w:tcPr>
            <w:tcW w:w="2659" w:type="dxa"/>
          </w:tcPr>
          <w:p>
            <w:pPr>
              <w:widowControl/>
              <w:ind w:firstLine="480"/>
              <w:rPr>
                <w:rFonts w:ascii="楷体" w:hAnsi="楷体" w:cs="楷体"/>
                <w:kern w:val="0"/>
              </w:rPr>
            </w:pPr>
          </w:p>
        </w:tc>
        <w:tc>
          <w:tcPr>
            <w:tcW w:w="1719" w:type="dxa"/>
          </w:tcPr>
          <w:p>
            <w:pPr>
              <w:widowControl/>
              <w:ind w:firstLine="480"/>
              <w:rPr>
                <w:rFonts w:ascii="楷体" w:hAnsi="楷体" w:cs="楷体"/>
                <w:kern w:val="0"/>
              </w:rPr>
            </w:pPr>
          </w:p>
        </w:tc>
      </w:tr>
    </w:tbl>
    <w:p>
      <w:pPr>
        <w:widowControl/>
        <w:ind w:firstLine="480"/>
        <w:rPr>
          <w:rFonts w:hint="eastAsia" w:ascii="楷体" w:hAnsi="楷体" w:cs="楷体"/>
          <w:kern w:val="0"/>
        </w:rPr>
      </w:pPr>
      <w:r>
        <w:rPr>
          <w:rFonts w:hint="eastAsia" w:ascii="楷体" w:hAnsi="楷体" w:cs="楷体"/>
          <w:kern w:val="0"/>
        </w:rPr>
        <w:t>说明：</w:t>
      </w:r>
    </w:p>
    <w:p>
      <w:pPr>
        <w:widowControl/>
        <w:ind w:firstLine="480"/>
        <w:rPr>
          <w:rFonts w:hint="eastAsia" w:ascii="楷体" w:hAnsi="楷体" w:cs="楷体"/>
          <w:kern w:val="0"/>
          <w:lang w:val="en-US" w:eastAsia="zh-CN"/>
        </w:rPr>
      </w:pPr>
      <w:r>
        <w:rPr>
          <w:rFonts w:hint="eastAsia" w:ascii="楷体" w:hAnsi="楷体" w:cs="楷体"/>
          <w:kern w:val="0"/>
          <w:lang w:val="en-US" w:eastAsia="zh-CN"/>
        </w:rPr>
        <w:t>1、本表需按照单一来源采购文件“第三部分采购内容及需求”中服务内容条款进行逐一响应。</w:t>
      </w:r>
    </w:p>
    <w:p>
      <w:pPr>
        <w:widowControl/>
        <w:ind w:firstLine="480"/>
        <w:rPr>
          <w:rFonts w:ascii="楷体" w:hAnsi="楷体" w:cs="楷体"/>
          <w:kern w:val="0"/>
        </w:rPr>
      </w:pPr>
      <w:r>
        <w:rPr>
          <w:rFonts w:hint="eastAsia" w:ascii="楷体" w:hAnsi="楷体" w:cs="楷体"/>
          <w:kern w:val="0"/>
          <w:lang w:val="en-US" w:eastAsia="zh-CN"/>
        </w:rPr>
        <w:t>2、</w:t>
      </w:r>
      <w:r>
        <w:rPr>
          <w:rFonts w:hint="eastAsia" w:ascii="楷体" w:hAnsi="楷体" w:cs="楷体"/>
          <w:kern w:val="0"/>
        </w:rPr>
        <w:t>响应说明填写：优于、相同、低于</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hint="eastAsia" w:ascii="楷体" w:hAnsi="楷体" w:cs="楷体"/>
          <w:kern w:val="0"/>
          <w:lang w:val="zh-CN"/>
        </w:rPr>
      </w:pPr>
      <w:r>
        <w:rPr>
          <w:rFonts w:hint="eastAsia" w:ascii="楷体" w:hAnsi="楷体" w:cs="楷体"/>
          <w:kern w:val="0"/>
          <w:lang w:val="zh-CN"/>
        </w:rPr>
        <w:t xml:space="preserve"> 年       月      日</w:t>
      </w:r>
    </w:p>
    <w:p>
      <w:pPr>
        <w:pStyle w:val="4"/>
        <w:numPr>
          <w:ilvl w:val="1"/>
          <w:numId w:val="0"/>
        </w:numPr>
        <w:ind w:left="480" w:leftChars="200"/>
        <w:jc w:val="center"/>
        <w:outlineLvl w:val="0"/>
        <w:rPr>
          <w:lang w:val="zh-CN"/>
        </w:rPr>
      </w:pPr>
      <w:bookmarkStart w:id="123" w:name="_Toc24592"/>
      <w:bookmarkStart w:id="124" w:name="_Toc20761_WPSOffice_Level1"/>
      <w:bookmarkStart w:id="125" w:name="_Toc14943"/>
      <w:bookmarkStart w:id="126" w:name="_Toc257_WPSOffice_Level1"/>
      <w:bookmarkStart w:id="127" w:name="_Toc32327_WPSOffice_Level1"/>
      <w:bookmarkStart w:id="128" w:name="_Toc20191_WPSOffice_Level1"/>
      <w:bookmarkStart w:id="129" w:name="_Toc367_WPSOffice_Level1"/>
      <w:bookmarkStart w:id="130" w:name="_Toc29271_WPSOffice_Level1"/>
      <w:bookmarkStart w:id="131" w:name="_Toc18438110"/>
      <w:bookmarkStart w:id="132" w:name="_Toc5659_WPSOffice_Level1"/>
      <w:bookmarkStart w:id="133" w:name="_Toc23659"/>
      <w:r>
        <w:rPr>
          <w:rFonts w:hint="eastAsia"/>
          <w:lang w:val="zh-CN"/>
        </w:rPr>
        <w:t>第</w:t>
      </w:r>
      <w:r>
        <w:rPr>
          <w:rFonts w:hint="eastAsia"/>
        </w:rPr>
        <w:t>三</w:t>
      </w:r>
      <w:r>
        <w:rPr>
          <w:rFonts w:hint="eastAsia"/>
          <w:lang w:val="zh-CN"/>
        </w:rPr>
        <w:t>部分  供应商承诺书</w:t>
      </w:r>
      <w:bookmarkEnd w:id="120"/>
      <w:bookmarkEnd w:id="121"/>
      <w:bookmarkEnd w:id="123"/>
      <w:bookmarkEnd w:id="124"/>
      <w:bookmarkEnd w:id="125"/>
      <w:bookmarkEnd w:id="126"/>
      <w:bookmarkEnd w:id="127"/>
      <w:bookmarkEnd w:id="128"/>
      <w:bookmarkEnd w:id="129"/>
      <w:bookmarkEnd w:id="130"/>
      <w:bookmarkEnd w:id="131"/>
      <w:bookmarkEnd w:id="132"/>
      <w:bookmarkEnd w:id="133"/>
    </w:p>
    <w:p>
      <w:pPr>
        <w:widowControl/>
        <w:ind w:firstLine="482"/>
        <w:rPr>
          <w:rFonts w:ascii="楷体" w:hAnsi="楷体" w:cs="楷体"/>
          <w:b/>
          <w:bCs/>
          <w:kern w:val="0"/>
        </w:rPr>
      </w:pPr>
    </w:p>
    <w:p>
      <w:pPr>
        <w:widowControl/>
        <w:ind w:firstLine="0" w:firstLineChars="0"/>
        <w:outlineLvl w:val="0"/>
        <w:rPr>
          <w:rFonts w:ascii="楷体" w:hAnsi="楷体" w:cs="楷体"/>
          <w:b/>
          <w:bCs/>
          <w:kern w:val="0"/>
          <w:sz w:val="24"/>
          <w:szCs w:val="24"/>
        </w:rPr>
      </w:pPr>
      <w:bookmarkStart w:id="134" w:name="_Toc19381_WPSOffice_Level1"/>
      <w:bookmarkStart w:id="135" w:name="_Toc11285_WPSOffice_Level1"/>
      <w:bookmarkStart w:id="136" w:name="_Toc16362"/>
      <w:bookmarkStart w:id="137" w:name="_Toc10591_WPSOffice_Level1"/>
      <w:bookmarkStart w:id="138" w:name="_Toc17607"/>
      <w:bookmarkStart w:id="139" w:name="_Toc9598_WPSOffice_Level1"/>
      <w:bookmarkStart w:id="140" w:name="_Toc8155_WPSOffice_Level1"/>
      <w:bookmarkStart w:id="141" w:name="_Toc25334_WPSOffice_Level1"/>
      <w:bookmarkStart w:id="142" w:name="_Toc29617_WPSOffice_Level1"/>
      <w:bookmarkStart w:id="143" w:name="_Toc10179"/>
      <w:bookmarkStart w:id="144" w:name="_Toc10289_WPSOffice_Level1"/>
      <w:r>
        <w:rPr>
          <w:rFonts w:hint="eastAsia" w:ascii="楷体" w:hAnsi="楷体" w:cs="楷体"/>
          <w:b/>
          <w:bCs/>
          <w:kern w:val="0"/>
          <w:sz w:val="24"/>
          <w:szCs w:val="24"/>
        </w:rPr>
        <w:t>陕西四方衡裕</w:t>
      </w:r>
      <w:r>
        <w:rPr>
          <w:rFonts w:hint="eastAsia" w:ascii="楷体" w:hAnsi="楷体" w:cs="楷体"/>
          <w:b/>
          <w:bCs/>
          <w:kern w:val="0"/>
          <w:sz w:val="24"/>
          <w:szCs w:val="24"/>
          <w:lang w:val="en-US" w:eastAsia="zh-CN"/>
        </w:rPr>
        <w:t>项目管理</w:t>
      </w:r>
      <w:r>
        <w:rPr>
          <w:rFonts w:hint="eastAsia" w:ascii="楷体" w:hAnsi="楷体" w:cs="楷体"/>
          <w:b/>
          <w:bCs/>
          <w:kern w:val="0"/>
          <w:sz w:val="24"/>
          <w:szCs w:val="24"/>
        </w:rPr>
        <w:t>有限公司：</w:t>
      </w:r>
      <w:bookmarkEnd w:id="134"/>
      <w:bookmarkEnd w:id="135"/>
      <w:bookmarkEnd w:id="136"/>
      <w:bookmarkEnd w:id="137"/>
      <w:bookmarkEnd w:id="138"/>
      <w:bookmarkEnd w:id="139"/>
      <w:bookmarkEnd w:id="140"/>
      <w:bookmarkEnd w:id="141"/>
      <w:bookmarkEnd w:id="142"/>
      <w:bookmarkEnd w:id="143"/>
      <w:bookmarkEnd w:id="144"/>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1、在参加本项目谈判之前不存在被依法禁止经营行为、财产被接管或冻结的情况，如有隐瞒实情，愿承担一切责任及后果。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3、参加本次谈判提交的所有证明文件及业绩证明文件是真实的、有效的，如有隐瞒实情，愿承担一切责任及后果。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40"/>
          <w:szCs w:val="22"/>
          <w:lang w:val="zh-CN"/>
        </w:rPr>
      </w:pPr>
    </w:p>
    <w:p>
      <w:pPr>
        <w:widowControl/>
        <w:jc w:val="center"/>
        <w:rPr>
          <w:rStyle w:val="40"/>
          <w:szCs w:val="22"/>
          <w:lang w:val="zh-CN"/>
        </w:rPr>
        <w:sectPr>
          <w:pgSz w:w="11906" w:h="16838"/>
          <w:pgMar w:top="1418" w:right="1418" w:bottom="1418" w:left="1418" w:header="851" w:footer="992" w:gutter="0"/>
          <w:cols w:space="720" w:num="1"/>
          <w:docGrid w:linePitch="312" w:charSpace="0"/>
        </w:sectPr>
      </w:pPr>
      <w:bookmarkStart w:id="145" w:name="_Toc533610817"/>
    </w:p>
    <w:p>
      <w:pPr>
        <w:pStyle w:val="4"/>
        <w:numPr>
          <w:ilvl w:val="1"/>
          <w:numId w:val="0"/>
        </w:numPr>
        <w:jc w:val="center"/>
        <w:outlineLvl w:val="0"/>
        <w:rPr>
          <w:lang w:val="zh-CN"/>
        </w:rPr>
      </w:pPr>
      <w:bookmarkStart w:id="146" w:name="_Toc26795_WPSOffice_Level1"/>
      <w:bookmarkStart w:id="147" w:name="_Toc25371_WPSOffice_Level1"/>
      <w:bookmarkStart w:id="148" w:name="_Toc24308_WPSOffice_Level1"/>
      <w:bookmarkStart w:id="149" w:name="_Toc10221_WPSOffice_Level1"/>
      <w:bookmarkStart w:id="150" w:name="_Toc5695_WPSOffice_Level1"/>
      <w:bookmarkStart w:id="151" w:name="_Toc6155_WPSOffice_Level1"/>
      <w:bookmarkStart w:id="152" w:name="_Toc18438111"/>
      <w:bookmarkStart w:id="153" w:name="_Toc32512_WPSOffice_Level1"/>
      <w:bookmarkStart w:id="154" w:name="_Toc29947"/>
      <w:bookmarkStart w:id="155" w:name="_Toc27518"/>
      <w:bookmarkStart w:id="156" w:name="_Toc1807_WPSOffice_Level1"/>
      <w:bookmarkStart w:id="157" w:name="_Toc8524"/>
      <w:r>
        <w:rPr>
          <w:rFonts w:hint="eastAsia"/>
          <w:lang w:val="zh-CN"/>
        </w:rPr>
        <w:t>第</w:t>
      </w:r>
      <w:r>
        <w:rPr>
          <w:rFonts w:hint="eastAsia"/>
        </w:rPr>
        <w:t>四</w:t>
      </w:r>
      <w:r>
        <w:rPr>
          <w:rFonts w:hint="eastAsia"/>
          <w:lang w:val="zh-CN"/>
        </w:rPr>
        <w:t>部分</w:t>
      </w:r>
      <w:bookmarkEnd w:id="145"/>
      <w:bookmarkEnd w:id="146"/>
      <w:bookmarkEnd w:id="147"/>
      <w:bookmarkEnd w:id="148"/>
      <w:bookmarkEnd w:id="149"/>
      <w:bookmarkEnd w:id="150"/>
      <w:bookmarkEnd w:id="151"/>
      <w:bookmarkStart w:id="158" w:name="_Toc533610818"/>
      <w:bookmarkStart w:id="159" w:name="_Toc7353_WPSOffice_Level1"/>
      <w:bookmarkStart w:id="160" w:name="_Toc8652_WPSOffice_Level1"/>
      <w:bookmarkStart w:id="161" w:name="_Toc4252_WPSOffice_Level1"/>
      <w:bookmarkStart w:id="162" w:name="_Toc23581_WPSOffice_Level1"/>
      <w:bookmarkStart w:id="163" w:name="_Toc20595_WPSOffice_Level1"/>
      <w:bookmarkStart w:id="164" w:name="_Toc279_WPSOffice_Level1"/>
      <w:r>
        <w:rPr>
          <w:rFonts w:hint="eastAsia"/>
          <w:lang w:val="zh-CN"/>
        </w:rPr>
        <w:t xml:space="preserve">  资格证明文件</w:t>
      </w:r>
      <w:bookmarkEnd w:id="152"/>
      <w:bookmarkEnd w:id="153"/>
      <w:bookmarkEnd w:id="154"/>
      <w:bookmarkEnd w:id="155"/>
      <w:bookmarkEnd w:id="156"/>
      <w:bookmarkEnd w:id="157"/>
      <w:bookmarkEnd w:id="158"/>
      <w:bookmarkEnd w:id="159"/>
      <w:bookmarkEnd w:id="160"/>
      <w:bookmarkEnd w:id="161"/>
      <w:bookmarkEnd w:id="162"/>
      <w:bookmarkEnd w:id="163"/>
      <w:bookmarkEnd w:id="164"/>
    </w:p>
    <w:p>
      <w:pPr>
        <w:widowControl/>
        <w:ind w:firstLine="482"/>
        <w:rPr>
          <w:rFonts w:ascii="楷体" w:hAnsi="楷体" w:cs="楷体"/>
          <w:b/>
          <w:bCs/>
          <w:kern w:val="0"/>
        </w:rPr>
      </w:pPr>
      <w:r>
        <w:rPr>
          <w:rFonts w:hint="eastAsia" w:ascii="楷体" w:hAnsi="楷体" w:cs="楷体"/>
          <w:b/>
          <w:bCs/>
          <w:kern w:val="0"/>
        </w:rPr>
        <w:t>备注：单一来源采购响应文件中资格证明文件须加盖供应商公章，且内容与原件一致，否则按无效响应处理。</w:t>
      </w:r>
    </w:p>
    <w:p>
      <w:pPr>
        <w:widowControl/>
        <w:ind w:firstLine="0" w:firstLineChars="0"/>
        <w:rPr>
          <w:rFonts w:ascii="楷体" w:hAnsi="楷体" w:cs="楷体"/>
          <w:kern w:val="0"/>
        </w:rPr>
      </w:pPr>
    </w:p>
    <w:p>
      <w:pPr>
        <w:widowControl/>
        <w:ind w:firstLine="482"/>
        <w:rPr>
          <w:rFonts w:ascii="楷体" w:hAnsi="楷体" w:cs="楷体"/>
          <w:b/>
          <w:bCs/>
          <w:kern w:val="0"/>
        </w:rPr>
      </w:pPr>
    </w:p>
    <w:p>
      <w:pPr>
        <w:ind w:firstLine="496"/>
        <w:jc w:val="center"/>
        <w:rPr>
          <w:b/>
          <w:bCs/>
          <w:sz w:val="28"/>
          <w:szCs w:val="28"/>
          <w:lang w:val="zh-CN"/>
        </w:rPr>
      </w:pPr>
      <w:bookmarkStart w:id="165" w:name="_Toc5451_WPSOffice_Level2"/>
      <w:r>
        <w:rPr>
          <w:rFonts w:ascii="宋体"/>
          <w:spacing w:val="4"/>
        </w:rPr>
        <w:br w:type="page"/>
      </w:r>
    </w:p>
    <w:p>
      <w:pPr>
        <w:spacing w:line="360" w:lineRule="auto"/>
        <w:ind w:left="0" w:leftChars="0" w:firstLine="0" w:firstLineChars="0"/>
        <w:jc w:val="center"/>
        <w:rPr>
          <w:rFonts w:hint="eastAsia" w:ascii="宋体" w:hAnsi="宋体"/>
          <w:b/>
          <w:color w:val="000000"/>
          <w:sz w:val="32"/>
          <w:szCs w:val="32"/>
          <w:highlight w:val="none"/>
        </w:rPr>
      </w:pPr>
      <w:bookmarkStart w:id="166" w:name="_Toc30210"/>
      <w:bookmarkStart w:id="167" w:name="_Toc19075"/>
      <w:bookmarkStart w:id="168" w:name="_Toc25348"/>
      <w:bookmarkStart w:id="169" w:name="_Toc4867"/>
      <w:bookmarkStart w:id="170" w:name="_Toc16097"/>
      <w:bookmarkStart w:id="171" w:name="_Toc363474028"/>
      <w:bookmarkStart w:id="172" w:name="_Toc403077649"/>
      <w:bookmarkStart w:id="173" w:name="_Toc426457701"/>
      <w:r>
        <w:rPr>
          <w:rFonts w:hint="eastAsia" w:ascii="楷体" w:hAnsi="楷体" w:cs="楷体"/>
          <w:b/>
          <w:bCs/>
          <w:color w:val="auto"/>
          <w:sz w:val="28"/>
          <w:szCs w:val="28"/>
          <w:highlight w:val="none"/>
          <w:lang w:val="zh-CN"/>
        </w:rPr>
        <w:t>法定代表人（单位负责人/自然人）身份证明</w:t>
      </w:r>
    </w:p>
    <w:p>
      <w:pPr>
        <w:autoSpaceDE w:val="0"/>
        <w:autoSpaceDN w:val="0"/>
        <w:adjustRightInd w:val="0"/>
        <w:spacing w:line="360" w:lineRule="auto"/>
        <w:jc w:val="righ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姓名：</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性别：</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年龄：</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职务：</w:t>
      </w:r>
      <w:r>
        <w:rPr>
          <w:rFonts w:hint="eastAsia" w:ascii="宋体" w:hAnsi="宋体"/>
          <w:color w:val="000000"/>
          <w:szCs w:val="21"/>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系</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w:t>
      </w:r>
      <w:r>
        <w:rPr>
          <w:rFonts w:hint="eastAsia" w:ascii="宋体" w:hAnsi="宋体"/>
          <w:color w:val="000000"/>
          <w:szCs w:val="21"/>
          <w:highlight w:val="none"/>
          <w:lang w:val="en-US" w:eastAsia="zh-CN"/>
        </w:rPr>
        <w:t>供应商</w:t>
      </w:r>
      <w:r>
        <w:rPr>
          <w:rFonts w:hint="eastAsia" w:ascii="宋体" w:hAnsi="宋体"/>
          <w:color w:val="000000"/>
          <w:szCs w:val="21"/>
          <w:highlight w:val="none"/>
          <w:lang w:val="zh-CN"/>
        </w:rPr>
        <w:t>名称）的法定代表人（单位负责人）。</w:t>
      </w:r>
    </w:p>
    <w:p>
      <w:pPr>
        <w:keepNext w:val="0"/>
        <w:keepLines w:val="0"/>
        <w:pageBreakBefore w:val="0"/>
        <w:widowControl w:val="0"/>
        <w:kinsoku/>
        <w:wordWrap/>
        <w:overflowPunct/>
        <w:topLinePunct w:val="0"/>
        <w:autoSpaceDE w:val="0"/>
        <w:autoSpaceDN w:val="0"/>
        <w:bidi w:val="0"/>
        <w:adjustRightInd w:val="0"/>
        <w:snapToGrid/>
        <w:spacing w:line="480" w:lineRule="auto"/>
        <w:ind w:right="108" w:firstLine="480" w:firstLineChars="200"/>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特此证明。</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r>
        <w:rPr>
          <w:rFonts w:hint="eastAsia" w:ascii="宋体" w:hAnsi="宋体"/>
          <w:color w:val="000000"/>
          <w:szCs w:val="21"/>
          <w:highlight w:val="none"/>
          <w:lang w:val="zh-CN"/>
        </w:rPr>
        <w:t>附：法定代表人（单位负责人）身份证（</w:t>
      </w:r>
      <w:r>
        <w:rPr>
          <w:rFonts w:hint="eastAsia" w:ascii="宋体" w:hAnsi="宋体"/>
          <w:color w:val="000000"/>
          <w:szCs w:val="21"/>
          <w:highlight w:val="none"/>
          <w:lang w:val="en-US" w:eastAsia="zh-CN"/>
        </w:rPr>
        <w:t>正反面）</w:t>
      </w:r>
      <w:r>
        <w:rPr>
          <w:rFonts w:hint="eastAsia" w:ascii="宋体" w:hAnsi="宋体"/>
          <w:color w:val="000000"/>
          <w:szCs w:val="21"/>
          <w:highlight w:val="none"/>
          <w:lang w:val="zh-CN"/>
        </w:rPr>
        <w:t>复印件。</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b w:val="0"/>
          <w:bCs w:val="0"/>
          <w:color w:val="000000"/>
          <w:szCs w:val="21"/>
          <w:highlight w:val="none"/>
          <w:lang w:val="zh-CN"/>
        </w:rPr>
      </w:pPr>
      <w:r>
        <w:rPr>
          <w:rFonts w:hint="eastAsia" w:ascii="宋体" w:hAnsi="宋体"/>
          <w:b w:val="0"/>
          <w:bCs w:val="0"/>
          <w:color w:val="000000"/>
          <w:szCs w:val="21"/>
          <w:highlight w:val="none"/>
          <w:lang w:val="zh-CN"/>
        </w:rPr>
        <w:t>注：自然人</w:t>
      </w:r>
      <w:r>
        <w:rPr>
          <w:rFonts w:hint="eastAsia" w:ascii="宋体" w:hAnsi="宋体"/>
          <w:b w:val="0"/>
          <w:bCs w:val="0"/>
          <w:color w:val="000000"/>
          <w:szCs w:val="21"/>
          <w:highlight w:val="none"/>
          <w:lang w:val="en-US" w:eastAsia="zh-CN"/>
        </w:rPr>
        <w:t>参加协商</w:t>
      </w:r>
      <w:r>
        <w:rPr>
          <w:rFonts w:hint="eastAsia" w:ascii="宋体" w:hAnsi="宋体"/>
          <w:b w:val="0"/>
          <w:bCs w:val="0"/>
          <w:color w:val="000000"/>
          <w:szCs w:val="21"/>
          <w:highlight w:val="none"/>
          <w:lang w:val="zh-CN"/>
        </w:rPr>
        <w:t>的此处只附身份证</w:t>
      </w:r>
      <w:r>
        <w:rPr>
          <w:rFonts w:hint="eastAsia" w:ascii="宋体" w:hAnsi="宋体"/>
          <w:color w:val="000000"/>
          <w:szCs w:val="21"/>
          <w:highlight w:val="none"/>
          <w:lang w:val="zh-CN"/>
        </w:rPr>
        <w:t>（</w:t>
      </w:r>
      <w:r>
        <w:rPr>
          <w:rFonts w:hint="eastAsia" w:ascii="宋体" w:hAnsi="宋体"/>
          <w:color w:val="000000"/>
          <w:szCs w:val="21"/>
          <w:highlight w:val="none"/>
          <w:lang w:val="en-US" w:eastAsia="zh-CN"/>
        </w:rPr>
        <w:t>正反面）</w:t>
      </w:r>
      <w:r>
        <w:rPr>
          <w:rFonts w:hint="eastAsia" w:ascii="宋体" w:hAnsi="宋体"/>
          <w:b w:val="0"/>
          <w:bCs w:val="0"/>
          <w:color w:val="000000"/>
          <w:szCs w:val="21"/>
          <w:highlight w:val="none"/>
          <w:lang w:val="zh-CN"/>
        </w:rPr>
        <w:t>复印件。</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宋体" w:hAnsi="宋体"/>
          <w:color w:val="000000"/>
          <w:szCs w:val="21"/>
          <w:highlight w:val="none"/>
          <w:lang w:val="en-US" w:eastAsia="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jc w:val="center"/>
        <w:rPr>
          <w:rFonts w:hint="eastAsia"/>
          <w:b/>
          <w:bCs/>
          <w:color w:val="auto"/>
          <w:sz w:val="28"/>
          <w:szCs w:val="28"/>
          <w:highlight w:val="none"/>
          <w:lang w:val="zh-CN"/>
        </w:rPr>
      </w:pPr>
      <w:r>
        <w:rPr>
          <w:rFonts w:hint="eastAsia" w:ascii="楷体" w:hAnsi="楷体" w:cs="楷体"/>
          <w:color w:val="auto"/>
          <w:kern w:val="0"/>
          <w:highlight w:val="none"/>
          <w:lang w:val="zh-CN"/>
        </w:rPr>
        <w:t xml:space="preserve"> 年       月      日</w:t>
      </w:r>
    </w:p>
    <w:p>
      <w:pPr>
        <w:adjustRightInd w:val="0"/>
        <w:snapToGrid w:val="0"/>
        <w:ind w:right="420" w:firstLine="480"/>
        <w:rPr>
          <w:rFonts w:hint="eastAsia" w:ascii="楷体" w:hAnsi="楷体" w:eastAsia="楷体" w:cs="楷体"/>
          <w:color w:val="auto"/>
        </w:rPr>
      </w:pPr>
    </w:p>
    <w:bookmarkEnd w:id="166"/>
    <w:bookmarkEnd w:id="167"/>
    <w:bookmarkEnd w:id="168"/>
    <w:bookmarkEnd w:id="169"/>
    <w:bookmarkEnd w:id="170"/>
    <w:bookmarkEnd w:id="171"/>
    <w:bookmarkEnd w:id="172"/>
    <w:bookmarkEnd w:id="173"/>
    <w:p>
      <w:pPr>
        <w:rPr>
          <w:rFonts w:hint="eastAsia"/>
          <w:b/>
          <w:bCs/>
          <w:sz w:val="28"/>
          <w:szCs w:val="28"/>
          <w:lang w:val="zh-CN"/>
        </w:rPr>
      </w:pPr>
      <w:r>
        <w:rPr>
          <w:rFonts w:hint="eastAsia"/>
          <w:b/>
          <w:bCs/>
          <w:sz w:val="28"/>
          <w:szCs w:val="28"/>
          <w:lang w:val="zh-CN"/>
        </w:rPr>
        <w:br w:type="page"/>
      </w:r>
    </w:p>
    <w:p>
      <w:pPr>
        <w:ind w:firstLine="0" w:firstLineChars="0"/>
        <w:jc w:val="center"/>
        <w:rPr>
          <w:b/>
          <w:bCs/>
          <w:sz w:val="28"/>
          <w:szCs w:val="28"/>
        </w:rPr>
      </w:pPr>
      <w:r>
        <w:rPr>
          <w:rFonts w:hint="eastAsia"/>
          <w:b/>
          <w:bCs/>
          <w:sz w:val="28"/>
          <w:szCs w:val="28"/>
          <w:lang w:val="zh-CN"/>
        </w:rPr>
        <w:t>法定代表人授权书</w:t>
      </w:r>
      <w:bookmarkEnd w:id="165"/>
    </w:p>
    <w:p>
      <w:pPr>
        <w:widowControl/>
        <w:ind w:firstLine="482"/>
        <w:rPr>
          <w:rFonts w:ascii="楷体" w:hAnsi="楷体" w:cs="楷体"/>
          <w:b/>
          <w:bCs/>
          <w:kern w:val="0"/>
        </w:rPr>
      </w:pPr>
    </w:p>
    <w:p>
      <w:pPr>
        <w:widowControl/>
        <w:ind w:left="0" w:leftChars="0" w:firstLine="0" w:firstLineChars="0"/>
        <w:jc w:val="left"/>
        <w:rPr>
          <w:rFonts w:ascii="楷体" w:hAnsi="楷体" w:cs="楷体"/>
          <w:color w:val="auto"/>
          <w:kern w:val="0"/>
          <w:highlight w:val="none"/>
        </w:rPr>
      </w:pPr>
      <w:r>
        <w:rPr>
          <w:rFonts w:hint="eastAsia" w:ascii="楷体" w:hAnsi="楷体" w:cs="楷体"/>
        </w:rPr>
        <w:t>陕西四方衡裕项目管理有限公司</w:t>
      </w:r>
      <w:r>
        <w:rPr>
          <w:rFonts w:hint="eastAsia" w:ascii="楷体" w:hAnsi="楷体" w:cs="楷体"/>
          <w:color w:val="auto"/>
          <w:kern w:val="0"/>
          <w:highlight w:val="none"/>
          <w:lang w:val="zh-CN"/>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注册于</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lang w:val="en-US" w:eastAsia="zh-CN"/>
        </w:rPr>
        <w:t>批准机关</w:t>
      </w:r>
      <w:r>
        <w:rPr>
          <w:rFonts w:hint="eastAsia" w:ascii="楷体" w:hAnsi="楷体" w:cs="楷体"/>
          <w:color w:val="auto"/>
          <w:kern w:val="0"/>
          <w:highlight w:val="none"/>
          <w:u w:val="single"/>
          <w:lang w:val="zh-CN"/>
        </w:rPr>
        <w:t>名称）</w:t>
      </w:r>
      <w:r>
        <w:rPr>
          <w:rFonts w:hint="eastAsia" w:ascii="楷体" w:hAnsi="楷体" w:cs="楷体"/>
          <w:color w:val="auto"/>
          <w:kern w:val="0"/>
          <w:highlight w:val="none"/>
          <w:lang w:val="zh-CN"/>
        </w:rPr>
        <w:t>之</w:t>
      </w:r>
      <w:r>
        <w:rPr>
          <w:rFonts w:hint="eastAsia" w:ascii="楷体" w:hAnsi="楷体" w:cs="楷体"/>
          <w:color w:val="auto"/>
          <w:kern w:val="0"/>
          <w:highlight w:val="none"/>
          <w:u w:val="single"/>
          <w:lang w:val="zh-CN"/>
        </w:rPr>
        <w:t>（供应商全称）</w:t>
      </w:r>
      <w:r>
        <w:rPr>
          <w:rFonts w:hint="eastAsia" w:ascii="楷体" w:hAnsi="楷体" w:cs="楷体"/>
          <w:color w:val="auto"/>
          <w:kern w:val="0"/>
          <w:highlight w:val="none"/>
          <w:lang w:val="zh-CN"/>
        </w:rPr>
        <w:t>法人代表</w:t>
      </w:r>
      <w:r>
        <w:rPr>
          <w:rFonts w:hint="eastAsia" w:ascii="楷体" w:hAnsi="楷体" w:cs="楷体"/>
          <w:color w:val="auto"/>
          <w:kern w:val="0"/>
          <w:highlight w:val="none"/>
          <w:u w:val="single"/>
          <w:lang w:val="zh-CN"/>
        </w:rPr>
        <w:t>（姓名、职务）</w:t>
      </w:r>
      <w:r>
        <w:rPr>
          <w:rFonts w:hint="eastAsia" w:ascii="楷体" w:hAnsi="楷体" w:cs="楷体"/>
          <w:color w:val="auto"/>
          <w:kern w:val="0"/>
          <w:highlight w:val="none"/>
          <w:lang w:val="zh-CN"/>
        </w:rPr>
        <w:t>授权</w:t>
      </w:r>
      <w:r>
        <w:rPr>
          <w:rFonts w:hint="eastAsia" w:ascii="楷体" w:hAnsi="楷体" w:cs="楷体"/>
          <w:color w:val="auto"/>
          <w:kern w:val="0"/>
          <w:highlight w:val="none"/>
          <w:u w:val="single"/>
          <w:lang w:val="zh-CN"/>
        </w:rPr>
        <w:t>（授权代表姓名、职务）</w:t>
      </w:r>
      <w:r>
        <w:rPr>
          <w:rFonts w:hint="eastAsia" w:ascii="楷体" w:hAnsi="楷体" w:cs="楷体"/>
          <w:color w:val="auto"/>
          <w:kern w:val="0"/>
          <w:highlight w:val="none"/>
          <w:lang w:val="zh-CN"/>
        </w:rPr>
        <w:t>为本公司的合法代理人，就</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lang w:val="en-US" w:eastAsia="zh-CN"/>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lang w:val="en-US" w:eastAsia="zh-CN"/>
        </w:rPr>
        <w:t xml:space="preserve"> </w:t>
      </w:r>
      <w:r>
        <w:rPr>
          <w:rFonts w:hint="eastAsia" w:ascii="楷体" w:hAnsi="楷体" w:cs="楷体"/>
          <w:color w:val="auto"/>
          <w:kern w:val="0"/>
          <w:highlight w:val="none"/>
          <w:lang w:val="zh-CN"/>
        </w:rPr>
        <w:t>的</w:t>
      </w:r>
      <w:r>
        <w:rPr>
          <w:rFonts w:hint="eastAsia" w:ascii="楷体" w:hAnsi="楷体" w:cs="楷体"/>
          <w:color w:val="auto"/>
          <w:kern w:val="0"/>
          <w:highlight w:val="none"/>
          <w:lang w:val="en-US" w:eastAsia="zh-CN"/>
        </w:rPr>
        <w:t>谈判</w:t>
      </w:r>
      <w:r>
        <w:rPr>
          <w:rFonts w:hint="eastAsia" w:ascii="楷体" w:hAnsi="楷体" w:cs="楷体"/>
          <w:color w:val="auto"/>
          <w:kern w:val="0"/>
          <w:highlight w:val="none"/>
          <w:lang w:val="zh-CN"/>
        </w:rPr>
        <w:t>及合同的执行和完成，以本公司的名义处理一切与之有关的事宜。</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（身份证</w:t>
      </w:r>
      <w:r>
        <w:rPr>
          <w:rFonts w:hint="eastAsia" w:ascii="楷体" w:hAnsi="楷体" w:cs="楷体"/>
          <w:kern w:val="0"/>
        </w:rPr>
        <w:t>需</w:t>
      </w:r>
      <w:r>
        <w:rPr>
          <w:rFonts w:hint="eastAsia" w:ascii="楷体" w:hAnsi="楷体" w:cs="楷体"/>
          <w:kern w:val="0"/>
          <w:lang w:val="zh-CN"/>
        </w:rPr>
        <w:t>复印</w:t>
      </w:r>
      <w:r>
        <w:rPr>
          <w:rFonts w:hint="eastAsia" w:ascii="楷体" w:hAnsi="楷体" w:cs="楷体"/>
          <w:kern w:val="0"/>
        </w:rPr>
        <w:t>正面及反面</w:t>
      </w:r>
      <w:r>
        <w:rPr>
          <w:rFonts w:hint="eastAsia" w:ascii="楷体" w:hAnsi="楷体" w:cs="楷体"/>
          <w:kern w:val="0"/>
          <w:lang w:val="zh-CN"/>
        </w:rPr>
        <w:t>）</w:t>
      </w:r>
    </w:p>
    <w:tbl>
      <w:tblPr>
        <w:tblStyle w:val="26"/>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lang w:val="zh-CN"/>
              </w:rPr>
            </w:pPr>
            <w:r>
              <w:rPr>
                <w:rFonts w:hint="eastAsia"/>
                <w:lang w:val="zh-CN"/>
              </w:rPr>
              <w:t>法定代表人身份证复印件</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lang w:val="zh-CN"/>
              </w:rPr>
            </w:pPr>
            <w:r>
              <w:rPr>
                <w:rFonts w:hint="eastAsia"/>
                <w:lang w:val="zh-CN"/>
              </w:rPr>
              <w:t>授权代表身份证复印件</w:t>
            </w:r>
          </w:p>
          <w:p>
            <w:pPr>
              <w:pStyle w:val="23"/>
              <w:ind w:firstLine="0" w:firstLineChars="0"/>
              <w:jc w:val="center"/>
            </w:pPr>
          </w:p>
        </w:tc>
      </w:tr>
    </w:tbl>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w:t>
      </w:r>
      <w:r>
        <w:rPr>
          <w:rFonts w:hint="eastAsia" w:ascii="楷体" w:hAnsi="楷体" w:cs="楷体"/>
          <w:kern w:val="0"/>
          <w:lang w:val="en-US" w:eastAsia="zh-CN"/>
        </w:rPr>
        <w:t>或</w:t>
      </w:r>
      <w:r>
        <w:rPr>
          <w:rFonts w:hint="eastAsia" w:ascii="楷体" w:hAnsi="楷体" w:cs="楷体"/>
          <w:kern w:val="0"/>
        </w:rPr>
        <w:t>盖章</w:t>
      </w:r>
      <w:r>
        <w:rPr>
          <w:rFonts w:hint="eastAsia" w:ascii="楷体" w:hAnsi="楷体" w:cs="楷体"/>
          <w:kern w:val="0"/>
          <w:lang w:val="zh-CN"/>
        </w:rPr>
        <w:t>）</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本授权书有效期自谈判之日起</w:t>
      </w:r>
      <w:r>
        <w:rPr>
          <w:rFonts w:hint="eastAsia" w:ascii="楷体" w:hAnsi="楷体" w:cs="楷体"/>
          <w:kern w:val="0"/>
          <w:u w:val="single"/>
          <w:lang w:val="zh-CN"/>
        </w:rPr>
        <w:t xml:space="preserve">       </w:t>
      </w:r>
      <w:r>
        <w:rPr>
          <w:rFonts w:hint="eastAsia" w:ascii="楷体" w:hAnsi="楷体" w:cs="楷体"/>
          <w:kern w:val="0"/>
          <w:lang w:val="zh-CN"/>
        </w:rPr>
        <w:t>天；特此声明。</w:t>
      </w:r>
    </w:p>
    <w:p>
      <w:pPr>
        <w:widowControl/>
        <w:ind w:firstLine="480"/>
        <w:rPr>
          <w:rFonts w:hint="eastAsia" w:ascii="楷体" w:hAnsi="楷体" w:cs="楷体"/>
          <w:kern w:val="0"/>
          <w:lang w:val="zh-CN"/>
        </w:rPr>
      </w:pPr>
      <w:r>
        <w:rPr>
          <w:rFonts w:hint="eastAsia" w:ascii="楷体" w:hAnsi="楷体" w:cs="楷体"/>
          <w:kern w:val="0"/>
          <w:lang w:val="zh-CN"/>
        </w:rPr>
        <w:t>（须与谈判有效期一致，不少于</w:t>
      </w:r>
      <w:r>
        <w:rPr>
          <w:rFonts w:hint="eastAsia" w:ascii="楷体" w:hAnsi="楷体" w:cs="楷体"/>
          <w:kern w:val="0"/>
          <w:lang w:val="en-US" w:eastAsia="zh-CN"/>
        </w:rPr>
        <w:t>90</w:t>
      </w:r>
      <w:r>
        <w:rPr>
          <w:rFonts w:hint="eastAsia" w:ascii="楷体" w:hAnsi="楷体" w:cs="楷体"/>
          <w:kern w:val="0"/>
          <w:lang w:val="zh-CN"/>
        </w:rPr>
        <w:t>天）</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0"/>
        <w:rPr>
          <w:rFonts w:ascii="楷体" w:hAnsi="楷体" w:cs="楷体"/>
          <w:b/>
          <w:bCs/>
          <w:kern w:val="0"/>
          <w:lang w:val="zh-CN"/>
        </w:rPr>
      </w:pPr>
      <w:r>
        <w:rPr>
          <w:rFonts w:hint="eastAsia" w:ascii="楷体" w:hAnsi="楷体" w:cs="楷体"/>
          <w:b/>
          <w:bCs/>
          <w:kern w:val="0"/>
          <w:lang w:val="zh-CN"/>
        </w:rPr>
        <w:br w:type="page"/>
      </w:r>
      <w:bookmarkStart w:id="174" w:name="_Toc31352_WPSOffice_Level2"/>
    </w:p>
    <w:p>
      <w:pPr>
        <w:widowControl/>
        <w:ind w:firstLine="0" w:firstLineChars="0"/>
        <w:jc w:val="center"/>
        <w:rPr>
          <w:rFonts w:ascii="楷体" w:hAnsi="楷体" w:cs="楷体"/>
          <w:b/>
          <w:bCs/>
          <w:kern w:val="0"/>
          <w:lang w:val="zh-CN"/>
        </w:rPr>
      </w:pPr>
      <w:r>
        <w:rPr>
          <w:rFonts w:hint="eastAsia" w:ascii="楷体" w:hAnsi="楷体" w:cs="楷体"/>
          <w:b/>
          <w:bCs/>
          <w:kern w:val="0"/>
          <w:sz w:val="28"/>
          <w:szCs w:val="28"/>
          <w:lang w:val="zh-CN"/>
        </w:rPr>
        <w:t>授权代表本单位证明</w:t>
      </w:r>
      <w:bookmarkEnd w:id="174"/>
    </w:p>
    <w:p>
      <w:pPr>
        <w:widowControl/>
        <w:ind w:firstLine="480"/>
        <w:rPr>
          <w:rFonts w:ascii="楷体" w:hAnsi="楷体" w:cs="楷体"/>
          <w:kern w:val="0"/>
          <w:lang w:val="zh-CN"/>
        </w:rPr>
      </w:pPr>
    </w:p>
    <w:p>
      <w:pPr>
        <w:widowControl/>
        <w:ind w:left="0" w:leftChars="0" w:firstLine="0" w:firstLineChars="0"/>
        <w:jc w:val="center"/>
        <w:rPr>
          <w:rFonts w:hint="eastAsia"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rPr>
          <w:rFonts w:hint="eastAsia" w:ascii="楷体" w:hAnsi="楷体" w:cs="楷体"/>
          <w:kern w:val="0"/>
          <w:lang w:val="zh-CN"/>
        </w:rPr>
      </w:pPr>
      <w:r>
        <w:rPr>
          <w:rFonts w:hint="eastAsia" w:ascii="楷体" w:hAnsi="楷体" w:cs="楷体"/>
          <w:kern w:val="0"/>
          <w:lang w:val="zh-CN"/>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近</w:t>
      </w:r>
      <w:r>
        <w:rPr>
          <w:rFonts w:ascii="宋体" w:hAnsi="宋体"/>
          <w:b/>
          <w:color w:val="auto"/>
          <w:sz w:val="32"/>
          <w:szCs w:val="32"/>
          <w:highlight w:val="none"/>
        </w:rPr>
        <w:t>三年无重大</w:t>
      </w:r>
      <w:r>
        <w:rPr>
          <w:rFonts w:hint="eastAsia" w:ascii="宋体" w:hAnsi="宋体"/>
          <w:b/>
          <w:color w:val="auto"/>
          <w:sz w:val="32"/>
          <w:szCs w:val="32"/>
          <w:highlight w:val="none"/>
        </w:rPr>
        <w:t>违法</w:t>
      </w:r>
      <w:r>
        <w:rPr>
          <w:rFonts w:ascii="宋体" w:hAnsi="宋体"/>
          <w:b/>
          <w:color w:val="auto"/>
          <w:sz w:val="32"/>
          <w:szCs w:val="32"/>
          <w:highlight w:val="none"/>
        </w:rPr>
        <w:t>、违纪</w:t>
      </w:r>
      <w:r>
        <w:rPr>
          <w:rFonts w:hint="eastAsia" w:ascii="宋体" w:hAnsi="宋体"/>
          <w:b/>
          <w:color w:val="auto"/>
          <w:sz w:val="32"/>
          <w:szCs w:val="32"/>
          <w:highlight w:val="none"/>
        </w:rPr>
        <w:t>书面声明</w:t>
      </w:r>
    </w:p>
    <w:p>
      <w:pPr>
        <w:spacing w:line="360" w:lineRule="atLeast"/>
        <w:jc w:val="left"/>
        <w:rPr>
          <w:rFonts w:ascii="宋体" w:hAnsi="宋体"/>
          <w:color w:val="auto"/>
          <w:sz w:val="24"/>
          <w:highlight w:val="none"/>
        </w:rPr>
      </w:pPr>
    </w:p>
    <w:p>
      <w:pPr>
        <w:spacing w:line="360" w:lineRule="auto"/>
        <w:ind w:left="0" w:leftChars="0" w:firstLine="0" w:firstLineChars="0"/>
        <w:jc w:val="left"/>
        <w:rPr>
          <w:rFonts w:hint="eastAsia" w:ascii="宋体" w:hAnsi="宋体" w:cs="Arial"/>
          <w:b/>
          <w:bCs/>
          <w:color w:val="auto"/>
          <w:kern w:val="0"/>
          <w:sz w:val="24"/>
          <w:szCs w:val="24"/>
          <w:highlight w:val="none"/>
        </w:rPr>
      </w:pPr>
    </w:p>
    <w:p>
      <w:pPr>
        <w:spacing w:line="360" w:lineRule="auto"/>
        <w:ind w:left="0" w:leftChars="0" w:firstLine="0" w:firstLineChars="0"/>
        <w:jc w:val="left"/>
        <w:rPr>
          <w:rFonts w:hint="eastAsia" w:ascii="宋体" w:hAnsi="宋体" w:eastAsia="楷体"/>
          <w:b/>
          <w:bCs/>
          <w:color w:val="auto"/>
          <w:sz w:val="24"/>
          <w:szCs w:val="24"/>
          <w:highlight w:val="none"/>
          <w:lang w:val="en-US" w:eastAsia="zh-CN"/>
        </w:rPr>
      </w:pPr>
      <w:r>
        <w:rPr>
          <w:rFonts w:hint="eastAsia" w:ascii="宋体" w:hAnsi="宋体" w:cs="Arial"/>
          <w:b/>
          <w:bCs/>
          <w:color w:val="auto"/>
          <w:kern w:val="0"/>
          <w:sz w:val="24"/>
          <w:szCs w:val="24"/>
          <w:highlight w:val="none"/>
        </w:rPr>
        <w:t>致：陕西四方衡裕项目管理有限公司</w:t>
      </w:r>
      <w:r>
        <w:rPr>
          <w:rFonts w:hint="eastAsia" w:ascii="宋体" w:hAnsi="宋体" w:cs="Arial"/>
          <w:b/>
          <w:bCs/>
          <w:color w:val="auto"/>
          <w:kern w:val="0"/>
          <w:sz w:val="24"/>
          <w:szCs w:val="24"/>
          <w:highlight w:val="none"/>
          <w:lang w:val="en-US" w:eastAsia="zh-CN"/>
        </w:rPr>
        <w:t xml:space="preserve"> </w:t>
      </w:r>
    </w:p>
    <w:p>
      <w:pPr>
        <w:spacing w:line="360" w:lineRule="auto"/>
        <w:ind w:firstLine="480" w:firstLineChars="200"/>
        <w:jc w:val="left"/>
        <w:rPr>
          <w:rFonts w:hint="eastAsia" w:ascii="宋体" w:hAnsi="宋体"/>
          <w:b/>
          <w:color w:val="auto"/>
          <w:sz w:val="24"/>
          <w:szCs w:val="24"/>
          <w:highlight w:val="none"/>
        </w:rPr>
      </w:pPr>
      <w:r>
        <w:rPr>
          <w:rFonts w:hint="eastAsia" w:ascii="宋体" w:hAnsi="宋体"/>
          <w:color w:val="auto"/>
          <w:sz w:val="24"/>
          <w:szCs w:val="24"/>
          <w:highlight w:val="none"/>
        </w:rPr>
        <w:t>我</w:t>
      </w:r>
      <w:r>
        <w:rPr>
          <w:rFonts w:ascii="宋体" w:hAnsi="宋体"/>
          <w:color w:val="auto"/>
          <w:sz w:val="24"/>
          <w:szCs w:val="24"/>
          <w:highlight w:val="none"/>
        </w:rPr>
        <w:t>单位</w:t>
      </w:r>
      <w:r>
        <w:rPr>
          <w:rFonts w:hint="eastAsia" w:ascii="宋体" w:hAnsi="宋体"/>
          <w:color w:val="auto"/>
          <w:sz w:val="24"/>
          <w:szCs w:val="24"/>
          <w:highlight w:val="none"/>
        </w:rPr>
        <w:t>声明参加本次政府采购活动前三年内，在经营活动中没有重大违纪，以及未被列入失信被执行人、未</w:t>
      </w:r>
      <w:r>
        <w:rPr>
          <w:rFonts w:ascii="宋体" w:hAnsi="宋体"/>
          <w:color w:val="auto"/>
          <w:sz w:val="24"/>
          <w:szCs w:val="24"/>
          <w:highlight w:val="none"/>
        </w:rPr>
        <w:t>在</w:t>
      </w:r>
      <w:r>
        <w:rPr>
          <w:rFonts w:hint="eastAsia" w:ascii="宋体" w:hAnsi="宋体"/>
          <w:color w:val="auto"/>
          <w:sz w:val="24"/>
          <w:szCs w:val="24"/>
          <w:highlight w:val="none"/>
        </w:rPr>
        <w:t>重大税收违法失信主体及政府采购严重违法失信行为记录名单中。</w:t>
      </w:r>
    </w:p>
    <w:p>
      <w:pPr>
        <w:spacing w:line="360" w:lineRule="auto"/>
        <w:ind w:firstLine="424" w:firstLineChars="177"/>
        <w:jc w:val="left"/>
        <w:rPr>
          <w:rFonts w:hint="eastAsia" w:ascii="宋体" w:hAnsi="宋体"/>
          <w:b/>
          <w:color w:val="auto"/>
          <w:sz w:val="24"/>
          <w:szCs w:val="24"/>
          <w:highlight w:val="none"/>
        </w:rPr>
      </w:pPr>
      <w:r>
        <w:rPr>
          <w:rFonts w:hint="eastAsia" w:ascii="宋体" w:hAnsi="宋体"/>
          <w:color w:val="auto"/>
          <w:sz w:val="24"/>
          <w:szCs w:val="24"/>
          <w:highlight w:val="none"/>
        </w:rPr>
        <w:t>以</w:t>
      </w:r>
      <w:r>
        <w:rPr>
          <w:rFonts w:ascii="宋体" w:hAnsi="宋体"/>
          <w:color w:val="auto"/>
          <w:sz w:val="24"/>
          <w:szCs w:val="24"/>
          <w:highlight w:val="none"/>
        </w:rPr>
        <w:t>上如</w:t>
      </w:r>
      <w:r>
        <w:rPr>
          <w:rFonts w:hint="eastAsia" w:ascii="宋体" w:hAnsi="宋体"/>
          <w:color w:val="auto"/>
          <w:sz w:val="24"/>
          <w:szCs w:val="24"/>
          <w:highlight w:val="none"/>
        </w:rPr>
        <w:t>构成</w:t>
      </w:r>
      <w:r>
        <w:rPr>
          <w:rFonts w:ascii="宋体" w:hAnsi="宋体"/>
          <w:color w:val="auto"/>
          <w:sz w:val="24"/>
          <w:szCs w:val="24"/>
          <w:highlight w:val="none"/>
        </w:rPr>
        <w:t>虚</w:t>
      </w:r>
      <w:r>
        <w:rPr>
          <w:rFonts w:hint="eastAsia" w:ascii="宋体" w:hAnsi="宋体"/>
          <w:color w:val="auto"/>
          <w:sz w:val="24"/>
          <w:szCs w:val="24"/>
          <w:highlight w:val="none"/>
        </w:rPr>
        <w:t>假</w:t>
      </w:r>
      <w:r>
        <w:rPr>
          <w:rFonts w:ascii="宋体" w:hAnsi="宋体"/>
          <w:color w:val="auto"/>
          <w:sz w:val="24"/>
          <w:szCs w:val="24"/>
          <w:highlight w:val="none"/>
        </w:rPr>
        <w:t>，自愿承担相关法律责任。</w:t>
      </w:r>
    </w:p>
    <w:p>
      <w:pPr>
        <w:spacing w:line="360" w:lineRule="auto"/>
        <w:jc w:val="left"/>
        <w:rPr>
          <w:rFonts w:ascii="宋体" w:hAnsi="宋体"/>
          <w:b/>
          <w:color w:val="auto"/>
          <w:sz w:val="24"/>
          <w:szCs w:val="24"/>
          <w:highlight w:val="none"/>
        </w:rPr>
      </w:pP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pPr>
        <w:spacing w:line="36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 xml:space="preserve">                          供应商全称（公章）：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48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宋体" w:hAnsi="宋体"/>
          <w:color w:val="auto"/>
          <w:sz w:val="24"/>
          <w:szCs w:val="24"/>
          <w:highlight w:val="none"/>
        </w:rPr>
        <w:t>（签字）：</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 xml:space="preserve"> </w:t>
      </w:r>
    </w:p>
    <w:p>
      <w:pPr>
        <w:rPr>
          <w:rFonts w:ascii="宋体" w:hAnsi="宋体"/>
          <w:color w:val="auto"/>
          <w:sz w:val="24"/>
          <w:szCs w:val="24"/>
          <w:highlight w:val="none"/>
        </w:rPr>
      </w:pPr>
      <w:r>
        <w:rPr>
          <w:rFonts w:hint="eastAsia" w:ascii="宋体" w:hAnsi="宋体"/>
          <w:color w:val="auto"/>
          <w:sz w:val="24"/>
          <w:szCs w:val="24"/>
          <w:highlight w:val="none"/>
        </w:rPr>
        <w:t xml:space="preserve">                              日  </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olor w:val="auto"/>
          <w:sz w:val="24"/>
          <w:szCs w:val="24"/>
          <w:highlight w:val="none"/>
        </w:rPr>
        <w:t>：</w:t>
      </w:r>
      <w:r>
        <w:rPr>
          <w:rFonts w:hint="eastAsia" w:ascii="宋体" w:hAnsi="宋体"/>
          <w:color w:val="auto"/>
          <w:sz w:val="24"/>
          <w:szCs w:val="24"/>
          <w:highlight w:val="none"/>
        </w:rPr>
        <w:t xml:space="preserve">      年    月    日</w:t>
      </w:r>
      <w:r>
        <w:rPr>
          <w:rFonts w:ascii="宋体" w:hAnsi="宋体"/>
          <w:color w:val="auto"/>
          <w:sz w:val="24"/>
          <w:szCs w:val="24"/>
          <w:highlight w:val="none"/>
        </w:rPr>
        <w:t xml:space="preserve"> </w:t>
      </w:r>
    </w:p>
    <w:p>
      <w:pPr>
        <w:pStyle w:val="2"/>
        <w:rPr>
          <w:rFonts w:ascii="宋体" w:hAnsi="宋体"/>
          <w:color w:val="auto"/>
          <w:sz w:val="24"/>
          <w:szCs w:val="24"/>
          <w:highlight w:val="none"/>
        </w:rPr>
      </w:pPr>
    </w:p>
    <w:p>
      <w:pPr>
        <w:rPr>
          <w:rFonts w:hint="eastAsia"/>
          <w:color w:val="auto"/>
          <w:highlight w:val="none"/>
          <w:lang w:val="zh-CN"/>
        </w:rPr>
      </w:pPr>
      <w:r>
        <w:rPr>
          <w:rFonts w:hint="eastAsia" w:asciiTheme="minorHAnsi"/>
          <w:color w:val="auto"/>
          <w:highlight w:val="none"/>
          <w:lang w:val="zh-CN"/>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具有履行合同所必需的设备和专业技术能力的承诺函</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bCs/>
          <w:color w:val="auto"/>
          <w:sz w:val="24"/>
          <w:szCs w:val="24"/>
          <w:highlight w:val="none"/>
        </w:rPr>
      </w:pPr>
      <w:r>
        <w:rPr>
          <w:rFonts w:hint="eastAsia" w:ascii="楷体" w:hAnsi="楷体" w:eastAsia="楷体" w:cs="楷体"/>
          <w:b/>
          <w:bCs/>
          <w:color w:val="auto"/>
          <w:kern w:val="0"/>
          <w:sz w:val="24"/>
          <w:szCs w:val="24"/>
          <w:highlight w:val="none"/>
        </w:rPr>
        <w:t>致：</w:t>
      </w:r>
      <w:r>
        <w:rPr>
          <w:rFonts w:hint="eastAsia" w:ascii="宋体" w:hAnsi="宋体" w:cs="Arial"/>
          <w:b/>
          <w:bCs/>
          <w:color w:val="auto"/>
          <w:kern w:val="0"/>
          <w:sz w:val="24"/>
          <w:szCs w:val="24"/>
          <w:highlight w:val="none"/>
        </w:rPr>
        <w:t>陕西四方衡裕项目管理有限公司</w:t>
      </w:r>
    </w:p>
    <w:p>
      <w:pPr>
        <w:spacing w:line="360" w:lineRule="auto"/>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rPr>
        <w:t>我单位</w:t>
      </w:r>
      <w:r>
        <w:rPr>
          <w:rFonts w:hint="eastAsia" w:ascii="楷体" w:hAnsi="楷体" w:eastAsia="楷体" w:cs="楷体"/>
          <w:color w:val="auto"/>
          <w:kern w:val="0"/>
          <w:sz w:val="24"/>
          <w:szCs w:val="24"/>
          <w:highlight w:val="none"/>
          <w:lang w:val="en-US" w:eastAsia="zh-CN"/>
        </w:rPr>
        <w:t>承诺：在本项目</w:t>
      </w:r>
      <w:r>
        <w:rPr>
          <w:rFonts w:hint="eastAsia" w:ascii="楷体" w:hAnsi="楷体" w:cs="楷体"/>
          <w:color w:val="auto"/>
          <w:kern w:val="0"/>
          <w:highlight w:val="none"/>
          <w:lang w:val="zh-CN"/>
        </w:rPr>
        <w:t>采购</w:t>
      </w:r>
      <w:r>
        <w:rPr>
          <w:rFonts w:hint="eastAsia" w:ascii="楷体" w:hAnsi="楷体" w:eastAsia="楷体" w:cs="楷体"/>
          <w:color w:val="auto"/>
          <w:kern w:val="0"/>
          <w:sz w:val="24"/>
          <w:szCs w:val="24"/>
          <w:highlight w:val="none"/>
          <w:lang w:val="en-US" w:eastAsia="zh-CN"/>
        </w:rPr>
        <w:t>活动中</w:t>
      </w:r>
      <w:r>
        <w:rPr>
          <w:rFonts w:hint="eastAsia" w:ascii="楷体" w:hAnsi="楷体" w:eastAsia="楷体" w:cs="楷体"/>
          <w:color w:val="auto"/>
          <w:kern w:val="0"/>
          <w:sz w:val="24"/>
          <w:szCs w:val="24"/>
          <w:highlight w:val="none"/>
        </w:rPr>
        <w:t>具有履行合同所必需的设备和专业技术能力</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可以按照</w:t>
      </w:r>
      <w:r>
        <w:rPr>
          <w:rFonts w:hint="eastAsia" w:ascii="楷体" w:hAnsi="楷体" w:cs="楷体"/>
          <w:color w:val="auto"/>
          <w:kern w:val="0"/>
          <w:sz w:val="24"/>
          <w:szCs w:val="24"/>
          <w:highlight w:val="none"/>
          <w:lang w:val="en-US" w:eastAsia="zh-CN"/>
        </w:rPr>
        <w:t>单一来源采购</w:t>
      </w:r>
      <w:r>
        <w:rPr>
          <w:rFonts w:hint="eastAsia" w:ascii="楷体" w:hAnsi="楷体" w:eastAsia="楷体" w:cs="楷体"/>
          <w:color w:val="auto"/>
          <w:kern w:val="0"/>
          <w:sz w:val="24"/>
          <w:szCs w:val="24"/>
          <w:highlight w:val="none"/>
          <w:lang w:val="en-US" w:eastAsia="zh-CN"/>
        </w:rPr>
        <w:t>文件及采购人的要求</w:t>
      </w:r>
      <w:r>
        <w:rPr>
          <w:rFonts w:hint="eastAsia" w:ascii="楷体" w:hAnsi="楷体" w:cs="楷体"/>
          <w:color w:val="auto"/>
          <w:kern w:val="0"/>
          <w:sz w:val="24"/>
          <w:szCs w:val="24"/>
          <w:highlight w:val="none"/>
          <w:lang w:val="en-US" w:eastAsia="zh-CN"/>
        </w:rPr>
        <w:t>提供</w:t>
      </w:r>
      <w:r>
        <w:rPr>
          <w:rFonts w:hint="eastAsia" w:ascii="楷体" w:hAnsi="楷体" w:eastAsia="楷体" w:cs="楷体"/>
          <w:color w:val="auto"/>
          <w:kern w:val="0"/>
          <w:sz w:val="24"/>
          <w:szCs w:val="24"/>
          <w:highlight w:val="none"/>
          <w:lang w:val="en-US" w:eastAsia="zh-CN"/>
        </w:rPr>
        <w:t>本项目</w:t>
      </w:r>
      <w:r>
        <w:rPr>
          <w:rFonts w:hint="eastAsia" w:ascii="楷体" w:hAnsi="楷体" w:cs="楷体"/>
          <w:color w:val="auto"/>
          <w:kern w:val="0"/>
          <w:sz w:val="24"/>
          <w:szCs w:val="24"/>
          <w:highlight w:val="none"/>
          <w:lang w:val="en-US" w:eastAsia="zh-CN"/>
        </w:rPr>
        <w:t>服务</w:t>
      </w:r>
      <w:r>
        <w:rPr>
          <w:rFonts w:hint="eastAsia" w:ascii="楷体" w:hAnsi="楷体" w:eastAsia="楷体" w:cs="楷体"/>
          <w:color w:val="auto"/>
          <w:kern w:val="0"/>
          <w:sz w:val="24"/>
          <w:szCs w:val="24"/>
          <w:highlight w:val="none"/>
          <w:lang w:val="en-US" w:eastAsia="zh-CN"/>
        </w:rPr>
        <w:t>。</w:t>
      </w:r>
    </w:p>
    <w:p>
      <w:pPr>
        <w:spacing w:line="360" w:lineRule="auto"/>
        <w:jc w:val="left"/>
        <w:rPr>
          <w:rFonts w:hint="eastAsia" w:ascii="楷体" w:hAnsi="楷体" w:eastAsia="楷体" w:cs="楷体"/>
          <w:color w:val="auto"/>
          <w:kern w:val="0"/>
          <w:sz w:val="24"/>
          <w:szCs w:val="24"/>
          <w:highlight w:val="none"/>
        </w:rPr>
      </w:pPr>
    </w:p>
    <w:p>
      <w:pPr>
        <w:pStyle w:val="2"/>
        <w:spacing w:line="360" w:lineRule="auto"/>
        <w:rPr>
          <w:rFonts w:hint="eastAsia" w:ascii="楷体" w:hAnsi="楷体" w:eastAsia="楷体" w:cs="楷体"/>
          <w:color w:val="auto"/>
          <w:sz w:val="24"/>
          <w:szCs w:val="24"/>
          <w:highlight w:val="none"/>
        </w:rPr>
      </w:pPr>
    </w:p>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特此声明！</w:t>
      </w:r>
    </w:p>
    <w:p>
      <w:pPr>
        <w:spacing w:line="36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widowControl w:val="0"/>
        <w:spacing w:line="500" w:lineRule="exact"/>
        <w:ind w:firstLine="600" w:firstLineChars="250"/>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                              日   期：      年    月    日 </w:t>
      </w:r>
    </w:p>
    <w:p>
      <w:pPr>
        <w:spacing w:line="360" w:lineRule="atLeast"/>
        <w:jc w:val="center"/>
        <w:rPr>
          <w:rFonts w:hint="eastAsia" w:ascii="楷体" w:hAnsi="楷体" w:eastAsia="楷体" w:cs="楷体"/>
          <w:b/>
          <w:color w:val="auto"/>
          <w:sz w:val="24"/>
          <w:szCs w:val="24"/>
          <w:highlight w:val="none"/>
        </w:rPr>
      </w:pPr>
    </w:p>
    <w:p>
      <w:pPr>
        <w:pStyle w:val="2"/>
        <w:rPr>
          <w:rFonts w:hint="eastAsia"/>
          <w:color w:val="auto"/>
          <w:highlight w:val="none"/>
          <w:lang w:val="zh-CN"/>
        </w:rPr>
      </w:pPr>
    </w:p>
    <w:p>
      <w:pPr>
        <w:rPr>
          <w:rFonts w:hint="eastAsia"/>
          <w:color w:val="auto"/>
          <w:highlight w:val="none"/>
          <w:lang w:val="zh-CN"/>
        </w:rPr>
      </w:pPr>
      <w:r>
        <w:rPr>
          <w:rFonts w:hint="eastAsia" w:asciiTheme="minorHAnsi"/>
          <w:color w:val="auto"/>
          <w:highlight w:val="none"/>
          <w:lang w:val="zh-CN"/>
        </w:rPr>
        <w:br w:type="page"/>
      </w:r>
    </w:p>
    <w:p>
      <w:pPr>
        <w:spacing w:line="360" w:lineRule="atLeast"/>
        <w:jc w:val="center"/>
        <w:rPr>
          <w:rFonts w:hint="eastAsia" w:ascii="宋体" w:hAnsi="宋体" w:cs="Times New Roman"/>
          <w:b/>
          <w:color w:val="auto"/>
          <w:sz w:val="32"/>
          <w:szCs w:val="32"/>
          <w:highlight w:val="none"/>
          <w:lang w:eastAsia="zh-CN"/>
        </w:rPr>
      </w:pPr>
      <w:r>
        <w:rPr>
          <w:rFonts w:hint="eastAsia" w:ascii="宋体" w:hAnsi="宋体" w:cs="Times New Roman"/>
          <w:b/>
          <w:color w:val="auto"/>
          <w:sz w:val="32"/>
          <w:szCs w:val="32"/>
          <w:highlight w:val="none"/>
        </w:rPr>
        <w:t>具备法律、行政法规规定的其他条件的</w:t>
      </w:r>
      <w:r>
        <w:rPr>
          <w:rFonts w:hint="eastAsia" w:ascii="宋体" w:hAnsi="宋体" w:cs="Times New Roman"/>
          <w:b/>
          <w:color w:val="auto"/>
          <w:sz w:val="32"/>
          <w:szCs w:val="32"/>
          <w:highlight w:val="none"/>
          <w:lang w:val="en-US" w:eastAsia="zh-CN"/>
        </w:rPr>
        <w:t>声明</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val="0"/>
          <w:bCs w:val="0"/>
          <w:color w:val="auto"/>
          <w:sz w:val="24"/>
          <w:szCs w:val="24"/>
          <w:highlight w:val="none"/>
        </w:rPr>
      </w:pPr>
      <w:r>
        <w:rPr>
          <w:rFonts w:hint="eastAsia" w:ascii="楷体" w:hAnsi="楷体" w:eastAsia="楷体" w:cs="楷体"/>
          <w:b/>
          <w:bCs/>
          <w:color w:val="auto"/>
          <w:kern w:val="0"/>
          <w:sz w:val="24"/>
          <w:szCs w:val="24"/>
          <w:highlight w:val="none"/>
        </w:rPr>
        <w:t>致：</w:t>
      </w:r>
      <w:r>
        <w:rPr>
          <w:rFonts w:hint="eastAsia" w:ascii="宋体" w:hAnsi="宋体" w:cs="Arial"/>
          <w:b/>
          <w:bCs/>
          <w:color w:val="auto"/>
          <w:kern w:val="0"/>
          <w:sz w:val="24"/>
          <w:szCs w:val="24"/>
          <w:highlight w:val="none"/>
        </w:rPr>
        <w:t>陕西四方衡裕项目管理有限公司</w:t>
      </w:r>
    </w:p>
    <w:p>
      <w:pPr>
        <w:spacing w:line="360" w:lineRule="auto"/>
        <w:jc w:val="left"/>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rPr>
        <w:t>我</w:t>
      </w:r>
      <w:r>
        <w:rPr>
          <w:rFonts w:hint="eastAsia" w:ascii="楷体" w:hAnsi="楷体" w:cs="楷体"/>
          <w:b w:val="0"/>
          <w:bCs w:val="0"/>
          <w:color w:val="auto"/>
          <w:kern w:val="0"/>
          <w:sz w:val="24"/>
          <w:szCs w:val="24"/>
          <w:highlight w:val="none"/>
          <w:lang w:val="en-US" w:eastAsia="zh-CN"/>
        </w:rPr>
        <w:t>公司郑重声明，在参加此次采购项目</w:t>
      </w:r>
      <w:r>
        <w:rPr>
          <w:rFonts w:hint="eastAsia" w:ascii="楷体" w:hAnsi="楷体" w:cs="楷体"/>
          <w:b w:val="0"/>
          <w:bCs w:val="0"/>
          <w:color w:val="auto"/>
          <w:kern w:val="0"/>
          <w:sz w:val="24"/>
          <w:szCs w:val="24"/>
          <w:highlight w:val="none"/>
          <w:u w:val="single"/>
          <w:lang w:val="en-US" w:eastAsia="zh-CN"/>
        </w:rPr>
        <w:t xml:space="preserve"> （采购项目名称） （采购项目编号） </w:t>
      </w:r>
      <w:r>
        <w:rPr>
          <w:rFonts w:hint="eastAsia" w:ascii="楷体" w:hAnsi="楷体" w:cs="楷体"/>
          <w:b w:val="0"/>
          <w:bCs w:val="0"/>
          <w:color w:val="auto"/>
          <w:kern w:val="0"/>
          <w:sz w:val="24"/>
          <w:szCs w:val="24"/>
          <w:highlight w:val="none"/>
          <w:u w:val="none"/>
          <w:lang w:val="en-US" w:eastAsia="zh-CN"/>
        </w:rPr>
        <w:t>的协商过程中，保证提供的服务符合单一来源采购文件规定，符合法律、行政法规规定的其他条件</w:t>
      </w:r>
      <w:r>
        <w:rPr>
          <w:rFonts w:hint="eastAsia" w:ascii="楷体" w:hAnsi="楷体" w:eastAsia="楷体" w:cs="楷体"/>
          <w:b w:val="0"/>
          <w:bCs w:val="0"/>
          <w:color w:val="auto"/>
          <w:kern w:val="0"/>
          <w:sz w:val="24"/>
          <w:szCs w:val="24"/>
          <w:highlight w:val="none"/>
          <w:lang w:val="en-US"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rPr>
        <w:t>特此声明</w:t>
      </w:r>
      <w:r>
        <w:rPr>
          <w:rFonts w:hint="eastAsia" w:ascii="楷体" w:hAnsi="楷体" w:cs="楷体"/>
          <w:b w:val="0"/>
          <w:bCs w:val="0"/>
          <w:color w:val="auto"/>
          <w:sz w:val="24"/>
          <w:szCs w:val="24"/>
          <w:highlight w:val="none"/>
          <w:lang w:eastAsia="zh-CN"/>
        </w:rPr>
        <w:t>，</w:t>
      </w:r>
      <w:r>
        <w:rPr>
          <w:rFonts w:hint="eastAsia" w:ascii="楷体" w:hAnsi="楷体" w:cs="楷体"/>
          <w:b w:val="0"/>
          <w:bCs w:val="0"/>
          <w:color w:val="auto"/>
          <w:sz w:val="24"/>
          <w:szCs w:val="24"/>
          <w:highlight w:val="none"/>
          <w:lang w:val="en-US" w:eastAsia="zh-CN"/>
        </w:rPr>
        <w:t>并承担相应责任</w:t>
      </w:r>
      <w:r>
        <w:rPr>
          <w:rFonts w:hint="eastAsia" w:ascii="楷体" w:hAnsi="楷体" w:cs="楷体"/>
          <w:b w:val="0"/>
          <w:bCs w:val="0"/>
          <w:color w:val="auto"/>
          <w:sz w:val="24"/>
          <w:szCs w:val="24"/>
          <w:highlight w:val="none"/>
          <w:lang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b w:val="0"/>
          <w:bCs w:val="0"/>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2"/>
        <w:rPr>
          <w:rFonts w:hint="eastAsia" w:ascii="楷体" w:hAnsi="楷体" w:eastAsia="楷体" w:cs="楷体"/>
          <w:b w:val="0"/>
          <w:bCs w:val="0"/>
          <w:color w:val="auto"/>
          <w:sz w:val="24"/>
          <w:szCs w:val="24"/>
          <w:highlight w:val="none"/>
        </w:rPr>
      </w:pPr>
      <w:r>
        <w:rPr>
          <w:rFonts w:hint="eastAsia" w:ascii="楷体" w:hAnsi="楷体" w:eastAsia="楷体" w:cs="楷体"/>
          <w:color w:val="auto"/>
          <w:sz w:val="24"/>
          <w:szCs w:val="24"/>
          <w:highlight w:val="none"/>
        </w:rPr>
        <w:t xml:space="preserve">                              日   期：      年    月    日</w:t>
      </w:r>
      <w:r>
        <w:rPr>
          <w:rFonts w:hint="eastAsia" w:ascii="楷体" w:hAnsi="楷体" w:eastAsia="楷体" w:cs="楷体"/>
          <w:b w:val="0"/>
          <w:bCs w:val="0"/>
          <w:color w:val="auto"/>
          <w:sz w:val="24"/>
          <w:szCs w:val="24"/>
          <w:highlight w:val="none"/>
        </w:rPr>
        <w:t xml:space="preserve"> </w:t>
      </w:r>
    </w:p>
    <w:p>
      <w:pPr>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br w:type="page"/>
      </w:r>
    </w:p>
    <w:p>
      <w:pPr>
        <w:ind w:left="0" w:leftChars="0" w:firstLine="0" w:firstLineChars="0"/>
        <w:jc w:val="center"/>
        <w:rPr>
          <w:rFonts w:hint="eastAsia" w:ascii="宋体" w:hAnsi="宋体" w:cs="Times New Roman"/>
          <w:b/>
          <w:sz w:val="32"/>
          <w:szCs w:val="32"/>
          <w:highlight w:val="none"/>
        </w:rPr>
      </w:pPr>
      <w:r>
        <w:rPr>
          <w:rFonts w:hint="eastAsia" w:ascii="宋体" w:hAnsi="宋体" w:cs="Times New Roman"/>
          <w:b/>
          <w:sz w:val="32"/>
          <w:szCs w:val="32"/>
          <w:highlight w:val="none"/>
        </w:rPr>
        <w:t>非联合体不分包投标声明</w:t>
      </w:r>
    </w:p>
    <w:p>
      <w:pPr>
        <w:ind w:left="0" w:leftChars="0" w:firstLine="0" w:firstLineChars="0"/>
        <w:jc w:val="center"/>
        <w:rPr>
          <w:rFonts w:hint="eastAsia" w:ascii="宋体" w:hAnsi="宋体"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本单位郑重声明，参加陕西四方衡裕</w:t>
      </w:r>
      <w:r>
        <w:rPr>
          <w:rFonts w:hint="eastAsia" w:ascii="楷体" w:hAnsi="楷体" w:cs="楷体"/>
          <w:kern w:val="0"/>
          <w:highlight w:val="none"/>
          <w:lang w:val="en-US" w:eastAsia="zh-CN"/>
        </w:rPr>
        <w:t>项目管理</w:t>
      </w:r>
      <w:r>
        <w:rPr>
          <w:rFonts w:hint="eastAsia" w:ascii="楷体" w:hAnsi="楷体" w:cs="楷体"/>
          <w:kern w:val="0"/>
          <w:highlight w:val="none"/>
        </w:rPr>
        <w:t>有限公司的</w:t>
      </w:r>
      <w:r>
        <w:rPr>
          <w:rFonts w:hint="eastAsia" w:ascii="楷体" w:hAnsi="楷体" w:cs="楷体"/>
          <w:kern w:val="0"/>
          <w:highlight w:val="none"/>
          <w:u w:val="single"/>
        </w:rPr>
        <w:t xml:space="preserve"> （采购项目名称） （</w:t>
      </w:r>
      <w:r>
        <w:rPr>
          <w:rFonts w:hint="eastAsia" w:ascii="楷体" w:hAnsi="楷体" w:cs="楷体"/>
          <w:kern w:val="0"/>
          <w:highlight w:val="none"/>
          <w:u w:val="single"/>
          <w:lang w:val="en-US" w:eastAsia="zh-CN"/>
        </w:rPr>
        <w:t>采购项目编号</w:t>
      </w:r>
      <w:r>
        <w:rPr>
          <w:rFonts w:hint="eastAsia" w:ascii="楷体" w:hAnsi="楷体" w:cs="楷体"/>
          <w:kern w:val="0"/>
          <w:highlight w:val="none"/>
          <w:u w:val="single"/>
        </w:rPr>
        <w:t xml:space="preserve">） </w:t>
      </w:r>
      <w:r>
        <w:rPr>
          <w:rFonts w:hint="eastAsia" w:ascii="楷体" w:hAnsi="楷体" w:cs="楷体"/>
          <w:kern w:val="0"/>
          <w:highlight w:val="none"/>
        </w:rPr>
        <w:t xml:space="preserve">采购活动，为非联合体投标，本项目实施过程由本单位独立承担。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本单位对上述声明的真实性负责。如有虚假，将依法承担相应责任。</w:t>
      </w:r>
    </w:p>
    <w:p>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pPr>
        <w:rPr>
          <w:rFonts w:hint="eastAsia" w:ascii="Calibri" w:hAnsi="Calibri" w:cs="宋体"/>
        </w:rPr>
      </w:pPr>
    </w:p>
    <w:p>
      <w:pPr>
        <w:spacing w:line="480" w:lineRule="auto"/>
        <w:ind w:firstLine="3120" w:firstLineChars="1300"/>
        <w:jc w:val="left"/>
        <w:rPr>
          <w:rFonts w:ascii="楷体" w:hAnsi="楷体" w:cs="楷体"/>
          <w:highlight w:val="none"/>
          <w:u w:val="single"/>
        </w:rPr>
      </w:pPr>
      <w:r>
        <w:rPr>
          <w:rFonts w:hint="eastAsia" w:ascii="楷体" w:hAnsi="楷体" w:cs="楷体"/>
          <w:highlight w:val="none"/>
        </w:rPr>
        <w:t>供应商全称（公章）：</w:t>
      </w:r>
      <w:r>
        <w:rPr>
          <w:rFonts w:hint="eastAsia" w:ascii="楷体" w:hAnsi="楷体" w:cs="楷体"/>
          <w:highlight w:val="none"/>
          <w:u w:val="single"/>
        </w:rPr>
        <w:t xml:space="preserve">                            </w:t>
      </w: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法定代表人或</w:t>
      </w:r>
      <w:r>
        <w:rPr>
          <w:rFonts w:hint="eastAsia" w:ascii="楷体" w:hAnsi="楷体" w:cs="楷体"/>
          <w:kern w:val="0"/>
          <w:highlight w:val="none"/>
          <w:lang w:val="zh-CN"/>
        </w:rPr>
        <w:t>授权代表</w:t>
      </w:r>
      <w:r>
        <w:rPr>
          <w:rFonts w:hint="eastAsia" w:ascii="楷体" w:hAnsi="楷体" w:cs="楷体"/>
          <w:highlight w:val="none"/>
        </w:rPr>
        <w:t>（签字）：</w:t>
      </w:r>
      <w:r>
        <w:rPr>
          <w:rFonts w:hint="eastAsia" w:ascii="楷体" w:hAnsi="楷体" w:cs="楷体"/>
          <w:highlight w:val="none"/>
          <w:u w:val="single"/>
        </w:rPr>
        <w:t xml:space="preserve">                  </w:t>
      </w:r>
    </w:p>
    <w:p>
      <w:pPr>
        <w:ind w:left="0" w:leftChars="0" w:firstLine="0" w:firstLineChars="0"/>
        <w:rPr>
          <w:lang w:val="zh-CN"/>
        </w:rPr>
      </w:pPr>
      <w:r>
        <w:rPr>
          <w:rFonts w:hint="eastAsia" w:ascii="楷体" w:hAnsi="楷体" w:cs="楷体"/>
          <w:highlight w:val="none"/>
        </w:rPr>
        <w:t xml:space="preserve">                              日   期：      年    月    日</w:t>
      </w:r>
    </w:p>
    <w:p>
      <w:pPr>
        <w:pStyle w:val="23"/>
        <w:ind w:left="0" w:leftChars="0" w:firstLine="0" w:firstLineChars="0"/>
        <w:rPr>
          <w:lang w:val="zh-CN"/>
        </w:rPr>
      </w:pPr>
    </w:p>
    <w:p>
      <w:pPr>
        <w:widowControl/>
        <w:ind w:firstLine="482"/>
        <w:rPr>
          <w:rFonts w:ascii="楷体" w:hAnsi="楷体" w:cs="楷体"/>
          <w:b/>
          <w:bCs/>
          <w:kern w:val="0"/>
        </w:rPr>
      </w:pPr>
      <w:r>
        <w:rPr>
          <w:rFonts w:hint="eastAsia" w:ascii="楷体" w:hAnsi="楷体" w:cs="楷体"/>
          <w:b/>
          <w:bCs/>
          <w:kern w:val="0"/>
        </w:rPr>
        <w:t xml:space="preserve"> </w:t>
      </w:r>
    </w:p>
    <w:p>
      <w:pPr>
        <w:widowControl/>
        <w:jc w:val="center"/>
        <w:rPr>
          <w:rStyle w:val="40"/>
          <w:szCs w:val="22"/>
          <w:lang w:val="zh-CN"/>
        </w:rPr>
        <w:sectPr>
          <w:pgSz w:w="11906" w:h="16838"/>
          <w:pgMar w:top="1418" w:right="1418" w:bottom="1418" w:left="1418" w:header="851" w:footer="992" w:gutter="0"/>
          <w:cols w:space="720" w:num="1"/>
          <w:docGrid w:linePitch="312" w:charSpace="0"/>
        </w:sectPr>
      </w:pPr>
    </w:p>
    <w:p>
      <w:pPr>
        <w:pStyle w:val="4"/>
        <w:numPr>
          <w:ilvl w:val="1"/>
          <w:numId w:val="0"/>
        </w:numPr>
        <w:jc w:val="center"/>
        <w:outlineLvl w:val="0"/>
      </w:pPr>
      <w:bookmarkStart w:id="175" w:name="_Toc22817_WPSOffice_Level1"/>
      <w:bookmarkStart w:id="176" w:name="_Toc7470_WPSOffice_Level1"/>
      <w:bookmarkStart w:id="177" w:name="_Toc23634_WPSOffice_Level1"/>
      <w:bookmarkStart w:id="178" w:name="_Toc28150"/>
      <w:bookmarkStart w:id="179" w:name="_Toc3736_WPSOffice_Level1"/>
      <w:bookmarkStart w:id="180" w:name="_Toc30319_WPSOffice_Level1"/>
      <w:bookmarkStart w:id="181" w:name="_Toc18438112"/>
      <w:bookmarkStart w:id="182" w:name="_Toc8793_WPSOffice_Level1"/>
      <w:bookmarkStart w:id="183" w:name="_Toc23917_WPSOffice_Level1"/>
      <w:bookmarkStart w:id="184" w:name="_Toc20919"/>
      <w:bookmarkStart w:id="185" w:name="_Toc27165"/>
      <w:bookmarkStart w:id="186" w:name="_Toc16190_WPSOffice_Level1"/>
      <w:r>
        <w:rPr>
          <w:rFonts w:hint="eastAsia"/>
          <w:lang w:val="zh-CN"/>
        </w:rPr>
        <w:t>第</w:t>
      </w:r>
      <w:r>
        <w:rPr>
          <w:rFonts w:hint="eastAsia"/>
        </w:rPr>
        <w:t>五</w:t>
      </w:r>
      <w:r>
        <w:rPr>
          <w:rFonts w:hint="eastAsia"/>
          <w:lang w:val="zh-CN"/>
        </w:rPr>
        <w:t xml:space="preserve">部分  </w:t>
      </w:r>
      <w:bookmarkEnd w:id="122"/>
      <w:r>
        <w:rPr>
          <w:rFonts w:hint="eastAsia"/>
        </w:rPr>
        <w:t>服务响应方案</w:t>
      </w:r>
      <w:bookmarkEnd w:id="175"/>
      <w:bookmarkEnd w:id="176"/>
      <w:bookmarkEnd w:id="177"/>
      <w:bookmarkEnd w:id="178"/>
      <w:bookmarkEnd w:id="179"/>
      <w:bookmarkEnd w:id="180"/>
      <w:bookmarkEnd w:id="181"/>
      <w:bookmarkEnd w:id="182"/>
      <w:bookmarkEnd w:id="183"/>
      <w:bookmarkEnd w:id="184"/>
      <w:bookmarkEnd w:id="185"/>
      <w:bookmarkEnd w:id="186"/>
    </w:p>
    <w:p>
      <w:pPr>
        <w:widowControl/>
        <w:ind w:firstLine="482"/>
        <w:rPr>
          <w:rFonts w:ascii="楷体" w:hAnsi="楷体" w:cs="楷体"/>
          <w:b/>
          <w:bCs/>
          <w:kern w:val="0"/>
        </w:rPr>
      </w:pP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根据单一来源采购文件要求及合同草案内容自行编制。</w:t>
      </w: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466" w:bottom="1440" w:left="1320" w:header="851" w:footer="992" w:gutter="0"/>
          <w:cols w:space="425" w:num="1"/>
          <w:docGrid w:type="lines" w:linePitch="312" w:charSpace="0"/>
        </w:sectPr>
      </w:pPr>
    </w:p>
    <w:p>
      <w:pPr>
        <w:pStyle w:val="4"/>
        <w:numPr>
          <w:ilvl w:val="1"/>
          <w:numId w:val="0"/>
        </w:numPr>
        <w:jc w:val="center"/>
        <w:outlineLvl w:val="0"/>
        <w:rPr>
          <w:rFonts w:hint="eastAsia"/>
        </w:rPr>
      </w:pPr>
      <w:bookmarkStart w:id="187" w:name="_Toc22315"/>
      <w:bookmarkStart w:id="188" w:name="_Toc26103_WPSOffice_Level1"/>
      <w:bookmarkStart w:id="189" w:name="_Toc21763_WPSOffice_Level1"/>
      <w:bookmarkStart w:id="190" w:name="_Toc22458_WPSOffice_Level1"/>
      <w:bookmarkStart w:id="191" w:name="_Toc200"/>
      <w:bookmarkStart w:id="192" w:name="_Toc759"/>
      <w:bookmarkStart w:id="193" w:name="_Toc18812_WPSOffice_Level1"/>
      <w:bookmarkStart w:id="194" w:name="_Toc31474_WPSOffice_Level1"/>
      <w:bookmarkStart w:id="195" w:name="_Toc7815_WPSOffice_Level1"/>
      <w:bookmarkStart w:id="196" w:name="_Toc7049_WPSOffice_Level1"/>
      <w:bookmarkStart w:id="197" w:name="_Toc18438113"/>
      <w:r>
        <w:rPr>
          <w:rFonts w:hint="eastAsia"/>
          <w:lang w:val="zh-CN"/>
        </w:rPr>
        <w:t>第</w:t>
      </w:r>
      <w:r>
        <w:rPr>
          <w:rFonts w:hint="eastAsia"/>
        </w:rPr>
        <w:t>六</w:t>
      </w:r>
      <w:r>
        <w:rPr>
          <w:rFonts w:hint="eastAsia"/>
          <w:lang w:val="zh-CN"/>
        </w:rPr>
        <w:t xml:space="preserve">部分  </w:t>
      </w:r>
      <w:r>
        <w:rPr>
          <w:rFonts w:hint="eastAsia"/>
        </w:rPr>
        <w:t>供应商认为有必要说明的其他资料</w:t>
      </w:r>
      <w:bookmarkEnd w:id="187"/>
      <w:bookmarkEnd w:id="188"/>
      <w:bookmarkEnd w:id="189"/>
      <w:bookmarkEnd w:id="190"/>
      <w:bookmarkEnd w:id="191"/>
      <w:bookmarkEnd w:id="192"/>
      <w:bookmarkEnd w:id="193"/>
      <w:bookmarkEnd w:id="194"/>
      <w:bookmarkEnd w:id="195"/>
      <w:bookmarkEnd w:id="196"/>
      <w:bookmarkEnd w:id="197"/>
    </w:p>
    <w:p>
      <w:pPr>
        <w:rPr>
          <w:rFonts w:hint="eastAsia"/>
        </w:rPr>
      </w:pPr>
      <w:r>
        <w:rPr>
          <w:rFonts w:hint="eastAsia"/>
        </w:rPr>
        <w:br w:type="page"/>
      </w:r>
    </w:p>
    <w:p>
      <w:pPr>
        <w:pStyle w:val="4"/>
        <w:numPr>
          <w:ilvl w:val="1"/>
          <w:numId w:val="0"/>
        </w:numPr>
        <w:jc w:val="both"/>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附件1：</w:t>
      </w:r>
    </w:p>
    <w:p>
      <w:pPr>
        <w:pStyle w:val="3"/>
        <w:numPr>
          <w:ilvl w:val="0"/>
          <w:numId w:val="0"/>
        </w:numPr>
        <w:jc w:val="center"/>
        <w:rPr>
          <w:rFonts w:hint="eastAsia" w:ascii="楷体" w:hAnsi="楷体" w:eastAsia="楷体" w:cs="楷体"/>
        </w:rPr>
      </w:pPr>
      <w:bookmarkStart w:id="198" w:name="_Toc26143"/>
      <w:bookmarkStart w:id="199" w:name="_Toc29266"/>
      <w:bookmarkStart w:id="200" w:name="_Toc14235"/>
      <w:r>
        <w:rPr>
          <w:rFonts w:hint="eastAsia" w:ascii="楷体" w:hAnsi="楷体" w:eastAsia="楷体" w:cs="楷体"/>
          <w:sz w:val="28"/>
          <w:szCs w:val="28"/>
        </w:rPr>
        <w:t>中小企业声明函（工程、服务）</w:t>
      </w:r>
      <w:bookmarkEnd w:id="198"/>
      <w:bookmarkEnd w:id="199"/>
      <w:bookmarkEnd w:id="200"/>
    </w:p>
    <w:p>
      <w:pPr>
        <w:pStyle w:val="2"/>
        <w:ind w:firstLine="480"/>
        <w:jc w:val="both"/>
        <w:rPr>
          <w:rFonts w:hint="eastAsia" w:ascii="楷体" w:hAnsi="楷体" w:eastAsia="楷体" w:cs="楷体"/>
          <w:sz w:val="24"/>
        </w:rPr>
      </w:pPr>
      <w:r>
        <w:rPr>
          <w:rFonts w:hint="eastAsia" w:ascii="楷体" w:hAnsi="楷体" w:eastAsia="楷体" w:cs="楷体"/>
          <w:sz w:val="24"/>
        </w:rPr>
        <w:t>本公司（联合体）郑重声明，根据《政府采购促进中小企业发展管理办法》（财库﹝2020﹞46 号）的规定，本公司（联合体）参加</w:t>
      </w:r>
      <w:r>
        <w:rPr>
          <w:rFonts w:hint="eastAsia" w:ascii="楷体" w:hAnsi="楷体" w:eastAsia="楷体" w:cs="楷体"/>
          <w:sz w:val="24"/>
          <w:u w:val="single"/>
        </w:rPr>
        <w:t>（单位名称）</w:t>
      </w:r>
      <w:r>
        <w:rPr>
          <w:rFonts w:hint="eastAsia" w:ascii="楷体" w:hAnsi="楷体" w:eastAsia="楷体" w:cs="楷体"/>
          <w:sz w:val="24"/>
        </w:rPr>
        <w:t>的</w:t>
      </w:r>
      <w:r>
        <w:rPr>
          <w:rFonts w:hint="eastAsia" w:ascii="楷体" w:hAnsi="楷体" w:eastAsia="楷体" w:cs="楷体"/>
          <w:sz w:val="24"/>
          <w:u w:val="single"/>
        </w:rPr>
        <w:t>（项目名称）</w:t>
      </w:r>
      <w:r>
        <w:rPr>
          <w:rFonts w:hint="eastAsia" w:ascii="楷体" w:hAnsi="楷体" w:eastAsia="楷体" w:cs="楷体"/>
          <w:sz w:val="24"/>
        </w:rPr>
        <w:t>采购活动，工程的施工单位全部为符合政策要求的中小企业（或者：服务</w:t>
      </w:r>
      <w:r>
        <w:rPr>
          <w:rFonts w:hint="eastAsia" w:ascii="楷体" w:hAnsi="楷体" w:eastAsia="楷体" w:cs="楷体"/>
          <w:w w:val="95"/>
          <w:sz w:val="24"/>
        </w:rPr>
        <w:t>全部由符合政策要求的中小企业承接）。相关企业（含联合</w:t>
      </w:r>
      <w:r>
        <w:rPr>
          <w:rFonts w:hint="eastAsia" w:ascii="楷体" w:hAnsi="楷体" w:eastAsia="楷体" w:cs="楷体"/>
          <w:sz w:val="24"/>
        </w:rPr>
        <w:t>体中的中小企业、签订分包意向协议的中小企业）的具体情况如下：</w:t>
      </w:r>
    </w:p>
    <w:p>
      <w:pPr>
        <w:pStyle w:val="38"/>
        <w:tabs>
          <w:tab w:val="left" w:pos="1243"/>
        </w:tabs>
        <w:ind w:firstLine="478" w:firstLineChars="208"/>
        <w:rPr>
          <w:rFonts w:hint="eastAsia"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38"/>
        <w:tabs>
          <w:tab w:val="left" w:pos="1243"/>
          <w:tab w:val="left" w:pos="1806"/>
          <w:tab w:val="left" w:pos="5005"/>
          <w:tab w:val="left" w:pos="7213"/>
        </w:tabs>
        <w:ind w:firstLine="478" w:firstLineChars="208"/>
        <w:jc w:val="left"/>
        <w:rPr>
          <w:rFonts w:hint="eastAsia"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2"/>
        <w:spacing w:before="11"/>
        <w:ind w:left="860" w:firstLine="480"/>
        <w:rPr>
          <w:rFonts w:hint="eastAsia" w:ascii="楷体" w:hAnsi="楷体" w:eastAsia="楷体" w:cs="楷体"/>
          <w:sz w:val="24"/>
        </w:rPr>
      </w:pPr>
      <w:r>
        <w:rPr>
          <w:rFonts w:hint="eastAsia" w:ascii="楷体" w:hAnsi="楷体" w:eastAsia="楷体" w:cs="楷体"/>
          <w:sz w:val="24"/>
        </w:rPr>
        <w:t>……</w:t>
      </w:r>
    </w:p>
    <w:p>
      <w:pPr>
        <w:pStyle w:val="2"/>
        <w:spacing w:before="108"/>
        <w:ind w:firstLine="480"/>
        <w:jc w:val="both"/>
        <w:rPr>
          <w:rFonts w:hint="eastAsia" w:ascii="楷体" w:hAnsi="楷体" w:eastAsia="楷体" w:cs="楷体"/>
          <w:sz w:val="24"/>
        </w:rPr>
      </w:pPr>
      <w:r>
        <w:rPr>
          <w:rFonts w:hint="eastAsia" w:ascii="楷体" w:hAnsi="楷体" w:eastAsia="楷体" w:cs="楷体"/>
          <w:sz w:val="24"/>
        </w:rPr>
        <w:t>以上企业，不属于大企业的分支机构，不存在控股股东为大企业的情形，也不存在与大企业的负责人为同一人的情形。</w:t>
      </w:r>
    </w:p>
    <w:p>
      <w:pPr>
        <w:pStyle w:val="2"/>
        <w:ind w:right="375" w:firstLine="480"/>
        <w:rPr>
          <w:rFonts w:hint="eastAsia" w:ascii="楷体" w:hAnsi="楷体" w:eastAsia="楷体" w:cs="楷体"/>
          <w:w w:val="99"/>
        </w:rPr>
      </w:pPr>
      <w:r>
        <w:rPr>
          <w:rFonts w:hint="eastAsia" w:ascii="楷体" w:hAnsi="楷体" w:eastAsia="楷体" w:cs="楷体"/>
          <w:sz w:val="24"/>
        </w:rPr>
        <w:t>本企业对上述声明内容的真实性负责。如有虚假，将依法承担相应责任。</w:t>
      </w:r>
    </w:p>
    <w:p>
      <w:pPr>
        <w:spacing w:before="5"/>
        <w:ind w:left="20" w:firstLine="473"/>
        <w:jc w:val="left"/>
        <w:rPr>
          <w:rFonts w:hint="eastAsia" w:ascii="楷体" w:hAnsi="楷体" w:eastAsia="楷体" w:cs="楷体"/>
        </w:rPr>
      </w:pPr>
      <w:r>
        <w:rPr>
          <w:rFonts w:hint="eastAsia" w:ascii="楷体" w:hAnsi="楷体" w:eastAsia="楷体" w:cs="楷体"/>
          <w:w w:val="99"/>
        </w:rPr>
        <w:t>备注：从业人员、营业收入、资产总额填报上一年度数据，无上一年度数据的新成立企业可不填报。</w:t>
      </w:r>
    </w:p>
    <w:p>
      <w:pPr>
        <w:pStyle w:val="12"/>
        <w:ind w:firstLine="3792" w:firstLineChars="1600"/>
        <w:rPr>
          <w:rFonts w:hint="eastAsia" w:ascii="楷体" w:hAnsi="楷体" w:eastAsia="楷体" w:cs="楷体"/>
          <w:w w:val="99"/>
        </w:rPr>
      </w:pPr>
      <w:r>
        <w:rPr>
          <w:rFonts w:hint="eastAsia" w:ascii="楷体" w:hAnsi="楷体" w:eastAsia="楷体" w:cs="楷体"/>
          <w:w w:val="99"/>
        </w:rPr>
        <w:t>供应商名称（盖章）：</w:t>
      </w:r>
    </w:p>
    <w:p>
      <w:pPr>
        <w:pStyle w:val="12"/>
        <w:ind w:firstLine="3840" w:firstLineChars="1600"/>
        <w:rPr>
          <w:rFonts w:hint="eastAsia" w:ascii="楷体" w:hAnsi="楷体" w:eastAsia="楷体" w:cs="楷体"/>
        </w:rPr>
      </w:pPr>
      <w:r>
        <w:rPr>
          <w:rFonts w:hint="eastAsia" w:ascii="楷体" w:hAnsi="楷体" w:eastAsia="楷体" w:cs="楷体"/>
        </w:rPr>
        <w:t>日  期：</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firstLine="416" w:firstLineChars="200"/>
        <w:jc w:val="both"/>
        <w:textAlignment w:val="auto"/>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t>说明：1、依据工业和信息化部、国家统计局、国家发展和改革委员会、财政部《关于印发</w:t>
      </w:r>
      <w:r>
        <w:rPr>
          <w:rFonts w:hint="eastAsia" w:ascii="楷体" w:hAnsi="楷体" w:eastAsia="楷体" w:cs="楷体"/>
          <w:b/>
          <w:bCs/>
          <w:color w:val="auto"/>
          <w:w w:val="99"/>
          <w:kern w:val="2"/>
          <w:sz w:val="21"/>
          <w:szCs w:val="21"/>
          <w:highlight w:val="none"/>
          <w:lang w:val="en-US" w:eastAsia="zh-CN" w:bidi="ar-SA"/>
        </w:rPr>
        <w:t>中小企业划型标准规定的通知》（工信部联企业〔2011〕300号），本项目〈西安市曲江新区钻石半岛社区卫生服务中心房屋租赁项目〉对应的中小企业划分标准所属行业为：</w:t>
      </w:r>
      <w:r>
        <w:rPr>
          <w:rFonts w:hint="eastAsia" w:ascii="楷体" w:hAnsi="楷体" w:eastAsia="楷体" w:cs="楷体"/>
          <w:b/>
          <w:bCs/>
          <w:color w:val="FF0000"/>
          <w:w w:val="99"/>
          <w:kern w:val="2"/>
          <w:sz w:val="21"/>
          <w:szCs w:val="21"/>
          <w:highlight w:val="none"/>
          <w:u w:val="single"/>
          <w:lang w:val="en-US" w:eastAsia="zh-CN" w:bidi="ar-SA"/>
        </w:rPr>
        <w:t>房地产开发经营</w:t>
      </w:r>
      <w:r>
        <w:rPr>
          <w:rFonts w:hint="eastAsia" w:ascii="楷体" w:hAnsi="楷体" w:eastAsia="楷体" w:cs="楷体"/>
          <w:b/>
          <w:bCs/>
          <w:color w:val="auto"/>
          <w:w w:val="99"/>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5" w:line="240" w:lineRule="auto"/>
        <w:ind w:left="23" w:firstLine="473"/>
        <w:jc w:val="left"/>
        <w:textAlignment w:val="auto"/>
        <w:rPr>
          <w:rFonts w:hint="eastAsia" w:ascii="楷体" w:hAnsi="楷体" w:cs="楷体"/>
          <w:b/>
          <w:bCs/>
          <w:w w:val="99"/>
          <w:sz w:val="21"/>
          <w:szCs w:val="21"/>
          <w:highlight w:val="none"/>
        </w:rPr>
      </w:pPr>
      <w:r>
        <w:rPr>
          <w:rFonts w:hint="eastAsia" w:ascii="楷体" w:hAnsi="楷体" w:cs="楷体"/>
          <w:b/>
          <w:bCs/>
          <w:w w:val="99"/>
          <w:sz w:val="21"/>
          <w:szCs w:val="21"/>
          <w:highlight w:val="none"/>
        </w:rPr>
        <w:t>2、声明函中“从业人员”、“营业收入”、“资产总额”填报上一年度数据，无上一年度数据的新成立企业可不填报。</w:t>
      </w:r>
    </w:p>
    <w:p>
      <w:pPr>
        <w:pStyle w:val="12"/>
        <w:spacing w:line="360" w:lineRule="auto"/>
        <w:rPr>
          <w:rFonts w:hint="eastAsia" w:ascii="楷体" w:hAnsi="楷体" w:eastAsia="楷体" w:cs="楷体"/>
          <w:i w:val="0"/>
          <w:iCs w:val="0"/>
          <w:color w:val="auto"/>
          <w:spacing w:val="0"/>
          <w:sz w:val="24"/>
          <w:szCs w:val="24"/>
          <w:highlight w:val="none"/>
        </w:rPr>
      </w:pPr>
      <w:r>
        <w:rPr>
          <w:rFonts w:hint="eastAsia" w:ascii="楷体" w:hAnsi="楷体" w:cs="楷体"/>
          <w:b/>
          <w:bCs/>
          <w:w w:val="99"/>
          <w:sz w:val="21"/>
          <w:szCs w:val="21"/>
          <w:highlight w:val="none"/>
        </w:rPr>
        <w:t>3、符合中小企业划分标准的个体工商户视同中小企业，监狱企业、残疾人福利性单位视同小型、微型企业。</w:t>
      </w:r>
    </w:p>
    <w:p>
      <w:pPr>
        <w:pStyle w:val="12"/>
        <w:spacing w:line="360" w:lineRule="auto"/>
        <w:ind w:left="0" w:leftChars="0" w:firstLine="0" w:firstLineChars="0"/>
        <w:rPr>
          <w:rFonts w:hint="eastAsia" w:ascii="楷体" w:hAnsi="楷体" w:eastAsia="楷体" w:cs="楷体"/>
          <w:b w:val="0"/>
          <w:bCs/>
          <w:color w:val="auto"/>
          <w:sz w:val="24"/>
          <w:szCs w:val="24"/>
          <w:highlight w:val="none"/>
          <w:lang w:val="en-US" w:eastAsia="zh-CN"/>
        </w:rPr>
      </w:pPr>
      <w:r>
        <w:rPr>
          <w:rFonts w:hint="eastAsia" w:ascii="楷体" w:hAnsi="楷体" w:eastAsia="楷体" w:cs="楷体"/>
          <w:i w:val="0"/>
          <w:iCs w:val="0"/>
          <w:color w:val="auto"/>
          <w:spacing w:val="0"/>
          <w:sz w:val="24"/>
          <w:szCs w:val="24"/>
          <w:highlight w:val="none"/>
        </w:rPr>
        <w:br w:type="page"/>
      </w:r>
      <w:r>
        <w:rPr>
          <w:rFonts w:hint="eastAsia" w:ascii="楷体" w:hAnsi="楷体" w:eastAsia="楷体" w:cs="楷体"/>
          <w:b w:val="0"/>
          <w:bCs/>
          <w:color w:val="auto"/>
          <w:sz w:val="24"/>
          <w:szCs w:val="24"/>
          <w:highlight w:val="none"/>
          <w:lang w:val="en-US" w:eastAsia="zh-CN"/>
        </w:rPr>
        <w:t>附件2：</w:t>
      </w:r>
    </w:p>
    <w:p>
      <w:pPr>
        <w:spacing w:line="588" w:lineRule="exact"/>
        <w:ind w:left="0" w:leftChars="0" w:firstLine="0" w:firstLineChars="0"/>
        <w:jc w:val="center"/>
        <w:rPr>
          <w:rFonts w:hint="eastAsia" w:ascii="楷体" w:hAnsi="楷体" w:eastAsia="楷体" w:cs="楷体"/>
          <w:b/>
          <w:color w:val="auto"/>
          <w:spacing w:val="6"/>
          <w:sz w:val="32"/>
          <w:szCs w:val="32"/>
          <w:highlight w:val="none"/>
        </w:rPr>
      </w:pPr>
      <w:bookmarkStart w:id="201" w:name="OLE_LINK13"/>
      <w:bookmarkStart w:id="202" w:name="OLE_LINK14"/>
      <w:r>
        <w:rPr>
          <w:rFonts w:hint="eastAsia" w:ascii="楷体" w:hAnsi="楷体" w:eastAsia="楷体" w:cs="楷体"/>
          <w:b/>
          <w:color w:val="auto"/>
          <w:kern w:val="44"/>
          <w:sz w:val="28"/>
          <w:szCs w:val="28"/>
          <w:highlight w:val="none"/>
          <w:lang w:val="en-US" w:eastAsia="zh-CN" w:bidi="ar-SA"/>
        </w:rPr>
        <w:t>残疾人福利性单位声明函</w:t>
      </w:r>
    </w:p>
    <w:bookmarkEnd w:id="201"/>
    <w:bookmarkEnd w:id="202"/>
    <w:p>
      <w:pPr>
        <w:spacing w:line="588" w:lineRule="exact"/>
        <w:rPr>
          <w:rFonts w:hint="eastAsia" w:ascii="楷体" w:hAnsi="楷体" w:eastAsia="楷体" w:cs="楷体"/>
          <w:b/>
          <w:color w:val="auto"/>
          <w:spacing w:val="6"/>
          <w:sz w:val="30"/>
          <w:szCs w:val="30"/>
          <w:highlight w:val="none"/>
        </w:rPr>
      </w:pPr>
    </w:p>
    <w:p>
      <w:pPr>
        <w:spacing w:line="588"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本单位郑重声明，根据《财政部 民政部 中国残疾人联合会关于促进残疾人就业政府采购政策的通知》（财库</w:t>
      </w:r>
      <w:r>
        <w:rPr>
          <w:rFonts w:hint="eastAsia" w:ascii="楷体" w:hAnsi="楷体" w:eastAsia="楷体" w:cs="楷体"/>
          <w:color w:val="auto"/>
          <w:sz w:val="24"/>
          <w:szCs w:val="24"/>
          <w:highlight w:val="none"/>
        </w:rPr>
        <w:t>〔2017〕 141</w:t>
      </w:r>
      <w:r>
        <w:rPr>
          <w:rFonts w:hint="eastAsia" w:ascii="楷体" w:hAnsi="楷体" w:eastAsia="楷体" w:cs="楷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本单位对上述声明的真实性负责。如有虚假，将依法承担相应责任。</w:t>
      </w:r>
    </w:p>
    <w:p>
      <w:pPr>
        <w:spacing w:line="588" w:lineRule="exact"/>
        <w:ind w:firstLine="504" w:firstLineChars="200"/>
        <w:rPr>
          <w:rFonts w:hint="eastAsia" w:ascii="楷体" w:hAnsi="楷体" w:eastAsia="楷体" w:cs="楷体"/>
          <w:color w:val="auto"/>
          <w:spacing w:val="6"/>
          <w:sz w:val="24"/>
          <w:szCs w:val="24"/>
          <w:highlight w:val="none"/>
        </w:rPr>
      </w:pPr>
    </w:p>
    <w:p>
      <w:pPr>
        <w:spacing w:line="588" w:lineRule="exact"/>
        <w:ind w:firstLine="504" w:firstLineChars="200"/>
        <w:rPr>
          <w:rFonts w:hint="eastAsia" w:ascii="楷体" w:hAnsi="楷体" w:eastAsia="楷体" w:cs="楷体"/>
          <w:color w:val="auto"/>
          <w:spacing w:val="6"/>
          <w:sz w:val="24"/>
          <w:szCs w:val="24"/>
          <w:highlight w:val="none"/>
        </w:rPr>
      </w:pPr>
    </w:p>
    <w:p>
      <w:pPr>
        <w:tabs>
          <w:tab w:val="left" w:pos="4860"/>
        </w:tabs>
        <w:spacing w:line="588"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w:t>
      </w:r>
      <w:r>
        <w:rPr>
          <w:rFonts w:hint="eastAsia" w:ascii="楷体" w:hAnsi="楷体" w:eastAsia="楷体" w:cs="楷体"/>
          <w:color w:val="auto"/>
          <w:spacing w:val="6"/>
          <w:sz w:val="24"/>
          <w:szCs w:val="24"/>
          <w:highlight w:val="none"/>
          <w:lang w:val="en-US" w:eastAsia="zh-CN"/>
        </w:rPr>
        <w:t xml:space="preserve">   </w:t>
      </w:r>
      <w:r>
        <w:rPr>
          <w:rFonts w:hint="eastAsia" w:ascii="楷体" w:hAnsi="楷体" w:cs="楷体"/>
          <w:i w:val="0"/>
          <w:iCs w:val="0"/>
          <w:color w:val="auto"/>
          <w:spacing w:val="0"/>
          <w:w w:val="99"/>
          <w:sz w:val="24"/>
          <w:szCs w:val="24"/>
          <w:highlight w:val="none"/>
          <w:lang w:val="en-US" w:eastAsia="zh-CN"/>
        </w:rPr>
        <w:t>供应商</w:t>
      </w:r>
      <w:r>
        <w:rPr>
          <w:rFonts w:hint="eastAsia" w:ascii="楷体" w:hAnsi="楷体" w:eastAsia="楷体" w:cs="楷体"/>
          <w:color w:val="auto"/>
          <w:spacing w:val="6"/>
          <w:sz w:val="24"/>
          <w:szCs w:val="24"/>
          <w:highlight w:val="none"/>
        </w:rPr>
        <w:t>名称（盖章）：</w:t>
      </w:r>
    </w:p>
    <w:p>
      <w:pPr>
        <w:tabs>
          <w:tab w:val="left" w:pos="4860"/>
        </w:tabs>
        <w:spacing w:line="588"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日  期：</w:t>
      </w:r>
    </w:p>
    <w:p>
      <w:pPr>
        <w:rPr>
          <w:rFonts w:hint="eastAsia" w:ascii="楷体" w:hAnsi="楷体" w:eastAsia="楷体" w:cs="楷体"/>
          <w:b/>
          <w:bCs/>
          <w:w w:val="99"/>
          <w:kern w:val="2"/>
          <w:sz w:val="21"/>
          <w:szCs w:val="21"/>
          <w:highlight w:val="none"/>
          <w:lang w:val="en-US" w:eastAsia="zh-CN" w:bidi="ar-SA"/>
        </w:rPr>
      </w:pPr>
    </w:p>
    <w:p>
      <w:pPr>
        <w:rPr>
          <w:rFonts w:hint="eastAsia" w:ascii="楷体" w:hAnsi="楷体" w:eastAsia="楷体" w:cs="楷体"/>
          <w:b/>
          <w:bCs/>
          <w:w w:val="99"/>
          <w:kern w:val="2"/>
          <w:sz w:val="21"/>
          <w:szCs w:val="21"/>
          <w:highlight w:val="none"/>
          <w:lang w:val="en-US" w:eastAsia="zh-CN" w:bidi="ar-SA"/>
        </w:rPr>
      </w:pPr>
    </w:p>
    <w:p>
      <w:pPr>
        <w:rPr>
          <w:rFonts w:hint="eastAsia" w:ascii="楷体" w:hAnsi="楷体" w:eastAsia="楷体" w:cs="楷体"/>
          <w:color w:val="auto"/>
          <w:spacing w:val="6"/>
          <w:sz w:val="24"/>
          <w:szCs w:val="24"/>
          <w:highlight w:val="none"/>
        </w:rPr>
      </w:pPr>
      <w:r>
        <w:rPr>
          <w:rFonts w:hint="eastAsia" w:ascii="楷体" w:hAnsi="楷体" w:eastAsia="楷体" w:cs="楷体"/>
          <w:b/>
          <w:bCs/>
          <w:w w:val="99"/>
          <w:kern w:val="2"/>
          <w:sz w:val="21"/>
          <w:szCs w:val="21"/>
          <w:highlight w:val="none"/>
          <w:lang w:val="en-US" w:eastAsia="zh-CN" w:bidi="ar-SA"/>
        </w:rPr>
        <w:t>说明：供应商在填报前请认真阅读《财政部、民政部、中国残疾人联合会关于促进残疾人就业政府采购政策的通知》。符合条件的供应商未按上述要求提供、填写的，评审时不予认可。</w:t>
      </w:r>
      <w:r>
        <w:rPr>
          <w:rFonts w:hint="eastAsia" w:ascii="楷体" w:hAnsi="楷体" w:eastAsia="楷体" w:cs="楷体"/>
          <w:color w:val="auto"/>
          <w:spacing w:val="6"/>
          <w:sz w:val="24"/>
          <w:szCs w:val="24"/>
          <w:highlight w:val="none"/>
        </w:rPr>
        <w:br w:type="page"/>
      </w:r>
    </w:p>
    <w:p>
      <w:pPr>
        <w:ind w:left="0" w:leftChars="0" w:firstLine="0" w:firstLineChars="0"/>
        <w:rPr>
          <w:rFonts w:hint="eastAsia" w:ascii="楷体" w:hAnsi="楷体" w:cs="楷体"/>
          <w:bCs/>
          <w:highlight w:val="none"/>
        </w:rPr>
      </w:pPr>
      <w:r>
        <w:rPr>
          <w:rFonts w:hint="eastAsia" w:ascii="楷体" w:hAnsi="楷体" w:cs="楷体"/>
          <w:bCs/>
          <w:highlight w:val="none"/>
        </w:rPr>
        <w:t>附件</w:t>
      </w:r>
      <w:r>
        <w:rPr>
          <w:rFonts w:hint="eastAsia" w:ascii="楷体" w:hAnsi="楷体" w:cs="楷体"/>
          <w:bCs/>
          <w:highlight w:val="none"/>
          <w:lang w:val="en-US" w:eastAsia="zh-CN"/>
        </w:rPr>
        <w:t>3</w:t>
      </w:r>
      <w:r>
        <w:rPr>
          <w:rFonts w:hint="eastAsia" w:ascii="楷体" w:hAnsi="楷体" w:cs="楷体"/>
          <w:bCs/>
          <w:highlight w:val="none"/>
        </w:rPr>
        <w:t>：</w:t>
      </w:r>
    </w:p>
    <w:p>
      <w:pPr>
        <w:spacing w:line="588" w:lineRule="exact"/>
        <w:ind w:firstLine="0" w:firstLineChars="0"/>
        <w:jc w:val="center"/>
        <w:rPr>
          <w:rFonts w:hint="eastAsia" w:ascii="楷体" w:hAnsi="楷体" w:cs="楷体"/>
          <w:b/>
          <w:kern w:val="44"/>
          <w:sz w:val="28"/>
          <w:szCs w:val="28"/>
          <w:highlight w:val="none"/>
        </w:rPr>
      </w:pPr>
      <w:r>
        <w:rPr>
          <w:rFonts w:hint="eastAsia" w:ascii="楷体" w:hAnsi="楷体" w:cs="楷体"/>
          <w:b/>
          <w:kern w:val="44"/>
          <w:sz w:val="28"/>
          <w:szCs w:val="28"/>
          <w:highlight w:val="none"/>
        </w:rPr>
        <w:t>监狱企业证明函</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监狱企业参加政府采购活动时，应当提供由省级以上监狱管理局、戒毒管理局（含新疆生产建设兵团）出具的属于监狱企业的证明文件。</w:t>
      </w:r>
    </w:p>
    <w:p>
      <w:pPr>
        <w:widowControl w:val="0"/>
        <w:spacing w:line="360" w:lineRule="auto"/>
        <w:ind w:firstLine="584" w:firstLineChars="200"/>
        <w:jc w:val="left"/>
        <w:rPr>
          <w:rFonts w:hint="eastAsia" w:ascii="楷体" w:hAnsi="楷体" w:eastAsia="楷体" w:cs="楷体"/>
          <w:spacing w:val="6"/>
          <w:kern w:val="2"/>
          <w:sz w:val="28"/>
          <w:szCs w:val="24"/>
          <w:highlight w:val="none"/>
          <w:lang w:val="en-US" w:eastAsia="zh-CN" w:bidi="ar-SA"/>
        </w:rPr>
      </w:pPr>
    </w:p>
    <w:p>
      <w:pPr>
        <w:rPr>
          <w:rFonts w:hint="eastAsia" w:ascii="楷体" w:hAnsi="楷体" w:cs="楷体"/>
          <w:spacing w:val="6"/>
          <w:highlight w:val="none"/>
        </w:rPr>
      </w:pPr>
    </w:p>
    <w:p>
      <w:pPr>
        <w:pStyle w:val="2"/>
        <w:ind w:left="0" w:leftChars="0" w:firstLine="416" w:firstLineChars="200"/>
        <w:rPr>
          <w:rFonts w:hint="eastAsia"/>
        </w:rPr>
      </w:pPr>
      <w:r>
        <w:rPr>
          <w:rFonts w:hint="eastAsia" w:ascii="楷体" w:hAnsi="楷体" w:eastAsia="楷体" w:cs="楷体"/>
          <w:b/>
          <w:bCs/>
          <w:w w:val="99"/>
          <w:kern w:val="2"/>
          <w:sz w:val="21"/>
          <w:szCs w:val="21"/>
          <w:highlight w:val="none"/>
          <w:lang w:val="en-US" w:eastAsia="zh-CN" w:bidi="ar-SA"/>
        </w:rPr>
        <w:t>说明：当且仅当供应商为监狱企业的，应当提供由省级以上监狱管理局、戒毒管理局（含新疆生产建设兵团）出具的属于监狱企业的证明函（格式不限）。未提供证明函的，将不能享受</w:t>
      </w:r>
      <w:r>
        <w:rPr>
          <w:rFonts w:hint="eastAsia" w:ascii="楷体" w:hAnsi="楷体" w:cs="楷体"/>
          <w:b/>
          <w:bCs/>
          <w:w w:val="99"/>
          <w:kern w:val="2"/>
          <w:sz w:val="21"/>
          <w:szCs w:val="21"/>
          <w:highlight w:val="none"/>
          <w:lang w:val="en-US" w:eastAsia="zh-CN" w:bidi="ar-SA"/>
        </w:rPr>
        <w:t>单一来源采购</w:t>
      </w:r>
      <w:r>
        <w:rPr>
          <w:rFonts w:hint="eastAsia" w:ascii="楷体" w:hAnsi="楷体" w:eastAsia="楷体" w:cs="楷体"/>
          <w:b/>
          <w:bCs/>
          <w:w w:val="99"/>
          <w:kern w:val="2"/>
          <w:sz w:val="21"/>
          <w:szCs w:val="21"/>
          <w:highlight w:val="none"/>
          <w:lang w:val="en-US" w:eastAsia="zh-CN" w:bidi="ar-SA"/>
        </w:rPr>
        <w:t>文件规定的价格优惠政策，但不影响响应文件的有效性。</w:t>
      </w:r>
    </w:p>
    <w:p>
      <w:pPr>
        <w:pStyle w:val="12"/>
      </w:pPr>
    </w:p>
    <w:p>
      <w:pPr>
        <w:tabs>
          <w:tab w:val="left" w:pos="309"/>
        </w:tabs>
        <w:ind w:firstLine="480"/>
        <w:jc w:val="left"/>
        <w:rPr>
          <w:rFonts w:ascii="楷体" w:hAnsi="楷体" w:cs="楷体"/>
        </w:rPr>
      </w:pPr>
    </w:p>
    <w:sectPr>
      <w:pgSz w:w="11906" w:h="16838"/>
      <w:pgMar w:top="1440" w:right="1466" w:bottom="1440" w:left="13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i/>
        <w:iCs/>
      </w:rPr>
    </w:pPr>
    <w:r>
      <w:rPr>
        <w:rFonts w:hint="eastAsia"/>
        <w:i/>
        <w:iCs/>
      </w:rPr>
      <w:pict>
        <v:shape id="_x0000_s1038" o:spid="_x0000_s1038"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ETNC9UAAAAIAQAADwAAAAAAAAABACAA&#10;AAAiAAAAZHJzL2Rvd25yZXYueG1sUEsBAhQAFAAAAAgAh07iQGGVYV4QAgAABwQAAA4AAAAAAAAA&#10;AQAgAAAAJAEAAGRycy9lMm9Eb2MueG1sUEsFBgAAAAAGAAYAWQEAAKYFAAAAAA==&#10;">
          <v:path/>
          <v:fill on="f" focussize="0,0"/>
          <v:stroke on="f" weight="0.5pt" joinstyle="miter"/>
          <v:imagedata o:title=""/>
          <o:lock v:ext="edit"/>
          <v:textbox inset="0mm,0mm,0mm,0mm" style="mso-fit-shape-to-text:t;">
            <w:txbxContent>
              <w:p>
                <w:pPr>
                  <w:pStyle w:val="19"/>
                  <w:ind w:firstLine="360"/>
                </w:pPr>
                <w:r>
                  <w:rPr>
                    <w:rFonts w:hint="eastAsia"/>
                  </w:rPr>
                  <w:t xml:space="preserve"> </w:t>
                </w:r>
              </w:p>
            </w:txbxContent>
          </v:textbox>
        </v:shape>
      </w:pic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tabs>
        <w:tab w:val="left" w:pos="6291"/>
        <w:tab w:val="clear" w:pos="4153"/>
      </w:tabs>
      <w:ind w:left="0" w:leftChars="0" w:firstLine="0" w:firstLineChars="0"/>
      <w:rPr>
        <w:i/>
        <w:iCs/>
      </w:rPr>
    </w:pPr>
    <w:r>
      <w:pict>
        <v:shape id="_x0000_s1033" o:spid="_x0000_s103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path/>
          <v:fill on="f" focussize="0,0"/>
          <v:stroke on="f" weight="0.5pt" joinstyle="miter"/>
          <v:imagedata o:title=""/>
          <o:lock v:ext="edit"/>
          <v:textbox inset="0mm,0mm,0mm,0mm" style="mso-fit-shape-to-text:t;">
            <w:txbxContent>
              <w:p>
                <w:pPr>
                  <w:pStyle w:val="19"/>
                  <w:ind w:firstLine="360"/>
                </w:pPr>
                <w:r>
                  <w:fldChar w:fldCharType="begin"/>
                </w:r>
                <w:r>
                  <w:instrText xml:space="preserve"> PAGE  \* MERGEFORMAT </w:instrText>
                </w:r>
                <w:r>
                  <w:fldChar w:fldCharType="separate"/>
                </w:r>
                <w:r>
                  <w:t>1</w:t>
                </w:r>
                <w:r>
                  <w:fldChar w:fldCharType="end"/>
                </w:r>
              </w:p>
            </w:txbxContent>
          </v:textbox>
        </v:shape>
      </w:pict>
    </w:r>
    <w:r>
      <w:pict>
        <v:shape id="_x0000_s1032" o:spid="_x0000_s1032" o:spt="202" type="#_x0000_t202" style="position:absolute;left:0pt;margin-left:215.2pt;margin-top:0pt;height:144pt;width:144pt;mso-position-horizontal-relative:margin;mso-wrap-style:none;z-index:25166028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ETNC9UAAAAIAQAADwAAAAAAAAABACAA&#10;AAAiAAAAZHJzL2Rvd25yZXYueG1sUEsBAhQAFAAAAAgAh07iQGGVYV4QAgAABwQAAA4AAAAAAAAA&#10;AQAgAAAAJAEAAGRycy9lMm9Eb2MueG1sUEsFBgAAAAAGAAYAWQEAAKYFAAAAAA==&#10;">
          <v:path/>
          <v:fill on="f" focussize="0,0"/>
          <v:stroke on="f" weight="0.5pt" joinstyle="miter"/>
          <v:imagedata o:title=""/>
          <o:lock v:ext="edit"/>
          <v:textbox inset="0mm,0mm,0mm,0mm" style="mso-fit-shape-to-text:t;">
            <w:txbxContent>
              <w:p>
                <w:pPr>
                  <w:pStyle w:val="19"/>
                  <w:ind w:firstLine="360"/>
                </w:pPr>
                <w:r>
                  <w:rPr>
                    <w:rFonts w:hint="eastAsia"/>
                  </w:rPr>
                  <w:t xml:space="preserve"> </w:t>
                </w:r>
              </w:p>
            </w:txbxContent>
          </v:textbox>
        </v:shape>
      </w:pict>
    </w:r>
    <w:r>
      <w:rPr>
        <w:rFonts w:hint="eastAsia"/>
        <w:i/>
        <w:iCs/>
      </w:rPr>
      <w:t>陕西四方衡裕</w:t>
    </w:r>
    <w:r>
      <w:rPr>
        <w:rFonts w:hint="eastAsia"/>
        <w:i/>
        <w:iCs/>
        <w:lang w:val="en-US" w:eastAsia="zh-CN"/>
      </w:rPr>
      <w:t>项目管理</w:t>
    </w:r>
    <w:r>
      <w:rPr>
        <w:rFonts w:hint="eastAsia"/>
        <w:i/>
        <w:iCs/>
      </w:rPr>
      <w:t>有限公司                                      西安市沣惠路16号泰华金贸国际8号楼</w:t>
    </w:r>
  </w:p>
  <w:p>
    <w:pPr>
      <w:pStyle w:val="19"/>
      <w:tabs>
        <w:tab w:val="right" w:pos="8820"/>
        <w:tab w:val="clear" w:pos="8306"/>
      </w:tabs>
      <w:ind w:right="775" w:firstLine="400"/>
    </w:pPr>
    <w:r>
      <w:rPr>
        <w:sz w:val="20"/>
      </w:rPr>
      <w:pict>
        <v:shape id="_x0000_s1031" o:spid="_x0000_s103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19"/>
                  <w:ind w:firstLine="36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ind w:firstLine="360"/>
      <w:jc w:val="right"/>
      <w:rPr>
        <w:i/>
        <w:iCs/>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A8B251F"/>
    <w:multiLevelType w:val="singleLevel"/>
    <w:tmpl w:val="2A8B251F"/>
    <w:lvl w:ilvl="0" w:tentative="0">
      <w:start w:val="1"/>
      <w:numFmt w:val="decimal"/>
      <w:suff w:val="nothing"/>
      <w:lvlText w:val="%1、"/>
      <w:lvlJc w:val="left"/>
    </w:lvl>
  </w:abstractNum>
  <w:abstractNum w:abstractNumId="2">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MxYjZhOWQ3Y2U1MGIzZGExNDBlOWU5ZTQ0YzlmNTgifQ=="/>
  </w:docVars>
  <w:rsids>
    <w:rsidRoot w:val="5FEE1AF0"/>
    <w:rsid w:val="00000D4D"/>
    <w:rsid w:val="00045205"/>
    <w:rsid w:val="00045A43"/>
    <w:rsid w:val="001807B9"/>
    <w:rsid w:val="001947A3"/>
    <w:rsid w:val="001B548D"/>
    <w:rsid w:val="002D008C"/>
    <w:rsid w:val="0031795C"/>
    <w:rsid w:val="003D080A"/>
    <w:rsid w:val="00405784"/>
    <w:rsid w:val="0045380D"/>
    <w:rsid w:val="004F093E"/>
    <w:rsid w:val="005101AE"/>
    <w:rsid w:val="00521121"/>
    <w:rsid w:val="00567A02"/>
    <w:rsid w:val="005A1A03"/>
    <w:rsid w:val="005C4E64"/>
    <w:rsid w:val="005F7072"/>
    <w:rsid w:val="006C26A2"/>
    <w:rsid w:val="007043BA"/>
    <w:rsid w:val="007B00EF"/>
    <w:rsid w:val="007D74D5"/>
    <w:rsid w:val="007F0EDE"/>
    <w:rsid w:val="008869EB"/>
    <w:rsid w:val="008C6436"/>
    <w:rsid w:val="009522FB"/>
    <w:rsid w:val="00A75821"/>
    <w:rsid w:val="00B6549A"/>
    <w:rsid w:val="00BA49D7"/>
    <w:rsid w:val="00BA4A59"/>
    <w:rsid w:val="00BF2CAE"/>
    <w:rsid w:val="00C7014D"/>
    <w:rsid w:val="00CA26C5"/>
    <w:rsid w:val="00CF3A48"/>
    <w:rsid w:val="00D0378E"/>
    <w:rsid w:val="00D8099D"/>
    <w:rsid w:val="00E34040"/>
    <w:rsid w:val="00F30C91"/>
    <w:rsid w:val="01E77C88"/>
    <w:rsid w:val="02AB092F"/>
    <w:rsid w:val="032E2D2E"/>
    <w:rsid w:val="03852889"/>
    <w:rsid w:val="03E726B2"/>
    <w:rsid w:val="042C2A47"/>
    <w:rsid w:val="0463547C"/>
    <w:rsid w:val="04700D8C"/>
    <w:rsid w:val="050A207B"/>
    <w:rsid w:val="06244DA0"/>
    <w:rsid w:val="064908B3"/>
    <w:rsid w:val="06B46B21"/>
    <w:rsid w:val="07A764D0"/>
    <w:rsid w:val="07A83133"/>
    <w:rsid w:val="07ED4B27"/>
    <w:rsid w:val="08284CDA"/>
    <w:rsid w:val="084F24D1"/>
    <w:rsid w:val="08960475"/>
    <w:rsid w:val="095450B6"/>
    <w:rsid w:val="0AE94134"/>
    <w:rsid w:val="0B0F3466"/>
    <w:rsid w:val="0B514F35"/>
    <w:rsid w:val="0C03127F"/>
    <w:rsid w:val="0CCF5729"/>
    <w:rsid w:val="0CF66842"/>
    <w:rsid w:val="0D5C45C0"/>
    <w:rsid w:val="0D902199"/>
    <w:rsid w:val="0E471B46"/>
    <w:rsid w:val="0E6F0FB0"/>
    <w:rsid w:val="0E9E12E6"/>
    <w:rsid w:val="0EAE4D4E"/>
    <w:rsid w:val="11A852BB"/>
    <w:rsid w:val="13A11020"/>
    <w:rsid w:val="14BE3D10"/>
    <w:rsid w:val="15831F3D"/>
    <w:rsid w:val="1722553B"/>
    <w:rsid w:val="182201B4"/>
    <w:rsid w:val="18C92AE8"/>
    <w:rsid w:val="18E41A83"/>
    <w:rsid w:val="194B7FA1"/>
    <w:rsid w:val="198E5EAA"/>
    <w:rsid w:val="199E3F98"/>
    <w:rsid w:val="1A0D59ED"/>
    <w:rsid w:val="1A9372D5"/>
    <w:rsid w:val="1AC02F62"/>
    <w:rsid w:val="1AEC7D00"/>
    <w:rsid w:val="1BC756B2"/>
    <w:rsid w:val="1BF26A1C"/>
    <w:rsid w:val="1C27794B"/>
    <w:rsid w:val="1CD90FA9"/>
    <w:rsid w:val="1D2E0793"/>
    <w:rsid w:val="1E1D29EF"/>
    <w:rsid w:val="1E3C08DF"/>
    <w:rsid w:val="1EE64A0F"/>
    <w:rsid w:val="1F265FA6"/>
    <w:rsid w:val="1F83394C"/>
    <w:rsid w:val="1FFF2056"/>
    <w:rsid w:val="20A80276"/>
    <w:rsid w:val="20F300AC"/>
    <w:rsid w:val="20F52909"/>
    <w:rsid w:val="210B4E97"/>
    <w:rsid w:val="211764BD"/>
    <w:rsid w:val="21C916A0"/>
    <w:rsid w:val="220407B3"/>
    <w:rsid w:val="22C17E31"/>
    <w:rsid w:val="22D91022"/>
    <w:rsid w:val="23EE10CA"/>
    <w:rsid w:val="243A7B5D"/>
    <w:rsid w:val="24757CA7"/>
    <w:rsid w:val="24FE2784"/>
    <w:rsid w:val="25177CCF"/>
    <w:rsid w:val="25E66A99"/>
    <w:rsid w:val="25EF5C8C"/>
    <w:rsid w:val="264A7354"/>
    <w:rsid w:val="27781B9E"/>
    <w:rsid w:val="28166919"/>
    <w:rsid w:val="29080862"/>
    <w:rsid w:val="29A1253A"/>
    <w:rsid w:val="29C33AE1"/>
    <w:rsid w:val="2A356600"/>
    <w:rsid w:val="2A602E01"/>
    <w:rsid w:val="2A755559"/>
    <w:rsid w:val="2B870238"/>
    <w:rsid w:val="2BF159B1"/>
    <w:rsid w:val="2C596E28"/>
    <w:rsid w:val="2C897FA8"/>
    <w:rsid w:val="2CAD7A24"/>
    <w:rsid w:val="2D3B3FF4"/>
    <w:rsid w:val="2D6117C5"/>
    <w:rsid w:val="2D7D113D"/>
    <w:rsid w:val="2DA050E7"/>
    <w:rsid w:val="2EF811FF"/>
    <w:rsid w:val="2F1469EC"/>
    <w:rsid w:val="2FD22068"/>
    <w:rsid w:val="303968F9"/>
    <w:rsid w:val="30593D5C"/>
    <w:rsid w:val="31786074"/>
    <w:rsid w:val="319A39F8"/>
    <w:rsid w:val="320B1643"/>
    <w:rsid w:val="32755658"/>
    <w:rsid w:val="328F004B"/>
    <w:rsid w:val="337C614F"/>
    <w:rsid w:val="34361E31"/>
    <w:rsid w:val="34A15CAB"/>
    <w:rsid w:val="353167E7"/>
    <w:rsid w:val="35762567"/>
    <w:rsid w:val="35D65100"/>
    <w:rsid w:val="35EB73CD"/>
    <w:rsid w:val="365F7216"/>
    <w:rsid w:val="368E7490"/>
    <w:rsid w:val="3723640B"/>
    <w:rsid w:val="372634B9"/>
    <w:rsid w:val="37EC2D82"/>
    <w:rsid w:val="38376CBC"/>
    <w:rsid w:val="38E20633"/>
    <w:rsid w:val="392D70BB"/>
    <w:rsid w:val="393822F6"/>
    <w:rsid w:val="39C25D4B"/>
    <w:rsid w:val="39C41E68"/>
    <w:rsid w:val="3A0E7CD9"/>
    <w:rsid w:val="3B49214C"/>
    <w:rsid w:val="3B9F2705"/>
    <w:rsid w:val="3C250D1A"/>
    <w:rsid w:val="3C4541D4"/>
    <w:rsid w:val="3CC14E66"/>
    <w:rsid w:val="3CD00108"/>
    <w:rsid w:val="3D0655C0"/>
    <w:rsid w:val="3D7B3BBD"/>
    <w:rsid w:val="3E630F21"/>
    <w:rsid w:val="3E8D214A"/>
    <w:rsid w:val="3EFF6E0F"/>
    <w:rsid w:val="3F7C0355"/>
    <w:rsid w:val="3FAC428F"/>
    <w:rsid w:val="405B02ED"/>
    <w:rsid w:val="41C7743F"/>
    <w:rsid w:val="4275551B"/>
    <w:rsid w:val="429116AF"/>
    <w:rsid w:val="430E6AA7"/>
    <w:rsid w:val="4343116D"/>
    <w:rsid w:val="44221B38"/>
    <w:rsid w:val="459028EC"/>
    <w:rsid w:val="45B63B66"/>
    <w:rsid w:val="464B1C63"/>
    <w:rsid w:val="46987668"/>
    <w:rsid w:val="47407AE3"/>
    <w:rsid w:val="4790603C"/>
    <w:rsid w:val="47C95BDA"/>
    <w:rsid w:val="47E643BF"/>
    <w:rsid w:val="4811283A"/>
    <w:rsid w:val="49B429AE"/>
    <w:rsid w:val="4B027A66"/>
    <w:rsid w:val="4B4F5399"/>
    <w:rsid w:val="4B7118E1"/>
    <w:rsid w:val="4DC900FD"/>
    <w:rsid w:val="4E2E09B5"/>
    <w:rsid w:val="4E84011D"/>
    <w:rsid w:val="4E9C2D3B"/>
    <w:rsid w:val="4EBD056C"/>
    <w:rsid w:val="4F02503B"/>
    <w:rsid w:val="50827466"/>
    <w:rsid w:val="50EF7EE4"/>
    <w:rsid w:val="51291C1C"/>
    <w:rsid w:val="5267030E"/>
    <w:rsid w:val="52932516"/>
    <w:rsid w:val="52AE7D14"/>
    <w:rsid w:val="52C82365"/>
    <w:rsid w:val="52E55A8A"/>
    <w:rsid w:val="5342256D"/>
    <w:rsid w:val="53921B70"/>
    <w:rsid w:val="53AB38A6"/>
    <w:rsid w:val="54297BF9"/>
    <w:rsid w:val="546D1089"/>
    <w:rsid w:val="54F81257"/>
    <w:rsid w:val="5531235B"/>
    <w:rsid w:val="55406F8E"/>
    <w:rsid w:val="555C0C14"/>
    <w:rsid w:val="55B64781"/>
    <w:rsid w:val="55CA1D02"/>
    <w:rsid w:val="55F057EC"/>
    <w:rsid w:val="565B256C"/>
    <w:rsid w:val="567F2D89"/>
    <w:rsid w:val="56C621F0"/>
    <w:rsid w:val="57002300"/>
    <w:rsid w:val="579441E3"/>
    <w:rsid w:val="57AE1FAA"/>
    <w:rsid w:val="57B5040E"/>
    <w:rsid w:val="5801522C"/>
    <w:rsid w:val="58075D1C"/>
    <w:rsid w:val="58233789"/>
    <w:rsid w:val="58C36DE8"/>
    <w:rsid w:val="59BA0916"/>
    <w:rsid w:val="59F15254"/>
    <w:rsid w:val="5A804A56"/>
    <w:rsid w:val="5AD67640"/>
    <w:rsid w:val="5BC23BBB"/>
    <w:rsid w:val="5BD711D1"/>
    <w:rsid w:val="5C3E5E81"/>
    <w:rsid w:val="5DA94580"/>
    <w:rsid w:val="5F573741"/>
    <w:rsid w:val="5FEE1AF0"/>
    <w:rsid w:val="60C95475"/>
    <w:rsid w:val="61021CB6"/>
    <w:rsid w:val="619D5782"/>
    <w:rsid w:val="61D45B05"/>
    <w:rsid w:val="61D86040"/>
    <w:rsid w:val="62662C4D"/>
    <w:rsid w:val="6280567E"/>
    <w:rsid w:val="62856942"/>
    <w:rsid w:val="62B647E8"/>
    <w:rsid w:val="63451809"/>
    <w:rsid w:val="65D47057"/>
    <w:rsid w:val="677277C1"/>
    <w:rsid w:val="67DD7662"/>
    <w:rsid w:val="67E40345"/>
    <w:rsid w:val="687B5A27"/>
    <w:rsid w:val="691535BF"/>
    <w:rsid w:val="693334CA"/>
    <w:rsid w:val="698D5607"/>
    <w:rsid w:val="6996421C"/>
    <w:rsid w:val="69B3042D"/>
    <w:rsid w:val="69EF2423"/>
    <w:rsid w:val="69FF513B"/>
    <w:rsid w:val="6A140F8E"/>
    <w:rsid w:val="6A51649E"/>
    <w:rsid w:val="6A587DD7"/>
    <w:rsid w:val="6AA67E2C"/>
    <w:rsid w:val="6C4E67F5"/>
    <w:rsid w:val="6C5E1D2C"/>
    <w:rsid w:val="6E1B63AC"/>
    <w:rsid w:val="6E3E6985"/>
    <w:rsid w:val="6F1C1487"/>
    <w:rsid w:val="6FC87B19"/>
    <w:rsid w:val="700A1F81"/>
    <w:rsid w:val="700E7450"/>
    <w:rsid w:val="7011242D"/>
    <w:rsid w:val="70876995"/>
    <w:rsid w:val="709B6346"/>
    <w:rsid w:val="70ED23D1"/>
    <w:rsid w:val="70F5499D"/>
    <w:rsid w:val="71924DF5"/>
    <w:rsid w:val="71936790"/>
    <w:rsid w:val="71976106"/>
    <w:rsid w:val="71B8697A"/>
    <w:rsid w:val="71CB3CCA"/>
    <w:rsid w:val="72820C04"/>
    <w:rsid w:val="72D17F0C"/>
    <w:rsid w:val="72FE6A79"/>
    <w:rsid w:val="735A18AB"/>
    <w:rsid w:val="73A6671A"/>
    <w:rsid w:val="73C3696D"/>
    <w:rsid w:val="741442E0"/>
    <w:rsid w:val="741A03F3"/>
    <w:rsid w:val="7496298D"/>
    <w:rsid w:val="74CC4B3C"/>
    <w:rsid w:val="751226B5"/>
    <w:rsid w:val="75CE68C9"/>
    <w:rsid w:val="76164029"/>
    <w:rsid w:val="77083B84"/>
    <w:rsid w:val="770D2EB9"/>
    <w:rsid w:val="7732085E"/>
    <w:rsid w:val="77451356"/>
    <w:rsid w:val="77EE1099"/>
    <w:rsid w:val="7849788F"/>
    <w:rsid w:val="78CC665D"/>
    <w:rsid w:val="79B15E7F"/>
    <w:rsid w:val="79B7502C"/>
    <w:rsid w:val="7A1B533A"/>
    <w:rsid w:val="7AB87215"/>
    <w:rsid w:val="7B9A05A5"/>
    <w:rsid w:val="7BB741FF"/>
    <w:rsid w:val="7C5708C5"/>
    <w:rsid w:val="7D234CDD"/>
    <w:rsid w:val="7D8C671B"/>
    <w:rsid w:val="7EC8793C"/>
    <w:rsid w:val="7F1B4AF1"/>
    <w:rsid w:val="7F804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40"/>
    <w:autoRedefine/>
    <w:qFormat/>
    <w:uiPriority w:val="0"/>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39"/>
    <w:autoRedefine/>
    <w:unhideWhenUsed/>
    <w:qFormat/>
    <w:uiPriority w:val="0"/>
    <w:pPr>
      <w:keepNext/>
      <w:keepLines/>
      <w:numPr>
        <w:ilvl w:val="1"/>
        <w:numId w:val="2"/>
      </w:numPr>
      <w:spacing w:before="260" w:after="260" w:line="413" w:lineRule="auto"/>
      <w:ind w:left="575" w:hanging="575"/>
      <w:jc w:val="left"/>
      <w:outlineLvl w:val="1"/>
    </w:pPr>
    <w:rPr>
      <w:rFonts w:ascii="Arial" w:hAnsi="Arial"/>
      <w:b/>
      <w:sz w:val="28"/>
    </w:rPr>
  </w:style>
  <w:style w:type="paragraph" w:styleId="5">
    <w:name w:val="heading 3"/>
    <w:basedOn w:val="1"/>
    <w:next w:val="1"/>
    <w:autoRedefine/>
    <w:semiHidden/>
    <w:unhideWhenUsed/>
    <w:qFormat/>
    <w:uiPriority w:val="0"/>
    <w:pPr>
      <w:keepNext/>
      <w:keepLines/>
      <w:numPr>
        <w:ilvl w:val="2"/>
        <w:numId w:val="3"/>
      </w:numPr>
      <w:spacing w:before="260" w:after="260" w:line="413" w:lineRule="auto"/>
      <w:outlineLvl w:val="2"/>
    </w:pPr>
    <w:rPr>
      <w:b/>
      <w:sz w:val="32"/>
    </w:rPr>
  </w:style>
  <w:style w:type="paragraph" w:styleId="6">
    <w:name w:val="heading 4"/>
    <w:basedOn w:val="1"/>
    <w:next w:val="1"/>
    <w:autoRedefine/>
    <w:semiHidden/>
    <w:unhideWhenUsed/>
    <w:qFormat/>
    <w:uiPriority w:val="0"/>
    <w:pPr>
      <w:keepNext/>
      <w:keepLines/>
      <w:numPr>
        <w:ilvl w:val="3"/>
        <w:numId w:val="3"/>
      </w:numPr>
      <w:spacing w:before="280" w:after="290" w:line="372" w:lineRule="auto"/>
      <w:outlineLvl w:val="3"/>
    </w:pPr>
    <w:rPr>
      <w:rFonts w:ascii="Arial" w:hAnsi="Arial" w:eastAsia="黑体"/>
      <w:b/>
      <w:sz w:val="28"/>
    </w:rPr>
  </w:style>
  <w:style w:type="paragraph" w:styleId="7">
    <w:name w:val="heading 5"/>
    <w:basedOn w:val="1"/>
    <w:next w:val="1"/>
    <w:autoRedefine/>
    <w:semiHidden/>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autoRedefine/>
    <w:semiHidden/>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autoRedefine/>
    <w:semiHidden/>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Copperplate Gothic Bold" w:hAnsi="Copperplate Gothic Bold"/>
      <w:sz w:val="28"/>
    </w:rPr>
  </w:style>
  <w:style w:type="paragraph" w:styleId="12">
    <w:name w:val="Normal Indent"/>
    <w:basedOn w:val="1"/>
    <w:next w:val="1"/>
    <w:link w:val="44"/>
    <w:autoRedefine/>
    <w:qFormat/>
    <w:uiPriority w:val="99"/>
    <w:pPr>
      <w:ind w:firstLine="420"/>
    </w:pPr>
  </w:style>
  <w:style w:type="paragraph" w:styleId="13">
    <w:name w:val="annotation text"/>
    <w:basedOn w:val="1"/>
    <w:autoRedefine/>
    <w:unhideWhenUsed/>
    <w:qFormat/>
    <w:uiPriority w:val="0"/>
    <w:pPr>
      <w:jc w:val="left"/>
    </w:pPr>
  </w:style>
  <w:style w:type="paragraph" w:styleId="14">
    <w:name w:val="Body Text Indent"/>
    <w:basedOn w:val="1"/>
    <w:autoRedefine/>
    <w:unhideWhenUsed/>
    <w:qFormat/>
    <w:uiPriority w:val="0"/>
    <w:pPr>
      <w:spacing w:after="120"/>
      <w:ind w:left="420" w:leftChars="200"/>
    </w:pPr>
  </w:style>
  <w:style w:type="paragraph" w:styleId="15">
    <w:name w:val="toc 3"/>
    <w:basedOn w:val="1"/>
    <w:next w:val="1"/>
    <w:autoRedefine/>
    <w:unhideWhenUsed/>
    <w:qFormat/>
    <w:uiPriority w:val="39"/>
    <w:pPr>
      <w:widowControl/>
      <w:spacing w:after="100" w:line="276" w:lineRule="auto"/>
      <w:ind w:left="440" w:firstLine="0" w:firstLineChars="0"/>
      <w:jc w:val="left"/>
    </w:pPr>
    <w:rPr>
      <w:rFonts w:eastAsiaTheme="minorEastAsia"/>
      <w:kern w:val="0"/>
      <w:sz w:val="22"/>
      <w:szCs w:val="22"/>
    </w:rPr>
  </w:style>
  <w:style w:type="paragraph" w:styleId="16">
    <w:name w:val="Plain Text"/>
    <w:basedOn w:val="1"/>
    <w:link w:val="47"/>
    <w:autoRedefine/>
    <w:qFormat/>
    <w:uiPriority w:val="0"/>
    <w:pPr>
      <w:spacing w:line="240" w:lineRule="auto"/>
      <w:ind w:firstLine="0" w:firstLineChars="0"/>
    </w:pPr>
    <w:rPr>
      <w:rFonts w:ascii="宋体" w:hAnsi="Courier New" w:eastAsia="宋体" w:cs="Times New Roman"/>
      <w:sz w:val="21"/>
      <w:szCs w:val="20"/>
    </w:rPr>
  </w:style>
  <w:style w:type="paragraph" w:styleId="17">
    <w:name w:val="Body Text Indent 2"/>
    <w:basedOn w:val="1"/>
    <w:autoRedefine/>
    <w:qFormat/>
    <w:uiPriority w:val="0"/>
    <w:pPr>
      <w:spacing w:after="120" w:afterLines="0" w:line="480" w:lineRule="auto"/>
      <w:ind w:left="420" w:leftChars="200"/>
    </w:pPr>
  </w:style>
  <w:style w:type="paragraph" w:styleId="18">
    <w:name w:val="Balloon Text"/>
    <w:basedOn w:val="1"/>
    <w:link w:val="43"/>
    <w:autoRedefine/>
    <w:qFormat/>
    <w:uiPriority w:val="0"/>
    <w:pPr>
      <w:spacing w:line="240" w:lineRule="auto"/>
    </w:pPr>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1">
    <w:name w:val="toc 1"/>
    <w:basedOn w:val="1"/>
    <w:next w:val="1"/>
    <w:autoRedefine/>
    <w:unhideWhenUsed/>
    <w:qFormat/>
    <w:uiPriority w:val="39"/>
    <w:pPr>
      <w:widowControl/>
      <w:spacing w:after="100" w:line="276" w:lineRule="auto"/>
      <w:ind w:firstLine="0" w:firstLineChars="0"/>
      <w:jc w:val="left"/>
    </w:pPr>
    <w:rPr>
      <w:rFonts w:eastAsiaTheme="minorEastAsia"/>
      <w:kern w:val="0"/>
      <w:sz w:val="22"/>
      <w:szCs w:val="22"/>
    </w:rPr>
  </w:style>
  <w:style w:type="paragraph" w:styleId="22">
    <w:name w:val="toc 2"/>
    <w:basedOn w:val="1"/>
    <w:next w:val="1"/>
    <w:autoRedefine/>
    <w:unhideWhenUsed/>
    <w:qFormat/>
    <w:uiPriority w:val="39"/>
    <w:pPr>
      <w:widowControl/>
      <w:spacing w:after="100" w:line="276" w:lineRule="auto"/>
      <w:ind w:left="220" w:firstLine="0" w:firstLineChars="0"/>
      <w:jc w:val="left"/>
    </w:pPr>
    <w:rPr>
      <w:rFonts w:eastAsiaTheme="minorEastAsia"/>
      <w:kern w:val="0"/>
      <w:sz w:val="22"/>
      <w:szCs w:val="22"/>
    </w:rPr>
  </w:style>
  <w:style w:type="paragraph" w:styleId="23">
    <w:name w:val="Body Text 2"/>
    <w:basedOn w:val="1"/>
    <w:link w:val="53"/>
    <w:autoRedefine/>
    <w:qFormat/>
    <w:uiPriority w:val="0"/>
    <w:rPr>
      <w:rFonts w:ascii="楷体_GB2312" w:hAnsi="Copperplate Gothic Bold" w:eastAsia="楷体_GB2312"/>
      <w:sz w:val="28"/>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rPr>
  </w:style>
  <w:style w:type="paragraph" w:styleId="25">
    <w:name w:val="Body Text First Indent 2"/>
    <w:basedOn w:val="14"/>
    <w:autoRedefine/>
    <w:unhideWhenUsed/>
    <w:qFormat/>
    <w:uiPriority w:val="0"/>
    <w:pPr>
      <w:ind w:firstLine="420"/>
    </w:p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FollowedHyperlink"/>
    <w:basedOn w:val="28"/>
    <w:autoRedefine/>
    <w:qFormat/>
    <w:uiPriority w:val="0"/>
    <w:rPr>
      <w:color w:val="333333"/>
      <w:u w:val="none"/>
    </w:rPr>
  </w:style>
  <w:style w:type="character" w:styleId="32">
    <w:name w:val="Emphasis"/>
    <w:basedOn w:val="28"/>
    <w:autoRedefine/>
    <w:qFormat/>
    <w:uiPriority w:val="20"/>
    <w:rPr>
      <w:i/>
      <w:iCs/>
    </w:rPr>
  </w:style>
  <w:style w:type="character" w:styleId="33">
    <w:name w:val="HTML Definition"/>
    <w:basedOn w:val="28"/>
    <w:autoRedefine/>
    <w:qFormat/>
    <w:uiPriority w:val="0"/>
    <w:rPr>
      <w:i/>
    </w:rPr>
  </w:style>
  <w:style w:type="character" w:styleId="34">
    <w:name w:val="Hyperlink"/>
    <w:basedOn w:val="28"/>
    <w:autoRedefine/>
    <w:unhideWhenUsed/>
    <w:qFormat/>
    <w:uiPriority w:val="99"/>
    <w:rPr>
      <w:color w:val="0563C1" w:themeColor="hyperlink"/>
      <w:u w:val="single"/>
    </w:rPr>
  </w:style>
  <w:style w:type="character" w:styleId="35">
    <w:name w:val="HTML Code"/>
    <w:basedOn w:val="28"/>
    <w:autoRedefine/>
    <w:qFormat/>
    <w:uiPriority w:val="0"/>
    <w:rPr>
      <w:rFonts w:ascii="Consolas" w:hAnsi="Consolas" w:eastAsia="Consolas" w:cs="Consolas"/>
      <w:color w:val="C7254E"/>
      <w:sz w:val="21"/>
      <w:szCs w:val="21"/>
      <w:shd w:val="clear" w:fill="F9F2F4"/>
    </w:rPr>
  </w:style>
  <w:style w:type="character" w:styleId="36">
    <w:name w:val="HTML Keyboard"/>
    <w:basedOn w:val="28"/>
    <w:autoRedefine/>
    <w:qFormat/>
    <w:uiPriority w:val="0"/>
    <w:rPr>
      <w:rFonts w:hint="default" w:ascii="Consolas" w:hAnsi="Consolas" w:eastAsia="Consolas" w:cs="Consolas"/>
      <w:color w:val="FFFFFF"/>
      <w:sz w:val="21"/>
      <w:szCs w:val="21"/>
      <w:shd w:val="clear" w:fill="333333"/>
    </w:rPr>
  </w:style>
  <w:style w:type="character" w:styleId="37">
    <w:name w:val="HTML Sample"/>
    <w:basedOn w:val="28"/>
    <w:autoRedefine/>
    <w:qFormat/>
    <w:uiPriority w:val="0"/>
    <w:rPr>
      <w:rFonts w:hint="default" w:ascii="Consolas" w:hAnsi="Consolas" w:eastAsia="Consolas" w:cs="Consolas"/>
      <w:sz w:val="21"/>
      <w:szCs w:val="21"/>
    </w:rPr>
  </w:style>
  <w:style w:type="paragraph" w:styleId="38">
    <w:name w:val="List Paragraph"/>
    <w:basedOn w:val="1"/>
    <w:autoRedefine/>
    <w:qFormat/>
    <w:uiPriority w:val="99"/>
    <w:pPr>
      <w:ind w:firstLine="420"/>
    </w:pPr>
  </w:style>
  <w:style w:type="character" w:customStyle="1" w:styleId="39">
    <w:name w:val="标题 2 Char"/>
    <w:link w:val="4"/>
    <w:autoRedefine/>
    <w:qFormat/>
    <w:uiPriority w:val="0"/>
    <w:rPr>
      <w:rFonts w:ascii="Arial" w:hAnsi="Arial"/>
      <w:b/>
      <w:sz w:val="28"/>
    </w:rPr>
  </w:style>
  <w:style w:type="character" w:customStyle="1" w:styleId="40">
    <w:name w:val="标题 1 Char"/>
    <w:link w:val="3"/>
    <w:autoRedefine/>
    <w:qFormat/>
    <w:uiPriority w:val="0"/>
    <w:rPr>
      <w:rFonts w:eastAsia="楷体" w:asciiTheme="minorHAnsi" w:hAnsiTheme="minorHAnsi" w:cstheme="minorBidi"/>
      <w:b/>
      <w:kern w:val="44"/>
      <w:sz w:val="44"/>
      <w:szCs w:val="24"/>
    </w:rPr>
  </w:style>
  <w:style w:type="paragraph" w:customStyle="1" w:styleId="41">
    <w:name w:val="WPSOffice手动目录 1"/>
    <w:autoRedefine/>
    <w:qFormat/>
    <w:uiPriority w:val="0"/>
    <w:rPr>
      <w:rFonts w:ascii="Times New Roman" w:hAnsi="Times New Roman" w:eastAsia="宋体" w:cs="Times New Roman"/>
      <w:lang w:val="en-US" w:eastAsia="zh-CN" w:bidi="ar-SA"/>
    </w:rPr>
  </w:style>
  <w:style w:type="paragraph" w:customStyle="1" w:styleId="42">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43">
    <w:name w:val="批注框文本 Char"/>
    <w:basedOn w:val="28"/>
    <w:link w:val="18"/>
    <w:autoRedefine/>
    <w:qFormat/>
    <w:uiPriority w:val="0"/>
    <w:rPr>
      <w:rFonts w:eastAsia="楷体" w:asciiTheme="minorHAnsi" w:hAnsiTheme="minorHAnsi" w:cstheme="minorBidi"/>
      <w:kern w:val="2"/>
      <w:sz w:val="18"/>
      <w:szCs w:val="18"/>
    </w:rPr>
  </w:style>
  <w:style w:type="character" w:customStyle="1" w:styleId="44">
    <w:name w:val="正文缩进 Char"/>
    <w:link w:val="12"/>
    <w:autoRedefine/>
    <w:qFormat/>
    <w:locked/>
    <w:uiPriority w:val="99"/>
    <w:rPr>
      <w:rFonts w:eastAsia="楷体" w:asciiTheme="minorHAnsi" w:hAnsiTheme="minorHAnsi" w:cstheme="minorBidi"/>
      <w:kern w:val="2"/>
      <w:sz w:val="24"/>
      <w:szCs w:val="24"/>
    </w:rPr>
  </w:style>
  <w:style w:type="paragraph" w:customStyle="1" w:styleId="45">
    <w:name w:val="表注1"/>
    <w:basedOn w:val="1"/>
    <w:autoRedefine/>
    <w:qFormat/>
    <w:uiPriority w:val="0"/>
    <w:pPr>
      <w:adjustRightInd w:val="0"/>
      <w:snapToGrid w:val="0"/>
      <w:spacing w:beforeLines="50" w:line="300" w:lineRule="auto"/>
      <w:ind w:left="350" w:hanging="350" w:hangingChars="350"/>
    </w:pPr>
    <w:rPr>
      <w:rFonts w:ascii="Times New Roman" w:hAnsi="Times New Roman" w:eastAsia="仿宋_GB2312" w:cs="Times New Roman"/>
      <w:bCs/>
      <w:color w:val="000000"/>
      <w:sz w:val="21"/>
    </w:rPr>
  </w:style>
  <w:style w:type="paragraph" w:customStyle="1" w:styleId="46">
    <w:name w:val="表格文字中"/>
    <w:basedOn w:val="1"/>
    <w:autoRedefine/>
    <w:qFormat/>
    <w:uiPriority w:val="0"/>
    <w:pPr>
      <w:adjustRightInd w:val="0"/>
      <w:snapToGrid w:val="0"/>
      <w:spacing w:line="240" w:lineRule="auto"/>
      <w:ind w:left="22" w:leftChars="8" w:firstLine="0" w:firstLineChars="0"/>
      <w:jc w:val="center"/>
    </w:pPr>
    <w:rPr>
      <w:rFonts w:ascii="Times New Roman" w:hAnsi="Times New Roman" w:eastAsia="宋体" w:cs="Times New Roman"/>
      <w:kern w:val="0"/>
      <w:sz w:val="21"/>
    </w:rPr>
  </w:style>
  <w:style w:type="character" w:customStyle="1" w:styleId="47">
    <w:name w:val="纯文本 Char"/>
    <w:link w:val="16"/>
    <w:autoRedefine/>
    <w:qFormat/>
    <w:locked/>
    <w:uiPriority w:val="0"/>
    <w:rPr>
      <w:rFonts w:ascii="宋体" w:hAnsi="Courier New"/>
      <w:kern w:val="2"/>
      <w:sz w:val="21"/>
    </w:rPr>
  </w:style>
  <w:style w:type="character" w:customStyle="1" w:styleId="48">
    <w:name w:val="纯文本 Char1"/>
    <w:basedOn w:val="28"/>
    <w:autoRedefine/>
    <w:qFormat/>
    <w:uiPriority w:val="0"/>
    <w:rPr>
      <w:rFonts w:ascii="宋体" w:hAnsi="Courier New" w:cs="Courier New"/>
      <w:kern w:val="2"/>
      <w:sz w:val="21"/>
      <w:szCs w:val="21"/>
    </w:rPr>
  </w:style>
  <w:style w:type="paragraph" w:customStyle="1" w:styleId="49">
    <w:name w:val="列出段落1"/>
    <w:basedOn w:val="1"/>
    <w:autoRedefine/>
    <w:qFormat/>
    <w:uiPriority w:val="34"/>
    <w:pPr>
      <w:spacing w:line="240" w:lineRule="auto"/>
      <w:ind w:firstLine="420"/>
    </w:pPr>
    <w:rPr>
      <w:rFonts w:ascii="Times New Roman" w:hAnsi="Times New Roman" w:eastAsia="宋体" w:cs="Times New Roman"/>
      <w:sz w:val="21"/>
      <w:szCs w:val="20"/>
    </w:rPr>
  </w:style>
  <w:style w:type="paragraph" w:customStyle="1" w:styleId="50">
    <w:name w:val="※正文"/>
    <w:basedOn w:val="1"/>
    <w:next w:val="1"/>
    <w:autoRedefine/>
    <w:qFormat/>
    <w:uiPriority w:val="0"/>
    <w:pPr>
      <w:wordWrap w:val="0"/>
    </w:pPr>
  </w:style>
  <w:style w:type="paragraph" w:customStyle="1" w:styleId="51">
    <w:name w:val="*正文"/>
    <w:basedOn w:val="1"/>
    <w:autoRedefine/>
    <w:qFormat/>
    <w:uiPriority w:val="0"/>
    <w:pPr>
      <w:widowControl/>
      <w:adjustRightInd w:val="0"/>
      <w:snapToGrid w:val="0"/>
      <w:ind w:firstLine="482"/>
    </w:pPr>
    <w:rPr>
      <w:rFonts w:ascii="仿宋_GB2312" w:eastAsia="仿宋"/>
      <w:kern w:val="0"/>
    </w:rPr>
  </w:style>
  <w:style w:type="paragraph" w:customStyle="1" w:styleId="52">
    <w:name w:val="TOC 标题1"/>
    <w:basedOn w:val="3"/>
    <w:next w:val="1"/>
    <w:autoRedefine/>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character" w:customStyle="1" w:styleId="53">
    <w:name w:val="正文文本 2 Char"/>
    <w:basedOn w:val="28"/>
    <w:link w:val="23"/>
    <w:autoRedefine/>
    <w:qFormat/>
    <w:uiPriority w:val="0"/>
    <w:rPr>
      <w:rFonts w:ascii="楷体_GB2312" w:hAnsi="Copperplate Gothic Bold" w:eastAsia="楷体_GB2312" w:cstheme="minorBidi"/>
      <w:kern w:val="2"/>
      <w:sz w:val="28"/>
      <w:szCs w:val="24"/>
    </w:rPr>
  </w:style>
  <w:style w:type="character" w:customStyle="1" w:styleId="54">
    <w:name w:val="tmpztreemove_arrow"/>
    <w:basedOn w:val="28"/>
    <w:autoRedefine/>
    <w:qFormat/>
    <w:uiPriority w:val="0"/>
    <w:rPr>
      <w:shd w:val="clear" w:fill="FFFFFF"/>
    </w:rPr>
  </w:style>
  <w:style w:type="character" w:customStyle="1" w:styleId="55">
    <w:name w:val="hour_am"/>
    <w:basedOn w:val="28"/>
    <w:autoRedefine/>
    <w:qFormat/>
    <w:uiPriority w:val="0"/>
  </w:style>
  <w:style w:type="character" w:customStyle="1" w:styleId="56">
    <w:name w:val="hover3"/>
    <w:basedOn w:val="28"/>
    <w:autoRedefine/>
    <w:qFormat/>
    <w:uiPriority w:val="0"/>
    <w:rPr>
      <w:shd w:val="clear" w:fill="EEEEEE"/>
    </w:rPr>
  </w:style>
  <w:style w:type="character" w:customStyle="1" w:styleId="57">
    <w:name w:val="old"/>
    <w:basedOn w:val="28"/>
    <w:autoRedefine/>
    <w:qFormat/>
    <w:uiPriority w:val="0"/>
    <w:rPr>
      <w:color w:val="999999"/>
    </w:rPr>
  </w:style>
  <w:style w:type="character" w:customStyle="1" w:styleId="58">
    <w:name w:val="glyphicon4"/>
    <w:basedOn w:val="28"/>
    <w:autoRedefine/>
    <w:qFormat/>
    <w:uiPriority w:val="0"/>
  </w:style>
  <w:style w:type="character" w:customStyle="1" w:styleId="59">
    <w:name w:val="hour_pm"/>
    <w:basedOn w:val="28"/>
    <w:autoRedefine/>
    <w:qFormat/>
    <w:uiPriority w:val="0"/>
  </w:style>
  <w:style w:type="character" w:customStyle="1" w:styleId="60">
    <w:name w:val="indent"/>
    <w:basedOn w:val="28"/>
    <w:autoRedefine/>
    <w:qFormat/>
    <w:uiPriority w:val="0"/>
  </w:style>
  <w:style w:type="character" w:customStyle="1" w:styleId="61">
    <w:name w:val="button"/>
    <w:basedOn w:val="28"/>
    <w:autoRedefine/>
    <w:qFormat/>
    <w:uiPriority w:val="0"/>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8"/>
    <customShpInfo spid="_x0000_s1033"/>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5692A-C509-4F1E-A2C7-E60D0E4C88AF}">
  <ds:schemaRefs/>
</ds:datastoreItem>
</file>

<file path=docProps/app.xml><?xml version="1.0" encoding="utf-8"?>
<Properties xmlns="http://schemas.openxmlformats.org/officeDocument/2006/extended-properties" xmlns:vt="http://schemas.openxmlformats.org/officeDocument/2006/docPropsVTypes">
  <Template>Normal</Template>
  <Pages>41</Pages>
  <Words>13787</Words>
  <Characters>14649</Characters>
  <Lines>124</Lines>
  <Paragraphs>35</Paragraphs>
  <TotalTime>1</TotalTime>
  <ScaleCrop>false</ScaleCrop>
  <LinksUpToDate>false</LinksUpToDate>
  <CharactersWithSpaces>17514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2019-04-22T03:08:00Z</dcterms:created>
  <dc:creator>Administrator</dc:creator>
  <cp:lastModifiedBy>囔囔</cp:lastModifiedBy>
  <dcterms:modified xsi:type="dcterms:W3CDTF">2024-01-12T08:40:45Z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DBB03EA3E0F348CD94C87AE1B2D16848</vt:lpwstr>
  </property>
</Properties>
</file>