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45" w:rsidRPr="00F075D8" w:rsidRDefault="00C05045" w:rsidP="00C05045">
      <w:pPr>
        <w:numPr>
          <w:ilvl w:val="0"/>
          <w:numId w:val="1"/>
        </w:numPr>
        <w:spacing w:line="360" w:lineRule="auto"/>
        <w:rPr>
          <w:rFonts w:ascii="仿宋_GB2312" w:eastAsia="仿宋_GB2312" w:hAnsi="仿宋" w:hint="eastAsia"/>
          <w:b/>
          <w:bCs/>
          <w:sz w:val="28"/>
          <w:szCs w:val="28"/>
        </w:rPr>
      </w:pPr>
      <w:bookmarkStart w:id="0" w:name="_Toc197262851"/>
      <w:bookmarkStart w:id="1" w:name="_Toc310782492"/>
      <w:bookmarkStart w:id="2" w:name="_Toc232136873"/>
      <w:bookmarkStart w:id="3" w:name="_Toc197691896"/>
      <w:bookmarkStart w:id="4" w:name="_Toc197691967"/>
      <w:r w:rsidRPr="00F075D8">
        <w:rPr>
          <w:rFonts w:ascii="仿宋_GB2312" w:eastAsia="仿宋_GB2312" w:hAnsi="仿宋" w:hint="eastAsia"/>
          <w:b/>
          <w:bCs/>
          <w:sz w:val="28"/>
          <w:szCs w:val="28"/>
        </w:rPr>
        <w:t>服务内容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7"/>
        <w:gridCol w:w="1332"/>
        <w:gridCol w:w="2340"/>
        <w:gridCol w:w="3339"/>
      </w:tblGrid>
      <w:tr w:rsidR="00C05045" w:rsidRPr="00F075D8" w:rsidTr="00BB277F">
        <w:trPr>
          <w:trHeight w:val="398"/>
        </w:trPr>
        <w:tc>
          <w:tcPr>
            <w:tcW w:w="9462" w:type="dxa"/>
            <w:gridSpan w:val="4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kern w:val="0"/>
                <w:sz w:val="22"/>
                <w:szCs w:val="22"/>
                <w:lang w:bidi="ar"/>
              </w:rPr>
            </w:pPr>
            <w:r w:rsidRPr="00F075D8">
              <w:rPr>
                <w:rStyle w:val="font11"/>
                <w:rFonts w:hAnsi="宋体"/>
                <w:lang w:bidi="ar"/>
              </w:rPr>
              <w:t>学习科学素养提升建设项目</w:t>
            </w:r>
          </w:p>
        </w:tc>
      </w:tr>
      <w:tr w:rsidR="00C05045" w:rsidRPr="00F075D8" w:rsidTr="00BB277F">
        <w:trPr>
          <w:trHeight w:val="398"/>
        </w:trPr>
        <w:tc>
          <w:tcPr>
            <w:tcW w:w="3261" w:type="dxa"/>
            <w:gridSpan w:val="2"/>
            <w:vMerge w:val="restart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2"/>
                <w:szCs w:val="22"/>
              </w:rPr>
            </w:pPr>
            <w:r w:rsidRPr="00F075D8">
              <w:rPr>
                <w:rStyle w:val="font21"/>
                <w:rFonts w:hAnsi="宋体"/>
                <w:lang w:bidi="ar"/>
              </w:rPr>
              <w:t>工作项目</w:t>
            </w:r>
          </w:p>
        </w:tc>
        <w:tc>
          <w:tcPr>
            <w:tcW w:w="2552" w:type="dxa"/>
            <w:vMerge w:val="restart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2"/>
                <w:szCs w:val="22"/>
              </w:rPr>
            </w:pPr>
            <w:r w:rsidRPr="00F075D8">
              <w:rPr>
                <w:rFonts w:ascii="仿宋_GB2312" w:eastAsia="仿宋_GB2312" w:hAnsi="宋体" w:cs="仿宋_GB2312"/>
                <w:b/>
                <w:bCs/>
                <w:kern w:val="0"/>
                <w:sz w:val="22"/>
                <w:szCs w:val="22"/>
                <w:lang w:bidi="ar"/>
              </w:rPr>
              <w:t>内容</w:t>
            </w:r>
          </w:p>
        </w:tc>
        <w:tc>
          <w:tcPr>
            <w:tcW w:w="3649" w:type="dxa"/>
            <w:vMerge w:val="restart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2"/>
                <w:szCs w:val="22"/>
              </w:rPr>
            </w:pPr>
            <w:r w:rsidRPr="00F075D8">
              <w:rPr>
                <w:rFonts w:ascii="仿宋_GB2312" w:eastAsia="仿宋_GB2312" w:hAnsi="宋体" w:cs="仿宋_GB2312"/>
                <w:b/>
                <w:bCs/>
                <w:kern w:val="0"/>
                <w:sz w:val="22"/>
                <w:szCs w:val="22"/>
                <w:lang w:bidi="ar"/>
              </w:rPr>
              <w:t>具体说明</w:t>
            </w:r>
          </w:p>
        </w:tc>
      </w:tr>
      <w:tr w:rsidR="00C05045" w:rsidRPr="00F075D8" w:rsidTr="00BB277F">
        <w:trPr>
          <w:trHeight w:val="363"/>
        </w:trPr>
        <w:tc>
          <w:tcPr>
            <w:tcW w:w="3261" w:type="dxa"/>
            <w:gridSpan w:val="2"/>
            <w:vMerge/>
            <w:vAlign w:val="center"/>
          </w:tcPr>
          <w:p w:rsidR="00C05045" w:rsidRPr="00F075D8" w:rsidRDefault="00C05045" w:rsidP="00BB277F">
            <w:pPr>
              <w:jc w:val="center"/>
              <w:rPr>
                <w:rFonts w:ascii="仿宋_GB2312" w:eastAsia="仿宋_GB2312" w:hAnsi="宋体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C05045" w:rsidRPr="00F075D8" w:rsidRDefault="00C05045" w:rsidP="00BB277F">
            <w:pPr>
              <w:jc w:val="center"/>
              <w:rPr>
                <w:rFonts w:ascii="仿宋_GB2312" w:eastAsia="仿宋_GB2312" w:hAnsi="宋体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3649" w:type="dxa"/>
            <w:vMerge/>
            <w:vAlign w:val="center"/>
          </w:tcPr>
          <w:p w:rsidR="00C05045" w:rsidRPr="00F075D8" w:rsidRDefault="00C05045" w:rsidP="00BB277F">
            <w:pPr>
              <w:jc w:val="center"/>
              <w:rPr>
                <w:rFonts w:ascii="仿宋_GB2312" w:eastAsia="仿宋_GB2312" w:hAnsi="宋体" w:cs="仿宋_GB2312"/>
                <w:b/>
                <w:bCs/>
                <w:sz w:val="22"/>
                <w:szCs w:val="22"/>
              </w:rPr>
            </w:pPr>
          </w:p>
        </w:tc>
      </w:tr>
      <w:tr w:rsidR="00C05045" w:rsidRPr="00F075D8" w:rsidTr="00BB277F">
        <w:trPr>
          <w:trHeight w:val="1294"/>
        </w:trPr>
        <w:tc>
          <w:tcPr>
            <w:tcW w:w="1844" w:type="dxa"/>
            <w:vMerge w:val="restart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Style w:val="font31"/>
                <w:rFonts w:hAnsi="宋体"/>
                <w:lang w:bidi="ar"/>
              </w:rPr>
              <w:t>1.学习科学品质调研及规划</w:t>
            </w:r>
          </w:p>
        </w:tc>
        <w:tc>
          <w:tcPr>
            <w:tcW w:w="1417" w:type="dxa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Style w:val="font31"/>
                <w:rFonts w:hAnsi="宋体"/>
                <w:lang w:bidi="ar"/>
              </w:rPr>
              <w:t>调研</w:t>
            </w:r>
          </w:p>
        </w:tc>
        <w:tc>
          <w:tcPr>
            <w:tcW w:w="2552" w:type="dxa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高中年级学习品质及素养摸底调研</w:t>
            </w:r>
          </w:p>
        </w:tc>
        <w:tc>
          <w:tcPr>
            <w:tcW w:w="3649" w:type="dxa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每个年级调研人数不低于200人</w:t>
            </w:r>
          </w:p>
        </w:tc>
      </w:tr>
      <w:tr w:rsidR="00C05045" w:rsidRPr="00F075D8" w:rsidTr="00BB277F">
        <w:trPr>
          <w:trHeight w:val="1294"/>
        </w:trPr>
        <w:tc>
          <w:tcPr>
            <w:tcW w:w="1844" w:type="dxa"/>
            <w:vMerge/>
            <w:vAlign w:val="center"/>
          </w:tcPr>
          <w:p w:rsidR="00C05045" w:rsidRPr="00F075D8" w:rsidRDefault="00C05045" w:rsidP="00BB277F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Style w:val="font31"/>
                <w:rFonts w:hAnsi="宋体"/>
                <w:lang w:bidi="ar"/>
              </w:rPr>
              <w:t>分析</w:t>
            </w:r>
          </w:p>
        </w:tc>
        <w:tc>
          <w:tcPr>
            <w:tcW w:w="2552" w:type="dxa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高中年级学习科学品质调查分析</w:t>
            </w:r>
            <w:r w:rsidRPr="00F075D8">
              <w:rPr>
                <w:rStyle w:val="font41"/>
                <w:rFonts w:hAnsi="宋体"/>
                <w:lang w:bidi="ar"/>
              </w:rPr>
              <w:t>报告</w:t>
            </w:r>
          </w:p>
        </w:tc>
        <w:tc>
          <w:tcPr>
            <w:tcW w:w="3649" w:type="dxa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共3份报告，每个年级1份，每份包含电子版1份和纸质版3份</w:t>
            </w:r>
          </w:p>
        </w:tc>
      </w:tr>
      <w:tr w:rsidR="00C05045" w:rsidRPr="00F075D8" w:rsidTr="00BB277F">
        <w:trPr>
          <w:trHeight w:val="1931"/>
        </w:trPr>
        <w:tc>
          <w:tcPr>
            <w:tcW w:w="1844" w:type="dxa"/>
            <w:vMerge/>
            <w:vAlign w:val="center"/>
          </w:tcPr>
          <w:p w:rsidR="00C05045" w:rsidRPr="00F075D8" w:rsidRDefault="00C05045" w:rsidP="00BB277F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Style w:val="font31"/>
                <w:rFonts w:hAnsi="宋体"/>
                <w:lang w:bidi="ar"/>
              </w:rPr>
              <w:t>规划</w:t>
            </w:r>
          </w:p>
        </w:tc>
        <w:tc>
          <w:tcPr>
            <w:tcW w:w="2552" w:type="dxa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高中年级积极学习系统能力培养发展规划</w:t>
            </w:r>
            <w:r w:rsidRPr="00F075D8">
              <w:rPr>
                <w:rStyle w:val="font41"/>
                <w:rFonts w:hAnsi="宋体"/>
                <w:lang w:bidi="ar"/>
              </w:rPr>
              <w:t>手册</w:t>
            </w:r>
          </w:p>
        </w:tc>
        <w:tc>
          <w:tcPr>
            <w:tcW w:w="3649" w:type="dxa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共3份规划手册，每个年级1份，包含每个年段特征、学生特点、问题表现和发展建议等，每份手册提供电子版1份和纸质版3份</w:t>
            </w:r>
          </w:p>
        </w:tc>
      </w:tr>
      <w:tr w:rsidR="00C05045" w:rsidRPr="00F075D8" w:rsidTr="00BB277F">
        <w:trPr>
          <w:trHeight w:val="1294"/>
        </w:trPr>
        <w:tc>
          <w:tcPr>
            <w:tcW w:w="1844" w:type="dxa"/>
            <w:vMerge w:val="restart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2.高中年级学习科学素养提升课程建设</w:t>
            </w:r>
          </w:p>
        </w:tc>
        <w:tc>
          <w:tcPr>
            <w:tcW w:w="1417" w:type="dxa"/>
            <w:vMerge w:val="restart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学习科学素养提升课程研发</w:t>
            </w:r>
          </w:p>
        </w:tc>
        <w:tc>
          <w:tcPr>
            <w:tcW w:w="2552" w:type="dxa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Style w:val="font31"/>
                <w:rFonts w:hAnsi="宋体"/>
                <w:lang w:bidi="ar"/>
              </w:rPr>
              <w:t>认识学习系统模块</w:t>
            </w:r>
          </w:p>
        </w:tc>
        <w:tc>
          <w:tcPr>
            <w:tcW w:w="3649" w:type="dxa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配套模块课程研发（含教学设计、学案、PPT、视频动画课程等）</w:t>
            </w:r>
          </w:p>
        </w:tc>
      </w:tr>
      <w:tr w:rsidR="00C05045" w:rsidRPr="00F075D8" w:rsidTr="00BB277F">
        <w:trPr>
          <w:trHeight w:val="1294"/>
        </w:trPr>
        <w:tc>
          <w:tcPr>
            <w:tcW w:w="1844" w:type="dxa"/>
            <w:vMerge/>
            <w:vAlign w:val="center"/>
          </w:tcPr>
          <w:p w:rsidR="00C05045" w:rsidRPr="00F075D8" w:rsidRDefault="00C05045" w:rsidP="00BB277F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05045" w:rsidRPr="00F075D8" w:rsidRDefault="00C05045" w:rsidP="00BB277F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Style w:val="font31"/>
                <w:rFonts w:hAnsi="宋体"/>
                <w:lang w:bidi="ar"/>
              </w:rPr>
              <w:t>认识与升级收集识别</w:t>
            </w:r>
          </w:p>
        </w:tc>
        <w:tc>
          <w:tcPr>
            <w:tcW w:w="3649" w:type="dxa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配套模块课程研发（含教学设计、学案、PPT、视频动画课程等）</w:t>
            </w:r>
          </w:p>
        </w:tc>
      </w:tr>
      <w:tr w:rsidR="00C05045" w:rsidRPr="00F075D8" w:rsidTr="00BB277F">
        <w:trPr>
          <w:trHeight w:val="1294"/>
        </w:trPr>
        <w:tc>
          <w:tcPr>
            <w:tcW w:w="1844" w:type="dxa"/>
            <w:vMerge/>
            <w:vAlign w:val="center"/>
          </w:tcPr>
          <w:p w:rsidR="00C05045" w:rsidRPr="00F075D8" w:rsidRDefault="00C05045" w:rsidP="00BB277F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05045" w:rsidRPr="00F075D8" w:rsidRDefault="00C05045" w:rsidP="00BB277F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Style w:val="font31"/>
                <w:rFonts w:hAnsi="宋体"/>
                <w:lang w:bidi="ar"/>
              </w:rPr>
              <w:t>认识与升级语义解析</w:t>
            </w:r>
          </w:p>
        </w:tc>
        <w:tc>
          <w:tcPr>
            <w:tcW w:w="3649" w:type="dxa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配套模块课程研发（含教学设计、学案、PPT、视频动画课程等）</w:t>
            </w:r>
          </w:p>
        </w:tc>
      </w:tr>
      <w:tr w:rsidR="00C05045" w:rsidRPr="00F075D8" w:rsidTr="00BB277F">
        <w:trPr>
          <w:trHeight w:val="1294"/>
        </w:trPr>
        <w:tc>
          <w:tcPr>
            <w:tcW w:w="1844" w:type="dxa"/>
            <w:vMerge/>
            <w:vAlign w:val="center"/>
          </w:tcPr>
          <w:p w:rsidR="00C05045" w:rsidRPr="00F075D8" w:rsidRDefault="00C05045" w:rsidP="00BB277F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05045" w:rsidRPr="00F075D8" w:rsidRDefault="00C05045" w:rsidP="00BB277F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Style w:val="font31"/>
                <w:rFonts w:hAnsi="宋体"/>
                <w:lang w:bidi="ar"/>
              </w:rPr>
              <w:t>认识与升级逻辑加工</w:t>
            </w:r>
          </w:p>
        </w:tc>
        <w:tc>
          <w:tcPr>
            <w:tcW w:w="3649" w:type="dxa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配套模块课程研发（含教学设计、学案、PPT、视频动画课程等）</w:t>
            </w:r>
          </w:p>
        </w:tc>
      </w:tr>
      <w:tr w:rsidR="00C05045" w:rsidRPr="00F075D8" w:rsidTr="00BB277F">
        <w:trPr>
          <w:trHeight w:val="1294"/>
        </w:trPr>
        <w:tc>
          <w:tcPr>
            <w:tcW w:w="1844" w:type="dxa"/>
            <w:vMerge/>
            <w:vAlign w:val="center"/>
          </w:tcPr>
          <w:p w:rsidR="00C05045" w:rsidRPr="00F075D8" w:rsidRDefault="00C05045" w:rsidP="00BB277F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05045" w:rsidRPr="00F075D8" w:rsidRDefault="00C05045" w:rsidP="00BB277F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Style w:val="font31"/>
                <w:rFonts w:hAnsi="宋体"/>
                <w:lang w:bidi="ar"/>
              </w:rPr>
              <w:t>认识与升级价值决策</w:t>
            </w:r>
          </w:p>
        </w:tc>
        <w:tc>
          <w:tcPr>
            <w:tcW w:w="3649" w:type="dxa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配套模块课程研发（含教学设计、学案、PPT、视频动画课程等）</w:t>
            </w:r>
          </w:p>
        </w:tc>
      </w:tr>
      <w:tr w:rsidR="00C05045" w:rsidRPr="00F075D8" w:rsidTr="00BB277F">
        <w:trPr>
          <w:trHeight w:val="1294"/>
        </w:trPr>
        <w:tc>
          <w:tcPr>
            <w:tcW w:w="1844" w:type="dxa"/>
            <w:vMerge/>
            <w:vAlign w:val="center"/>
          </w:tcPr>
          <w:p w:rsidR="00C05045" w:rsidRPr="00F075D8" w:rsidRDefault="00C05045" w:rsidP="00BB277F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05045" w:rsidRPr="00F075D8" w:rsidRDefault="00C05045" w:rsidP="00BB277F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Style w:val="font31"/>
                <w:rFonts w:hAnsi="宋体"/>
                <w:lang w:bidi="ar"/>
              </w:rPr>
              <w:t>认识与升级程序定制</w:t>
            </w:r>
          </w:p>
        </w:tc>
        <w:tc>
          <w:tcPr>
            <w:tcW w:w="3649" w:type="dxa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配套模块课程研发（含教学设计、学案、PPT、视频动画课程等）</w:t>
            </w:r>
          </w:p>
        </w:tc>
      </w:tr>
      <w:tr w:rsidR="00C05045" w:rsidRPr="00F075D8" w:rsidTr="00BB277F">
        <w:trPr>
          <w:trHeight w:val="1294"/>
        </w:trPr>
        <w:tc>
          <w:tcPr>
            <w:tcW w:w="1844" w:type="dxa"/>
            <w:vMerge/>
            <w:vAlign w:val="center"/>
          </w:tcPr>
          <w:p w:rsidR="00C05045" w:rsidRPr="00F075D8" w:rsidRDefault="00C05045" w:rsidP="00BB277F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05045" w:rsidRPr="00F075D8" w:rsidRDefault="00C05045" w:rsidP="00BB277F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Style w:val="font31"/>
                <w:rFonts w:hAnsi="宋体"/>
                <w:lang w:bidi="ar"/>
              </w:rPr>
              <w:t>认识与升级驱动执行</w:t>
            </w:r>
          </w:p>
        </w:tc>
        <w:tc>
          <w:tcPr>
            <w:tcW w:w="3649" w:type="dxa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配套模块课程研发（含教学设计、学案、PPT、视频动画课程等）</w:t>
            </w:r>
          </w:p>
        </w:tc>
      </w:tr>
      <w:tr w:rsidR="00C05045" w:rsidRPr="00F075D8" w:rsidTr="00BB277F">
        <w:trPr>
          <w:trHeight w:val="1294"/>
        </w:trPr>
        <w:tc>
          <w:tcPr>
            <w:tcW w:w="1844" w:type="dxa"/>
            <w:vMerge/>
            <w:vAlign w:val="center"/>
          </w:tcPr>
          <w:p w:rsidR="00C05045" w:rsidRPr="00F075D8" w:rsidRDefault="00C05045" w:rsidP="00BB277F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05045" w:rsidRPr="00F075D8" w:rsidRDefault="00C05045" w:rsidP="00BB277F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积极学习系统</w:t>
            </w:r>
            <w:proofErr w:type="gramStart"/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课程课程</w:t>
            </w:r>
            <w:proofErr w:type="gramEnd"/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手册</w:t>
            </w:r>
          </w:p>
        </w:tc>
        <w:tc>
          <w:tcPr>
            <w:tcW w:w="3649" w:type="dxa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Style w:val="font31"/>
                <w:rFonts w:hAnsi="宋体"/>
                <w:lang w:bidi="ar"/>
              </w:rPr>
              <w:t>学习科学课程手册研发设计</w:t>
            </w:r>
            <w:r w:rsidRPr="00F075D8">
              <w:rPr>
                <w:rStyle w:val="font51"/>
                <w:rFonts w:hint="default"/>
                <w:lang w:bidi="ar"/>
              </w:rPr>
              <w:t>（内容设计、排版、编辑等）</w:t>
            </w:r>
          </w:p>
        </w:tc>
      </w:tr>
      <w:tr w:rsidR="00C05045" w:rsidRPr="00F075D8" w:rsidTr="00BB277F">
        <w:trPr>
          <w:trHeight w:val="1931"/>
        </w:trPr>
        <w:tc>
          <w:tcPr>
            <w:tcW w:w="1844" w:type="dxa"/>
            <w:vMerge w:val="restart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Style w:val="font31"/>
                <w:rFonts w:hAnsi="宋体"/>
                <w:lang w:bidi="ar"/>
              </w:rPr>
              <w:t>3.项目准备阶段</w:t>
            </w:r>
          </w:p>
        </w:tc>
        <w:tc>
          <w:tcPr>
            <w:tcW w:w="1417" w:type="dxa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Style w:val="font31"/>
                <w:rFonts w:hAnsi="宋体"/>
                <w:lang w:bidi="ar"/>
              </w:rPr>
              <w:t>分析报告</w:t>
            </w:r>
          </w:p>
        </w:tc>
        <w:tc>
          <w:tcPr>
            <w:tcW w:w="2552" w:type="dxa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学习科学素养能力水平一对一分析报告</w:t>
            </w:r>
          </w:p>
        </w:tc>
        <w:tc>
          <w:tcPr>
            <w:tcW w:w="3649" w:type="dxa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完成不少于50</w:t>
            </w:r>
            <w:r w:rsidRPr="00F075D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人次</w:t>
            </w: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的学习科学素养能力水平一对一分析报告，每份报告包含电子版1份和纸质版1份</w:t>
            </w:r>
          </w:p>
        </w:tc>
      </w:tr>
      <w:tr w:rsidR="00C05045" w:rsidRPr="00F075D8" w:rsidTr="00BB277F">
        <w:trPr>
          <w:trHeight w:val="1294"/>
        </w:trPr>
        <w:tc>
          <w:tcPr>
            <w:tcW w:w="1844" w:type="dxa"/>
            <w:vMerge/>
            <w:vAlign w:val="center"/>
          </w:tcPr>
          <w:p w:rsidR="00C05045" w:rsidRPr="00F075D8" w:rsidRDefault="00C05045" w:rsidP="00BB277F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Style w:val="font31"/>
                <w:rFonts w:hAnsi="宋体"/>
                <w:lang w:bidi="ar"/>
              </w:rPr>
              <w:t>课程学习资料</w:t>
            </w:r>
          </w:p>
        </w:tc>
        <w:tc>
          <w:tcPr>
            <w:tcW w:w="2552" w:type="dxa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课程教具，教材，学生手册等</w:t>
            </w:r>
          </w:p>
        </w:tc>
        <w:tc>
          <w:tcPr>
            <w:tcW w:w="3649" w:type="dxa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proofErr w:type="gramStart"/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完成完成</w:t>
            </w:r>
            <w:proofErr w:type="gramEnd"/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不少于50份的学习科学素养课程的课程教具，教材，学生手册等准备</w:t>
            </w:r>
          </w:p>
        </w:tc>
      </w:tr>
      <w:tr w:rsidR="00C05045" w:rsidRPr="00F075D8" w:rsidTr="00BB277F">
        <w:trPr>
          <w:trHeight w:val="1931"/>
        </w:trPr>
        <w:tc>
          <w:tcPr>
            <w:tcW w:w="1844" w:type="dxa"/>
            <w:vMerge w:val="restart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Style w:val="font31"/>
                <w:rFonts w:hAnsi="宋体" w:hint="eastAsia"/>
                <w:lang w:bidi="ar"/>
              </w:rPr>
              <w:t>4</w:t>
            </w:r>
            <w:r w:rsidRPr="00F075D8">
              <w:rPr>
                <w:rStyle w:val="font31"/>
                <w:rFonts w:hAnsi="宋体"/>
                <w:lang w:bidi="ar"/>
              </w:rPr>
              <w:t>.项目实施阶段</w:t>
            </w:r>
          </w:p>
        </w:tc>
        <w:tc>
          <w:tcPr>
            <w:tcW w:w="1417" w:type="dxa"/>
            <w:vMerge w:val="restart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学习科学素养提升班</w:t>
            </w: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br/>
              <w:t>学生课程授课工作（授课对象</w:t>
            </w:r>
            <w:r w:rsidRPr="00F075D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60人</w:t>
            </w: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2552" w:type="dxa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认识学习系统模块课程讲授（线下授课，校内进行）</w:t>
            </w:r>
          </w:p>
        </w:tc>
        <w:tc>
          <w:tcPr>
            <w:tcW w:w="3649" w:type="dxa"/>
            <w:vAlign w:val="center"/>
          </w:tcPr>
          <w:p w:rsidR="00C05045" w:rsidRPr="00F075D8" w:rsidRDefault="00C05045" w:rsidP="00BB277F">
            <w:pPr>
              <w:widowControl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聘请具备985</w:t>
            </w:r>
            <w:r w:rsidRPr="00F075D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或</w:t>
            </w: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双一流高校背景的教育学</w:t>
            </w:r>
            <w:r w:rsidRPr="00F075D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或</w:t>
            </w: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心理学领域专家进行</w:t>
            </w:r>
            <w:r w:rsidRPr="00F075D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不低于12课时的</w:t>
            </w: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授课</w:t>
            </w:r>
          </w:p>
        </w:tc>
      </w:tr>
      <w:tr w:rsidR="00C05045" w:rsidRPr="00F075D8" w:rsidTr="00BB277F">
        <w:trPr>
          <w:trHeight w:val="1931"/>
        </w:trPr>
        <w:tc>
          <w:tcPr>
            <w:tcW w:w="1844" w:type="dxa"/>
            <w:vMerge/>
            <w:vAlign w:val="center"/>
          </w:tcPr>
          <w:p w:rsidR="00C05045" w:rsidRPr="00F075D8" w:rsidRDefault="00C05045" w:rsidP="00BB277F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05045" w:rsidRPr="00F075D8" w:rsidRDefault="00C05045" w:rsidP="00BB277F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认识与升级收集识别课程讲授（线下授课，校内进行）</w:t>
            </w:r>
          </w:p>
        </w:tc>
        <w:tc>
          <w:tcPr>
            <w:tcW w:w="3649" w:type="dxa"/>
            <w:vAlign w:val="center"/>
          </w:tcPr>
          <w:p w:rsidR="00C05045" w:rsidRPr="00F075D8" w:rsidRDefault="00C05045" w:rsidP="00BB277F">
            <w:pPr>
              <w:widowControl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聘请具备985</w:t>
            </w:r>
            <w:r w:rsidRPr="00F075D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或</w:t>
            </w: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双一流高校背景的学习科学领域专家进行</w:t>
            </w:r>
            <w:r w:rsidRPr="00F075D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不低于12课时的</w:t>
            </w: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授课</w:t>
            </w:r>
          </w:p>
        </w:tc>
      </w:tr>
      <w:tr w:rsidR="00C05045" w:rsidRPr="00F075D8" w:rsidTr="00BB277F">
        <w:trPr>
          <w:trHeight w:val="1931"/>
        </w:trPr>
        <w:tc>
          <w:tcPr>
            <w:tcW w:w="1844" w:type="dxa"/>
            <w:vMerge/>
            <w:vAlign w:val="center"/>
          </w:tcPr>
          <w:p w:rsidR="00C05045" w:rsidRPr="00F075D8" w:rsidRDefault="00C05045" w:rsidP="00BB277F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05045" w:rsidRPr="00F075D8" w:rsidRDefault="00C05045" w:rsidP="00BB277F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认识与升级语义解析课程讲授（线下授课，校内进行）</w:t>
            </w:r>
          </w:p>
        </w:tc>
        <w:tc>
          <w:tcPr>
            <w:tcW w:w="3649" w:type="dxa"/>
            <w:vAlign w:val="center"/>
          </w:tcPr>
          <w:p w:rsidR="00C05045" w:rsidRPr="00F075D8" w:rsidRDefault="00C05045" w:rsidP="00BB277F">
            <w:pPr>
              <w:widowControl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聘请具备985</w:t>
            </w:r>
            <w:r w:rsidRPr="00F075D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或</w:t>
            </w: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双一流高校背景的学习科学领域专家进行</w:t>
            </w:r>
            <w:r w:rsidRPr="00F075D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不低于12课时的</w:t>
            </w: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授课</w:t>
            </w:r>
          </w:p>
        </w:tc>
      </w:tr>
      <w:tr w:rsidR="00C05045" w:rsidRPr="00F075D8" w:rsidTr="00BB277F">
        <w:trPr>
          <w:trHeight w:val="1931"/>
        </w:trPr>
        <w:tc>
          <w:tcPr>
            <w:tcW w:w="1844" w:type="dxa"/>
            <w:vMerge/>
            <w:vAlign w:val="center"/>
          </w:tcPr>
          <w:p w:rsidR="00C05045" w:rsidRPr="00F075D8" w:rsidRDefault="00C05045" w:rsidP="00BB277F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05045" w:rsidRPr="00F075D8" w:rsidRDefault="00C05045" w:rsidP="00BB277F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认识与升级逻辑加工课程讲授（线下授课，校内进行）</w:t>
            </w:r>
          </w:p>
        </w:tc>
        <w:tc>
          <w:tcPr>
            <w:tcW w:w="3649" w:type="dxa"/>
            <w:vAlign w:val="center"/>
          </w:tcPr>
          <w:p w:rsidR="00C05045" w:rsidRPr="00F075D8" w:rsidRDefault="00C05045" w:rsidP="00BB277F">
            <w:pPr>
              <w:widowControl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聘请具备985</w:t>
            </w:r>
            <w:r w:rsidRPr="00F075D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或</w:t>
            </w: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双一流高校背景的学习科学领域专家进行</w:t>
            </w:r>
            <w:r w:rsidRPr="00F075D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不低于12课时的</w:t>
            </w: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授课</w:t>
            </w:r>
          </w:p>
        </w:tc>
      </w:tr>
      <w:tr w:rsidR="00C05045" w:rsidRPr="00F075D8" w:rsidTr="00BB277F">
        <w:trPr>
          <w:trHeight w:val="1931"/>
        </w:trPr>
        <w:tc>
          <w:tcPr>
            <w:tcW w:w="1844" w:type="dxa"/>
            <w:vMerge/>
            <w:vAlign w:val="center"/>
          </w:tcPr>
          <w:p w:rsidR="00C05045" w:rsidRPr="00F075D8" w:rsidRDefault="00C05045" w:rsidP="00BB277F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05045" w:rsidRPr="00F075D8" w:rsidRDefault="00C05045" w:rsidP="00BB277F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认识与升级价值决策课程讲授（线下授课，校内进行）</w:t>
            </w:r>
          </w:p>
        </w:tc>
        <w:tc>
          <w:tcPr>
            <w:tcW w:w="3649" w:type="dxa"/>
            <w:vAlign w:val="center"/>
          </w:tcPr>
          <w:p w:rsidR="00C05045" w:rsidRPr="00F075D8" w:rsidRDefault="00C05045" w:rsidP="00BB277F">
            <w:pPr>
              <w:widowControl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聘请具备985</w:t>
            </w:r>
            <w:r w:rsidRPr="00F075D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或</w:t>
            </w: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双一流高校背景的学习科学领域专家进行</w:t>
            </w:r>
            <w:r w:rsidRPr="00F075D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不低于12课时的</w:t>
            </w: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授课</w:t>
            </w:r>
          </w:p>
        </w:tc>
      </w:tr>
      <w:tr w:rsidR="00C05045" w:rsidRPr="00F075D8" w:rsidTr="00BB277F">
        <w:trPr>
          <w:trHeight w:val="1931"/>
        </w:trPr>
        <w:tc>
          <w:tcPr>
            <w:tcW w:w="1844" w:type="dxa"/>
            <w:vMerge/>
            <w:vAlign w:val="center"/>
          </w:tcPr>
          <w:p w:rsidR="00C05045" w:rsidRPr="00F075D8" w:rsidRDefault="00C05045" w:rsidP="00BB277F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05045" w:rsidRPr="00F075D8" w:rsidRDefault="00C05045" w:rsidP="00BB277F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认识与升级程序定制课程讲授（线下授课，校内进行）</w:t>
            </w:r>
          </w:p>
        </w:tc>
        <w:tc>
          <w:tcPr>
            <w:tcW w:w="3649" w:type="dxa"/>
            <w:vAlign w:val="center"/>
          </w:tcPr>
          <w:p w:rsidR="00C05045" w:rsidRPr="00F075D8" w:rsidRDefault="00C05045" w:rsidP="00BB277F">
            <w:pPr>
              <w:widowControl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聘请具备985</w:t>
            </w:r>
            <w:r w:rsidRPr="00F075D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或</w:t>
            </w: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双一流高校背景的学习科学领域专家进行</w:t>
            </w:r>
            <w:r w:rsidRPr="00F075D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不低于12课时的</w:t>
            </w: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授课</w:t>
            </w:r>
          </w:p>
        </w:tc>
      </w:tr>
      <w:tr w:rsidR="00C05045" w:rsidRPr="00F075D8" w:rsidTr="00BB277F">
        <w:trPr>
          <w:trHeight w:val="1931"/>
        </w:trPr>
        <w:tc>
          <w:tcPr>
            <w:tcW w:w="1844" w:type="dxa"/>
            <w:vMerge/>
            <w:vAlign w:val="center"/>
          </w:tcPr>
          <w:p w:rsidR="00C05045" w:rsidRPr="00F075D8" w:rsidRDefault="00C05045" w:rsidP="00BB277F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05045" w:rsidRPr="00F075D8" w:rsidRDefault="00C05045" w:rsidP="00BB277F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认识与升级驱动执行课程讲授（线下授课，校内进行）</w:t>
            </w:r>
          </w:p>
        </w:tc>
        <w:tc>
          <w:tcPr>
            <w:tcW w:w="3649" w:type="dxa"/>
            <w:vAlign w:val="center"/>
          </w:tcPr>
          <w:p w:rsidR="00C05045" w:rsidRPr="00F075D8" w:rsidRDefault="00C05045" w:rsidP="00BB277F">
            <w:pPr>
              <w:widowControl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聘请具备985</w:t>
            </w:r>
            <w:r w:rsidRPr="00F075D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或</w:t>
            </w: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双一流高校背景的学习科学领域专家进行</w:t>
            </w:r>
            <w:r w:rsidRPr="00F075D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不低于12课时的</w:t>
            </w: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授课</w:t>
            </w:r>
          </w:p>
        </w:tc>
      </w:tr>
      <w:tr w:rsidR="00C05045" w:rsidRPr="00F075D8" w:rsidTr="00BB277F">
        <w:trPr>
          <w:trHeight w:val="1294"/>
        </w:trPr>
        <w:tc>
          <w:tcPr>
            <w:tcW w:w="1844" w:type="dxa"/>
            <w:vMerge/>
            <w:vAlign w:val="center"/>
          </w:tcPr>
          <w:p w:rsidR="00C05045" w:rsidRPr="00F075D8" w:rsidRDefault="00C05045" w:rsidP="00BB277F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05045" w:rsidRPr="00F075D8" w:rsidRDefault="00C05045" w:rsidP="00BB277F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课程助教</w:t>
            </w:r>
          </w:p>
        </w:tc>
        <w:tc>
          <w:tcPr>
            <w:tcW w:w="3649" w:type="dxa"/>
            <w:vAlign w:val="center"/>
          </w:tcPr>
          <w:p w:rsidR="00C05045" w:rsidRPr="00F075D8" w:rsidRDefault="00C05045" w:rsidP="00BB277F">
            <w:pPr>
              <w:widowControl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全程配备</w:t>
            </w:r>
            <w:r w:rsidRPr="00F075D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3</w:t>
            </w: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人以上助教团队，引领小组学习成长，解决个性化问题，保障课堂高效推进</w:t>
            </w:r>
          </w:p>
        </w:tc>
      </w:tr>
      <w:tr w:rsidR="00C05045" w:rsidRPr="00F075D8" w:rsidTr="00BB277F">
        <w:trPr>
          <w:trHeight w:val="1294"/>
        </w:trPr>
        <w:tc>
          <w:tcPr>
            <w:tcW w:w="1844" w:type="dxa"/>
            <w:vMerge/>
            <w:vAlign w:val="center"/>
          </w:tcPr>
          <w:p w:rsidR="00C05045" w:rsidRPr="00F075D8" w:rsidRDefault="00C05045" w:rsidP="00BB277F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学生线上实时答疑</w:t>
            </w:r>
          </w:p>
        </w:tc>
        <w:tc>
          <w:tcPr>
            <w:tcW w:w="2552" w:type="dxa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学生线上实时问题答疑</w:t>
            </w:r>
          </w:p>
        </w:tc>
        <w:tc>
          <w:tcPr>
            <w:tcW w:w="3649" w:type="dxa"/>
            <w:vAlign w:val="center"/>
          </w:tcPr>
          <w:p w:rsidR="00C05045" w:rsidRPr="00F075D8" w:rsidRDefault="00C05045" w:rsidP="00BB277F">
            <w:pPr>
              <w:widowControl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组建学习社群，安排4名专职老师，通过线上的形式实时为学生进行答疑解惑。</w:t>
            </w:r>
          </w:p>
        </w:tc>
      </w:tr>
      <w:tr w:rsidR="00C05045" w:rsidRPr="00F075D8" w:rsidTr="00BB277F">
        <w:trPr>
          <w:trHeight w:val="3206"/>
        </w:trPr>
        <w:tc>
          <w:tcPr>
            <w:tcW w:w="1844" w:type="dxa"/>
            <w:vMerge w:val="restart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Style w:val="font31"/>
                <w:rFonts w:hAnsi="宋体" w:hint="eastAsia"/>
                <w:lang w:bidi="ar"/>
              </w:rPr>
              <w:t>5</w:t>
            </w:r>
            <w:r w:rsidRPr="00F075D8">
              <w:rPr>
                <w:rStyle w:val="font31"/>
                <w:rFonts w:hAnsi="宋体"/>
                <w:lang w:bidi="ar"/>
              </w:rPr>
              <w:t>.考前心理辅导阶段</w:t>
            </w:r>
          </w:p>
        </w:tc>
        <w:tc>
          <w:tcPr>
            <w:tcW w:w="1417" w:type="dxa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Style w:val="font31"/>
                <w:rFonts w:hAnsi="宋体"/>
                <w:lang w:bidi="ar"/>
              </w:rPr>
              <w:t>学生课程</w:t>
            </w:r>
          </w:p>
        </w:tc>
        <w:tc>
          <w:tcPr>
            <w:tcW w:w="2552" w:type="dxa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考前一对一心理辅导（线下授课，校内进行）</w:t>
            </w:r>
          </w:p>
        </w:tc>
        <w:tc>
          <w:tcPr>
            <w:tcW w:w="3649" w:type="dxa"/>
            <w:vAlign w:val="center"/>
          </w:tcPr>
          <w:p w:rsidR="00C05045" w:rsidRPr="00F075D8" w:rsidRDefault="00C05045" w:rsidP="00BB277F">
            <w:pPr>
              <w:widowControl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完成不少于50人次的考前对一对心理健康辅导工作</w:t>
            </w:r>
            <w:r w:rsidRPr="00F075D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（每次不低于1小时）</w:t>
            </w: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，参与辅导的人员需具备丰富的考前心理辅导经验。</w:t>
            </w:r>
          </w:p>
        </w:tc>
      </w:tr>
      <w:tr w:rsidR="00C05045" w:rsidRPr="00F075D8" w:rsidTr="00BB277F">
        <w:trPr>
          <w:trHeight w:val="1931"/>
        </w:trPr>
        <w:tc>
          <w:tcPr>
            <w:tcW w:w="1844" w:type="dxa"/>
            <w:vMerge/>
            <w:vAlign w:val="center"/>
          </w:tcPr>
          <w:p w:rsidR="00C05045" w:rsidRPr="00F075D8" w:rsidRDefault="00C05045" w:rsidP="00BB277F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Style w:val="font31"/>
                <w:rFonts w:hAnsi="宋体"/>
                <w:lang w:bidi="ar"/>
              </w:rPr>
              <w:t>家长</w:t>
            </w:r>
          </w:p>
        </w:tc>
        <w:tc>
          <w:tcPr>
            <w:tcW w:w="2552" w:type="dxa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全体高三家长助力高考课程（线下授课，校内进行）</w:t>
            </w:r>
          </w:p>
        </w:tc>
        <w:tc>
          <w:tcPr>
            <w:tcW w:w="3649" w:type="dxa"/>
            <w:vAlign w:val="center"/>
          </w:tcPr>
          <w:p w:rsidR="00C05045" w:rsidRPr="00F075D8" w:rsidRDefault="00C05045" w:rsidP="00BB277F">
            <w:pPr>
              <w:widowControl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聘请清华大学学习科学领域专家，为全校所有高三家长开展考前助力高考讲座课程</w:t>
            </w:r>
            <w:r w:rsidRPr="00F075D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（半天，3小时内）</w:t>
            </w:r>
          </w:p>
        </w:tc>
      </w:tr>
      <w:tr w:rsidR="00C05045" w:rsidRPr="00F075D8" w:rsidTr="00BB277F">
        <w:trPr>
          <w:trHeight w:val="1294"/>
        </w:trPr>
        <w:tc>
          <w:tcPr>
            <w:tcW w:w="1844" w:type="dxa"/>
            <w:vMerge w:val="restart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Style w:val="font31"/>
                <w:rFonts w:hAnsi="宋体" w:hint="eastAsia"/>
                <w:lang w:bidi="ar"/>
              </w:rPr>
              <w:t>6</w:t>
            </w:r>
            <w:r w:rsidRPr="00F075D8">
              <w:rPr>
                <w:rStyle w:val="font31"/>
                <w:rFonts w:hAnsi="宋体"/>
                <w:lang w:bidi="ar"/>
              </w:rPr>
              <w:t>.项目总结</w:t>
            </w:r>
          </w:p>
        </w:tc>
        <w:tc>
          <w:tcPr>
            <w:tcW w:w="1417" w:type="dxa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Style w:val="font31"/>
                <w:rFonts w:hAnsi="宋体"/>
                <w:lang w:bidi="ar"/>
              </w:rPr>
              <w:t>项目总结报告</w:t>
            </w:r>
          </w:p>
        </w:tc>
        <w:tc>
          <w:tcPr>
            <w:tcW w:w="2552" w:type="dxa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Style w:val="font31"/>
                <w:rFonts w:hAnsi="宋体"/>
                <w:lang w:bidi="ar"/>
              </w:rPr>
              <w:t>分别对每次授课进行效果评估与总结</w:t>
            </w:r>
          </w:p>
        </w:tc>
        <w:tc>
          <w:tcPr>
            <w:tcW w:w="3649" w:type="dxa"/>
            <w:vAlign w:val="center"/>
          </w:tcPr>
          <w:p w:rsidR="00C05045" w:rsidRPr="00F075D8" w:rsidRDefault="00C05045" w:rsidP="00BB277F">
            <w:pPr>
              <w:widowControl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一份整体报告（包含电子版1份和纸质版3份）</w:t>
            </w:r>
          </w:p>
        </w:tc>
      </w:tr>
      <w:tr w:rsidR="00C05045" w:rsidRPr="00F075D8" w:rsidTr="00BB277F">
        <w:trPr>
          <w:trHeight w:val="1315"/>
        </w:trPr>
        <w:tc>
          <w:tcPr>
            <w:tcW w:w="1844" w:type="dxa"/>
            <w:vMerge/>
            <w:vAlign w:val="center"/>
          </w:tcPr>
          <w:p w:rsidR="00C05045" w:rsidRPr="00F075D8" w:rsidRDefault="00C05045" w:rsidP="00BB277F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Style w:val="font31"/>
                <w:rFonts w:hAnsi="宋体"/>
                <w:lang w:bidi="ar"/>
              </w:rPr>
              <w:t>教师培训</w:t>
            </w:r>
          </w:p>
        </w:tc>
        <w:tc>
          <w:tcPr>
            <w:tcW w:w="2552" w:type="dxa"/>
            <w:vAlign w:val="center"/>
          </w:tcPr>
          <w:p w:rsidR="00C05045" w:rsidRPr="00F075D8" w:rsidRDefault="00C05045" w:rsidP="00BB277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Style w:val="font31"/>
                <w:rFonts w:hAnsi="宋体"/>
                <w:lang w:bidi="ar"/>
              </w:rPr>
              <w:t>学习科学实验班经验总结会议，1次</w:t>
            </w: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（线下</w:t>
            </w:r>
            <w:r w:rsidRPr="00F075D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培训</w:t>
            </w: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，校内进行）</w:t>
            </w:r>
          </w:p>
        </w:tc>
        <w:tc>
          <w:tcPr>
            <w:tcW w:w="3649" w:type="dxa"/>
            <w:vAlign w:val="center"/>
          </w:tcPr>
          <w:p w:rsidR="00C05045" w:rsidRPr="00F075D8" w:rsidRDefault="00C05045" w:rsidP="00BB277F">
            <w:pPr>
              <w:widowControl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075D8"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  <w:t>参与教师200人左右，聘请清华大学学习科学领域专家开展培训工作</w:t>
            </w:r>
            <w:r w:rsidRPr="00F075D8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（半天，6小时内）</w:t>
            </w:r>
          </w:p>
        </w:tc>
      </w:tr>
    </w:tbl>
    <w:bookmarkEnd w:id="0"/>
    <w:bookmarkEnd w:id="1"/>
    <w:bookmarkEnd w:id="2"/>
    <w:bookmarkEnd w:id="3"/>
    <w:bookmarkEnd w:id="4"/>
    <w:p w:rsidR="00C05045" w:rsidRPr="00F075D8" w:rsidRDefault="00C05045" w:rsidP="00C05045">
      <w:pPr>
        <w:autoSpaceDE w:val="0"/>
        <w:autoSpaceDN w:val="0"/>
        <w:adjustRightInd w:val="0"/>
        <w:snapToGrid w:val="0"/>
        <w:spacing w:line="360" w:lineRule="auto"/>
        <w:rPr>
          <w:rFonts w:ascii="仿宋" w:eastAsia="仿宋" w:hAnsi="仿宋" w:hint="eastAsia"/>
          <w:b/>
          <w:sz w:val="28"/>
          <w:szCs w:val="28"/>
          <w:lang w:val="zh-CN"/>
        </w:rPr>
      </w:pPr>
      <w:r w:rsidRPr="00F075D8">
        <w:rPr>
          <w:rFonts w:ascii="仿宋" w:eastAsia="仿宋" w:hAnsi="仿宋" w:hint="eastAsia"/>
          <w:b/>
          <w:sz w:val="28"/>
          <w:szCs w:val="28"/>
          <w:lang w:val="zh-CN"/>
        </w:rPr>
        <w:t>二、履行期限</w:t>
      </w:r>
    </w:p>
    <w:p w:rsidR="00C05045" w:rsidRPr="00F075D8" w:rsidRDefault="00C05045" w:rsidP="00C05045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 w:cs="黑体" w:hint="eastAsia"/>
          <w:sz w:val="28"/>
          <w:szCs w:val="28"/>
        </w:rPr>
      </w:pPr>
      <w:r w:rsidRPr="00F075D8">
        <w:rPr>
          <w:rFonts w:ascii="仿宋_GB2312" w:eastAsia="仿宋_GB2312" w:hAnsi="仿宋" w:cs="黑体" w:hint="eastAsia"/>
          <w:sz w:val="28"/>
          <w:szCs w:val="28"/>
        </w:rPr>
        <w:t>合同签订后</w:t>
      </w:r>
      <w:r>
        <w:rPr>
          <w:rFonts w:ascii="仿宋_GB2312" w:eastAsia="仿宋_GB2312" w:hAnsi="仿宋" w:cs="黑体" w:hint="eastAsia"/>
          <w:sz w:val="28"/>
          <w:szCs w:val="28"/>
        </w:rPr>
        <w:t>18</w:t>
      </w:r>
      <w:r w:rsidRPr="00F075D8">
        <w:rPr>
          <w:rFonts w:ascii="仿宋_GB2312" w:eastAsia="仿宋_GB2312" w:hAnsi="仿宋" w:cs="黑体" w:hint="eastAsia"/>
          <w:sz w:val="28"/>
          <w:szCs w:val="28"/>
        </w:rPr>
        <w:t>个月内完成相关调研、授课、培训等工作。</w:t>
      </w:r>
    </w:p>
    <w:p w:rsidR="00C05045" w:rsidRPr="00F075D8" w:rsidRDefault="00C05045" w:rsidP="00C05045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C05045" w:rsidRPr="00F075D8" w:rsidRDefault="00C05045" w:rsidP="00C05045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  <w:lang w:val="zh-CN"/>
        </w:rPr>
      </w:pPr>
    </w:p>
    <w:p w:rsidR="00C05045" w:rsidRPr="00F075D8" w:rsidRDefault="00C05045" w:rsidP="00C05045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  <w:lang w:val="zh-CN"/>
        </w:rPr>
      </w:pPr>
    </w:p>
    <w:p w:rsidR="005E02B6" w:rsidRDefault="005E02B6">
      <w:bookmarkStart w:id="5" w:name="_GoBack"/>
      <w:bookmarkEnd w:id="5"/>
    </w:p>
    <w:sectPr w:rsidR="005E02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67D" w:rsidRDefault="00BF667D" w:rsidP="00C05045">
      <w:r>
        <w:separator/>
      </w:r>
    </w:p>
  </w:endnote>
  <w:endnote w:type="continuationSeparator" w:id="0">
    <w:p w:rsidR="00BF667D" w:rsidRDefault="00BF667D" w:rsidP="00C0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67D" w:rsidRDefault="00BF667D" w:rsidP="00C05045">
      <w:r>
        <w:separator/>
      </w:r>
    </w:p>
  </w:footnote>
  <w:footnote w:type="continuationSeparator" w:id="0">
    <w:p w:rsidR="00BF667D" w:rsidRDefault="00BF667D" w:rsidP="00C05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42508"/>
    <w:multiLevelType w:val="multilevel"/>
    <w:tmpl w:val="4B542508"/>
    <w:lvl w:ilvl="0">
      <w:start w:val="1"/>
      <w:numFmt w:val="japaneseCounting"/>
      <w:lvlText w:val="%1、"/>
      <w:lvlJc w:val="left"/>
      <w:pPr>
        <w:ind w:left="128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1" w:hanging="420"/>
      </w:pPr>
    </w:lvl>
    <w:lvl w:ilvl="2">
      <w:start w:val="1"/>
      <w:numFmt w:val="lowerRoman"/>
      <w:lvlText w:val="%3."/>
      <w:lvlJc w:val="right"/>
      <w:pPr>
        <w:ind w:left="1821" w:hanging="420"/>
      </w:pPr>
    </w:lvl>
    <w:lvl w:ilvl="3">
      <w:start w:val="1"/>
      <w:numFmt w:val="decimal"/>
      <w:lvlText w:val="%4."/>
      <w:lvlJc w:val="left"/>
      <w:pPr>
        <w:ind w:left="2241" w:hanging="420"/>
      </w:pPr>
    </w:lvl>
    <w:lvl w:ilvl="4">
      <w:start w:val="1"/>
      <w:numFmt w:val="lowerLetter"/>
      <w:lvlText w:val="%5)"/>
      <w:lvlJc w:val="left"/>
      <w:pPr>
        <w:ind w:left="2661" w:hanging="420"/>
      </w:pPr>
    </w:lvl>
    <w:lvl w:ilvl="5">
      <w:start w:val="1"/>
      <w:numFmt w:val="lowerRoman"/>
      <w:lvlText w:val="%6."/>
      <w:lvlJc w:val="right"/>
      <w:pPr>
        <w:ind w:left="3081" w:hanging="420"/>
      </w:pPr>
    </w:lvl>
    <w:lvl w:ilvl="6">
      <w:start w:val="1"/>
      <w:numFmt w:val="decimal"/>
      <w:lvlText w:val="%7."/>
      <w:lvlJc w:val="left"/>
      <w:pPr>
        <w:ind w:left="3501" w:hanging="420"/>
      </w:pPr>
    </w:lvl>
    <w:lvl w:ilvl="7">
      <w:start w:val="1"/>
      <w:numFmt w:val="lowerLetter"/>
      <w:lvlText w:val="%8)"/>
      <w:lvlJc w:val="left"/>
      <w:pPr>
        <w:ind w:left="3921" w:hanging="420"/>
      </w:pPr>
    </w:lvl>
    <w:lvl w:ilvl="8">
      <w:start w:val="1"/>
      <w:numFmt w:val="lowerRoman"/>
      <w:lvlText w:val="%9."/>
      <w:lvlJc w:val="right"/>
      <w:pPr>
        <w:ind w:left="434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EA"/>
    <w:rsid w:val="001F58EA"/>
    <w:rsid w:val="005E02B6"/>
    <w:rsid w:val="00BF667D"/>
    <w:rsid w:val="00C0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4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5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50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5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5045"/>
    <w:rPr>
      <w:sz w:val="18"/>
      <w:szCs w:val="18"/>
    </w:rPr>
  </w:style>
  <w:style w:type="character" w:customStyle="1" w:styleId="font11">
    <w:name w:val="font11"/>
    <w:qFormat/>
    <w:rsid w:val="00C05045"/>
    <w:rPr>
      <w:rFonts w:ascii="仿宋_GB2312" w:eastAsia="仿宋_GB2312" w:cs="仿宋_GB2312" w:hint="default"/>
      <w:b/>
      <w:bCs/>
      <w:color w:val="000000"/>
      <w:sz w:val="28"/>
      <w:szCs w:val="28"/>
      <w:u w:val="none"/>
    </w:rPr>
  </w:style>
  <w:style w:type="character" w:customStyle="1" w:styleId="font21">
    <w:name w:val="font21"/>
    <w:qFormat/>
    <w:rsid w:val="00C05045"/>
    <w:rPr>
      <w:rFonts w:ascii="仿宋_GB2312" w:eastAsia="仿宋_GB2312" w:cs="仿宋_GB2312" w:hint="default"/>
      <w:b/>
      <w:bCs/>
      <w:color w:val="000000"/>
      <w:sz w:val="22"/>
      <w:szCs w:val="22"/>
      <w:u w:val="none"/>
    </w:rPr>
  </w:style>
  <w:style w:type="character" w:customStyle="1" w:styleId="font31">
    <w:name w:val="font31"/>
    <w:qFormat/>
    <w:rsid w:val="00C05045"/>
    <w:rPr>
      <w:rFonts w:ascii="仿宋_GB2312" w:eastAsia="仿宋_GB2312" w:cs="仿宋_GB2312" w:hint="default"/>
      <w:color w:val="000000"/>
      <w:sz w:val="22"/>
      <w:szCs w:val="22"/>
      <w:u w:val="none"/>
    </w:rPr>
  </w:style>
  <w:style w:type="character" w:customStyle="1" w:styleId="font41">
    <w:name w:val="font41"/>
    <w:qFormat/>
    <w:rsid w:val="00C05045"/>
    <w:rPr>
      <w:rFonts w:ascii="仿宋_GB2312" w:eastAsia="仿宋_GB2312" w:cs="仿宋_GB2312" w:hint="default"/>
      <w:color w:val="000000"/>
      <w:sz w:val="21"/>
      <w:szCs w:val="21"/>
      <w:u w:val="none"/>
    </w:rPr>
  </w:style>
  <w:style w:type="character" w:customStyle="1" w:styleId="font51">
    <w:name w:val="font51"/>
    <w:qFormat/>
    <w:rsid w:val="00C05045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4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5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50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5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5045"/>
    <w:rPr>
      <w:sz w:val="18"/>
      <w:szCs w:val="18"/>
    </w:rPr>
  </w:style>
  <w:style w:type="character" w:customStyle="1" w:styleId="font11">
    <w:name w:val="font11"/>
    <w:qFormat/>
    <w:rsid w:val="00C05045"/>
    <w:rPr>
      <w:rFonts w:ascii="仿宋_GB2312" w:eastAsia="仿宋_GB2312" w:cs="仿宋_GB2312" w:hint="default"/>
      <w:b/>
      <w:bCs/>
      <w:color w:val="000000"/>
      <w:sz w:val="28"/>
      <w:szCs w:val="28"/>
      <w:u w:val="none"/>
    </w:rPr>
  </w:style>
  <w:style w:type="character" w:customStyle="1" w:styleId="font21">
    <w:name w:val="font21"/>
    <w:qFormat/>
    <w:rsid w:val="00C05045"/>
    <w:rPr>
      <w:rFonts w:ascii="仿宋_GB2312" w:eastAsia="仿宋_GB2312" w:cs="仿宋_GB2312" w:hint="default"/>
      <w:b/>
      <w:bCs/>
      <w:color w:val="000000"/>
      <w:sz w:val="22"/>
      <w:szCs w:val="22"/>
      <w:u w:val="none"/>
    </w:rPr>
  </w:style>
  <w:style w:type="character" w:customStyle="1" w:styleId="font31">
    <w:name w:val="font31"/>
    <w:qFormat/>
    <w:rsid w:val="00C05045"/>
    <w:rPr>
      <w:rFonts w:ascii="仿宋_GB2312" w:eastAsia="仿宋_GB2312" w:cs="仿宋_GB2312" w:hint="default"/>
      <w:color w:val="000000"/>
      <w:sz w:val="22"/>
      <w:szCs w:val="22"/>
      <w:u w:val="none"/>
    </w:rPr>
  </w:style>
  <w:style w:type="character" w:customStyle="1" w:styleId="font41">
    <w:name w:val="font41"/>
    <w:qFormat/>
    <w:rsid w:val="00C05045"/>
    <w:rPr>
      <w:rFonts w:ascii="仿宋_GB2312" w:eastAsia="仿宋_GB2312" w:cs="仿宋_GB2312" w:hint="default"/>
      <w:color w:val="000000"/>
      <w:sz w:val="21"/>
      <w:szCs w:val="21"/>
      <w:u w:val="none"/>
    </w:rPr>
  </w:style>
  <w:style w:type="character" w:customStyle="1" w:styleId="font51">
    <w:name w:val="font51"/>
    <w:qFormat/>
    <w:rsid w:val="00C05045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2024-01-29T09:00:00Z</dcterms:created>
  <dcterms:modified xsi:type="dcterms:W3CDTF">2024-01-29T09:00:00Z</dcterms:modified>
</cp:coreProperties>
</file>