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7F4BE">
      <w:pPr>
        <w:widowControl/>
        <w:snapToGrid w:val="0"/>
        <w:ind w:firstLine="0"/>
        <w:jc w:val="both"/>
        <w:textAlignment w:val="baseline"/>
        <w:rPr>
          <w:rFonts w:hint="eastAsia" w:eastAsia="宋体"/>
          <w:b/>
          <w:bCs/>
          <w:sz w:val="24"/>
          <w:szCs w:val="24"/>
          <w:highlight w:val="none"/>
          <w:lang w:val="en-US" w:eastAsia="zh-CN"/>
        </w:rPr>
      </w:pPr>
      <w:r>
        <w:rPr>
          <w:rFonts w:hint="eastAsia"/>
          <w:b/>
          <w:bCs/>
          <w:sz w:val="24"/>
          <w:szCs w:val="24"/>
          <w:highlight w:val="none"/>
          <w:lang w:val="en-US" w:eastAsia="zh-CN"/>
        </w:rPr>
        <w:t>包号：</w:t>
      </w:r>
    </w:p>
    <w:p w14:paraId="6F39E294">
      <w:pPr>
        <w:widowControl/>
        <w:snapToGrid w:val="0"/>
        <w:jc w:val="center"/>
        <w:textAlignment w:val="baseline"/>
        <w:rPr>
          <w:rFonts w:hint="eastAsia" w:ascii="宋体" w:hAnsi="宋体" w:eastAsia="宋体" w:cs="宋体"/>
          <w:b/>
          <w:bCs/>
          <w:sz w:val="44"/>
          <w:szCs w:val="44"/>
          <w:highlight w:val="none"/>
        </w:rPr>
      </w:pPr>
    </w:p>
    <w:p w14:paraId="5D660E02">
      <w:pPr>
        <w:widowControl/>
        <w:snapToGrid w:val="0"/>
        <w:jc w:val="center"/>
        <w:textAlignment w:val="baseline"/>
        <w:rPr>
          <w:rFonts w:hint="eastAsia" w:ascii="宋体" w:hAnsi="宋体" w:eastAsia="宋体" w:cs="宋体"/>
          <w:b/>
          <w:bCs/>
          <w:sz w:val="44"/>
          <w:szCs w:val="44"/>
          <w:highlight w:val="none"/>
        </w:rPr>
      </w:pPr>
      <w:r>
        <w:rPr>
          <w:rFonts w:hint="eastAsia" w:ascii="宋体" w:hAnsi="宋体" w:eastAsia="宋体" w:cs="宋体"/>
          <w:b/>
          <w:bCs/>
          <w:sz w:val="44"/>
          <w:szCs w:val="44"/>
          <w:highlight w:val="none"/>
        </w:rPr>
        <w:t>集贤园污水处理厂污泥运输暨处置单位</w:t>
      </w:r>
    </w:p>
    <w:p w14:paraId="04A549E4">
      <w:pPr>
        <w:widowControl/>
        <w:snapToGrid w:val="0"/>
        <w:jc w:val="center"/>
        <w:textAlignment w:val="baseline"/>
        <w:rPr>
          <w:rFonts w:hint="eastAsia" w:ascii="宋体" w:hAnsi="宋体" w:eastAsia="宋体" w:cs="宋体"/>
          <w:b/>
          <w:bCs/>
          <w:sz w:val="44"/>
          <w:szCs w:val="44"/>
          <w:highlight w:val="none"/>
        </w:rPr>
      </w:pPr>
      <w:r>
        <w:rPr>
          <w:rFonts w:hint="eastAsia" w:ascii="宋体" w:hAnsi="宋体" w:eastAsia="宋体" w:cs="宋体"/>
          <w:b/>
          <w:bCs/>
          <w:sz w:val="44"/>
          <w:szCs w:val="44"/>
          <w:highlight w:val="none"/>
        </w:rPr>
        <w:t>采购项目</w:t>
      </w:r>
    </w:p>
    <w:p w14:paraId="6C39C910">
      <w:pPr>
        <w:widowControl/>
        <w:snapToGrid w:val="0"/>
        <w:ind w:firstLine="1827"/>
        <w:jc w:val="center"/>
        <w:textAlignment w:val="baseline"/>
        <w:rPr>
          <w:rFonts w:hint="eastAsia"/>
          <w:b/>
          <w:bCs/>
          <w:sz w:val="52"/>
          <w:szCs w:val="52"/>
          <w:highlight w:val="none"/>
        </w:rPr>
      </w:pPr>
    </w:p>
    <w:p w14:paraId="5CBAAE36">
      <w:pPr>
        <w:widowControl/>
        <w:snapToGrid w:val="0"/>
        <w:ind w:firstLine="1827"/>
        <w:jc w:val="center"/>
        <w:textAlignment w:val="baseline"/>
        <w:rPr>
          <w:rFonts w:hint="default" w:eastAsia="宋体"/>
          <w:b/>
          <w:bCs/>
          <w:sz w:val="52"/>
          <w:szCs w:val="52"/>
          <w:highlight w:val="none"/>
          <w:lang w:val="en-US" w:eastAsia="zh-CN"/>
        </w:rPr>
      </w:pPr>
    </w:p>
    <w:p w14:paraId="128358FE">
      <w:pPr>
        <w:widowControl/>
        <w:snapToGrid w:val="0"/>
        <w:ind w:firstLine="1827"/>
        <w:jc w:val="center"/>
        <w:textAlignment w:val="baseline"/>
        <w:rPr>
          <w:rFonts w:hint="eastAsia"/>
          <w:b/>
          <w:bCs/>
          <w:sz w:val="52"/>
          <w:szCs w:val="52"/>
          <w:highlight w:val="none"/>
        </w:rPr>
      </w:pPr>
    </w:p>
    <w:p w14:paraId="0900C219">
      <w:pPr>
        <w:widowControl/>
        <w:snapToGrid w:val="0"/>
        <w:ind w:firstLine="1827"/>
        <w:jc w:val="center"/>
        <w:textAlignment w:val="baseline"/>
        <w:rPr>
          <w:rFonts w:hint="eastAsia"/>
          <w:b/>
          <w:bCs/>
          <w:sz w:val="52"/>
          <w:szCs w:val="52"/>
          <w:highlight w:val="none"/>
        </w:rPr>
      </w:pPr>
    </w:p>
    <w:p w14:paraId="2EC078F8">
      <w:pPr>
        <w:widowControl/>
        <w:snapToGrid w:val="0"/>
        <w:jc w:val="center"/>
        <w:textAlignment w:val="baseline"/>
        <w:rPr>
          <w:rFonts w:hint="eastAsia"/>
          <w:b/>
          <w:bCs/>
          <w:sz w:val="52"/>
          <w:szCs w:val="52"/>
          <w:highlight w:val="none"/>
        </w:rPr>
      </w:pPr>
      <w:r>
        <w:rPr>
          <w:rFonts w:hint="eastAsia"/>
          <w:b/>
          <w:bCs/>
          <w:sz w:val="52"/>
          <w:szCs w:val="52"/>
          <w:highlight w:val="none"/>
        </w:rPr>
        <w:t>服务采购合同</w:t>
      </w:r>
    </w:p>
    <w:p w14:paraId="07951C0A">
      <w:pPr>
        <w:widowControl/>
        <w:snapToGrid w:val="0"/>
        <w:ind w:firstLine="1827"/>
        <w:jc w:val="center"/>
        <w:textAlignment w:val="baseline"/>
        <w:rPr>
          <w:rFonts w:hint="eastAsia"/>
          <w:b/>
          <w:bCs/>
          <w:sz w:val="52"/>
          <w:szCs w:val="52"/>
          <w:highlight w:val="none"/>
        </w:rPr>
      </w:pPr>
    </w:p>
    <w:p w14:paraId="2BBC94C7">
      <w:pPr>
        <w:widowControl/>
        <w:snapToGrid w:val="0"/>
        <w:ind w:firstLine="1827"/>
        <w:jc w:val="center"/>
        <w:textAlignment w:val="baseline"/>
        <w:rPr>
          <w:rFonts w:hint="eastAsia"/>
          <w:b/>
          <w:bCs/>
          <w:sz w:val="52"/>
          <w:szCs w:val="52"/>
          <w:highlight w:val="none"/>
        </w:rPr>
      </w:pPr>
    </w:p>
    <w:p w14:paraId="76755BA8">
      <w:pPr>
        <w:widowControl/>
        <w:snapToGrid w:val="0"/>
        <w:ind w:firstLine="1827"/>
        <w:jc w:val="center"/>
        <w:textAlignment w:val="baseline"/>
        <w:rPr>
          <w:rFonts w:hint="eastAsia"/>
          <w:b/>
          <w:bCs/>
          <w:sz w:val="52"/>
          <w:szCs w:val="52"/>
          <w:highlight w:val="none"/>
        </w:rPr>
      </w:pPr>
    </w:p>
    <w:p w14:paraId="22B6309B">
      <w:pPr>
        <w:widowControl/>
        <w:snapToGrid w:val="0"/>
        <w:ind w:firstLine="735"/>
        <w:textAlignment w:val="baseline"/>
        <w:rPr>
          <w:rFonts w:hint="eastAsia"/>
          <w:szCs w:val="20"/>
          <w:highlight w:val="none"/>
        </w:rPr>
      </w:pPr>
    </w:p>
    <w:p w14:paraId="35842B51">
      <w:pPr>
        <w:spacing w:after="120"/>
        <w:ind w:firstLine="735"/>
        <w:textAlignment w:val="baseline"/>
        <w:rPr>
          <w:rFonts w:hint="eastAsia"/>
          <w:highlight w:val="none"/>
        </w:rPr>
      </w:pPr>
    </w:p>
    <w:p w14:paraId="7AE3D025">
      <w:pPr>
        <w:widowControl/>
        <w:ind w:firstLine="735"/>
        <w:textAlignment w:val="baseline"/>
        <w:rPr>
          <w:rFonts w:hint="eastAsia"/>
          <w:szCs w:val="20"/>
          <w:highlight w:val="none"/>
        </w:rPr>
      </w:pPr>
    </w:p>
    <w:p w14:paraId="4A801450">
      <w:pPr>
        <w:widowControl/>
        <w:snapToGrid w:val="0"/>
        <w:ind w:firstLine="735"/>
        <w:textAlignment w:val="baseline"/>
        <w:rPr>
          <w:rFonts w:hint="eastAsia"/>
          <w:szCs w:val="20"/>
          <w:highlight w:val="none"/>
        </w:rPr>
      </w:pPr>
    </w:p>
    <w:p w14:paraId="05E61EBE">
      <w:pPr>
        <w:widowControl/>
        <w:snapToGrid w:val="0"/>
        <w:ind w:firstLine="735"/>
        <w:textAlignment w:val="baseline"/>
        <w:rPr>
          <w:rFonts w:hint="eastAsia"/>
          <w:szCs w:val="20"/>
          <w:highlight w:val="none"/>
        </w:rPr>
      </w:pPr>
    </w:p>
    <w:p w14:paraId="68F0B8AF">
      <w:pPr>
        <w:widowControl/>
        <w:snapToGrid w:val="0"/>
        <w:ind w:firstLine="735"/>
        <w:textAlignment w:val="baseline"/>
        <w:rPr>
          <w:rFonts w:hint="eastAsia"/>
          <w:szCs w:val="20"/>
          <w:highlight w:val="none"/>
        </w:rPr>
      </w:pPr>
    </w:p>
    <w:p w14:paraId="3C7244DA">
      <w:pPr>
        <w:widowControl/>
        <w:snapToGrid w:val="0"/>
        <w:spacing w:line="360" w:lineRule="auto"/>
        <w:ind w:firstLine="1960" w:firstLineChars="700"/>
        <w:jc w:val="both"/>
        <w:textAlignment w:val="baseline"/>
        <w:rPr>
          <w:rFonts w:hint="eastAsia"/>
          <w:sz w:val="28"/>
          <w:szCs w:val="28"/>
          <w:highlight w:val="none"/>
          <w:u w:val="single"/>
          <w:lang w:val="en-US"/>
        </w:rPr>
      </w:pPr>
      <w:r>
        <w:rPr>
          <w:rFonts w:hint="eastAsia"/>
          <w:sz w:val="28"/>
          <w:szCs w:val="28"/>
          <w:highlight w:val="none"/>
        </w:rPr>
        <w:t>甲方：</w:t>
      </w:r>
      <w:r>
        <w:rPr>
          <w:rFonts w:hint="eastAsia"/>
          <w:sz w:val="28"/>
          <w:szCs w:val="28"/>
          <w:highlight w:val="none"/>
          <w:u w:val="single" w:color="000000"/>
          <w:lang w:val="en-US"/>
        </w:rPr>
        <w:t xml:space="preserve">                               </w:t>
      </w:r>
    </w:p>
    <w:p w14:paraId="50B9A0D2">
      <w:pPr>
        <w:widowControl/>
        <w:snapToGrid w:val="0"/>
        <w:spacing w:line="360" w:lineRule="auto"/>
        <w:jc w:val="center"/>
        <w:textAlignment w:val="baseline"/>
        <w:rPr>
          <w:rFonts w:hint="eastAsia"/>
          <w:sz w:val="28"/>
          <w:szCs w:val="28"/>
          <w:highlight w:val="none"/>
        </w:rPr>
      </w:pPr>
    </w:p>
    <w:p w14:paraId="14B5F863">
      <w:pPr>
        <w:widowControl/>
        <w:snapToGrid w:val="0"/>
        <w:spacing w:line="360" w:lineRule="auto"/>
        <w:ind w:firstLine="1960" w:firstLineChars="700"/>
        <w:jc w:val="both"/>
        <w:textAlignment w:val="baseline"/>
        <w:rPr>
          <w:rFonts w:hint="eastAsia"/>
          <w:sz w:val="28"/>
          <w:szCs w:val="28"/>
          <w:highlight w:val="none"/>
          <w:u w:val="single"/>
          <w:lang w:val="en-US"/>
        </w:rPr>
      </w:pPr>
      <w:r>
        <w:rPr>
          <w:rFonts w:hint="eastAsia"/>
          <w:sz w:val="28"/>
          <w:szCs w:val="28"/>
          <w:highlight w:val="none"/>
        </w:rPr>
        <w:t>乙方：</w:t>
      </w:r>
      <w:r>
        <w:rPr>
          <w:rFonts w:hint="eastAsia"/>
          <w:sz w:val="28"/>
          <w:szCs w:val="28"/>
          <w:highlight w:val="none"/>
          <w:u w:val="single" w:color="000000"/>
          <w:lang w:val="en-US"/>
        </w:rPr>
        <w:t xml:space="preserve">                           </w:t>
      </w:r>
    </w:p>
    <w:p w14:paraId="7486534C">
      <w:pPr>
        <w:widowControl/>
        <w:snapToGrid w:val="0"/>
        <w:spacing w:line="360" w:lineRule="auto"/>
        <w:ind w:firstLine="980"/>
        <w:textAlignment w:val="baseline"/>
        <w:rPr>
          <w:rFonts w:hint="eastAsia"/>
          <w:sz w:val="28"/>
          <w:szCs w:val="28"/>
          <w:highlight w:val="none"/>
          <w:u w:val="single"/>
        </w:rPr>
      </w:pPr>
    </w:p>
    <w:p w14:paraId="66C6E2DA">
      <w:pPr>
        <w:widowControl/>
        <w:snapToGrid w:val="0"/>
        <w:ind w:firstLine="980"/>
        <w:jc w:val="center"/>
        <w:textAlignment w:val="baseline"/>
        <w:rPr>
          <w:rFonts w:hint="eastAsia"/>
          <w:sz w:val="28"/>
          <w:szCs w:val="28"/>
          <w:highlight w:val="none"/>
          <w:u w:val="single"/>
        </w:rPr>
      </w:pPr>
    </w:p>
    <w:p w14:paraId="6008652C">
      <w:pPr>
        <w:widowControl/>
        <w:snapToGrid w:val="0"/>
        <w:ind w:firstLine="980"/>
        <w:jc w:val="center"/>
        <w:textAlignment w:val="baseline"/>
        <w:rPr>
          <w:rFonts w:hint="eastAsia"/>
          <w:sz w:val="28"/>
          <w:szCs w:val="28"/>
          <w:highlight w:val="none"/>
        </w:rPr>
      </w:pPr>
      <w:r>
        <w:rPr>
          <w:rFonts w:hint="eastAsia"/>
          <w:sz w:val="28"/>
          <w:szCs w:val="28"/>
          <w:highlight w:val="none"/>
          <w:u w:val="single" w:color="000000"/>
        </w:rPr>
        <w:t xml:space="preserve">      </w:t>
      </w:r>
      <w:r>
        <w:rPr>
          <w:rFonts w:hint="eastAsia"/>
          <w:sz w:val="28"/>
          <w:szCs w:val="28"/>
          <w:highlight w:val="none"/>
        </w:rPr>
        <w:t>年</w:t>
      </w:r>
      <w:r>
        <w:rPr>
          <w:rFonts w:hint="eastAsia"/>
          <w:sz w:val="28"/>
          <w:szCs w:val="28"/>
          <w:highlight w:val="none"/>
          <w:u w:val="single" w:color="000000"/>
        </w:rPr>
        <w:t xml:space="preserve">  </w:t>
      </w:r>
      <w:r>
        <w:rPr>
          <w:rFonts w:hint="eastAsia"/>
          <w:sz w:val="28"/>
          <w:szCs w:val="28"/>
          <w:highlight w:val="none"/>
          <w:u w:val="single" w:color="000000"/>
          <w:lang w:val="en-US"/>
        </w:rPr>
        <w:t xml:space="preserve">   </w:t>
      </w:r>
      <w:r>
        <w:rPr>
          <w:rFonts w:hint="eastAsia"/>
          <w:sz w:val="28"/>
          <w:szCs w:val="28"/>
          <w:highlight w:val="none"/>
          <w:u w:val="single" w:color="000000"/>
        </w:rPr>
        <w:t xml:space="preserve"> </w:t>
      </w:r>
      <w:r>
        <w:rPr>
          <w:rFonts w:hint="eastAsia"/>
          <w:sz w:val="28"/>
          <w:szCs w:val="28"/>
          <w:highlight w:val="none"/>
        </w:rPr>
        <w:t>月</w:t>
      </w:r>
      <w:r>
        <w:rPr>
          <w:rFonts w:hint="eastAsia"/>
          <w:sz w:val="28"/>
          <w:szCs w:val="28"/>
          <w:highlight w:val="none"/>
          <w:u w:val="single" w:color="000000"/>
        </w:rPr>
        <w:t xml:space="preserve">  </w:t>
      </w:r>
      <w:r>
        <w:rPr>
          <w:rFonts w:hint="eastAsia"/>
          <w:sz w:val="28"/>
          <w:szCs w:val="28"/>
          <w:highlight w:val="none"/>
          <w:u w:val="single" w:color="000000"/>
          <w:lang w:val="en-US"/>
        </w:rPr>
        <w:t xml:space="preserve">   </w:t>
      </w:r>
      <w:r>
        <w:rPr>
          <w:rFonts w:hint="eastAsia"/>
          <w:sz w:val="28"/>
          <w:szCs w:val="28"/>
          <w:highlight w:val="none"/>
          <w:u w:val="single" w:color="000000"/>
        </w:rPr>
        <w:t xml:space="preserve"> </w:t>
      </w:r>
      <w:r>
        <w:rPr>
          <w:rFonts w:hint="eastAsia"/>
          <w:sz w:val="28"/>
          <w:szCs w:val="28"/>
          <w:highlight w:val="none"/>
        </w:rPr>
        <w:t>日</w:t>
      </w:r>
    </w:p>
    <w:p w14:paraId="740B9198">
      <w:pPr>
        <w:widowControl/>
        <w:ind w:firstLine="735"/>
        <w:textAlignment w:val="baseline"/>
        <w:rPr>
          <w:rFonts w:hint="eastAsia"/>
          <w:szCs w:val="20"/>
          <w:highlight w:val="none"/>
        </w:rPr>
      </w:pPr>
    </w:p>
    <w:p w14:paraId="6F61F6FA">
      <w:pPr>
        <w:snapToGrid w:val="0"/>
        <w:spacing w:before="312" w:line="480" w:lineRule="atLeast"/>
        <w:ind w:firstLine="1265"/>
        <w:jc w:val="center"/>
        <w:textAlignment w:val="baseline"/>
        <w:rPr>
          <w:rFonts w:hint="eastAsia"/>
          <w:b/>
          <w:sz w:val="36"/>
          <w:szCs w:val="36"/>
          <w:highlight w:val="none"/>
        </w:rPr>
      </w:pPr>
    </w:p>
    <w:p w14:paraId="3C70B244">
      <w:pPr>
        <w:spacing w:before="240" w:line="360" w:lineRule="auto"/>
        <w:ind w:firstLine="843"/>
        <w:jc w:val="center"/>
        <w:rPr>
          <w:rFonts w:hint="eastAsia"/>
          <w:b/>
          <w:sz w:val="24"/>
          <w:highlight w:val="none"/>
        </w:rPr>
        <w:sectPr>
          <w:footerReference r:id="rId3" w:type="default"/>
          <w:pgSz w:w="11906" w:h="16838"/>
          <w:pgMar w:top="1440" w:right="1800" w:bottom="1440" w:left="1800" w:header="851" w:footer="992" w:gutter="0"/>
          <w:cols w:space="720" w:num="1"/>
          <w:docGrid w:linePitch="312" w:charSpace="0"/>
        </w:sectPr>
      </w:pPr>
      <w:bookmarkStart w:id="1" w:name="_GoBack"/>
      <w:bookmarkEnd w:id="1"/>
    </w:p>
    <w:p w14:paraId="42A59FA9">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甲方(采购人)：</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 xml:space="preserve"> </w:t>
      </w:r>
    </w:p>
    <w:p w14:paraId="0269A4EF">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乙方(供应商)：</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 xml:space="preserve"> </w:t>
      </w:r>
    </w:p>
    <w:p w14:paraId="084023B4">
      <w:pPr>
        <w:widowControl/>
        <w:rPr>
          <w:rFonts w:hint="eastAsia" w:ascii="宋体" w:hAnsi="宋体" w:eastAsia="宋体" w:cs="宋体"/>
          <w:color w:val="000000"/>
          <w:sz w:val="24"/>
          <w:szCs w:val="24"/>
          <w:highlight w:val="none"/>
          <w:lang w:val="en-US" w:bidi="ar"/>
        </w:rPr>
      </w:pPr>
    </w:p>
    <w:p w14:paraId="5103C75A">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依照国家有关法律、行政法规，遵循平等、自愿、公平和诚实信用的原则，双方就集贤园污水处理厂污泥运输暨处置单位采购项目</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eastAsia="zh-CN" w:bidi="ar"/>
        </w:rPr>
        <w:t>包</w:t>
      </w:r>
      <w:r>
        <w:rPr>
          <w:rFonts w:hint="eastAsia" w:ascii="宋体" w:hAnsi="宋体" w:eastAsia="宋体" w:cs="宋体"/>
          <w:color w:val="000000"/>
          <w:sz w:val="24"/>
          <w:szCs w:val="24"/>
          <w:highlight w:val="none"/>
          <w:lang w:val="en-US" w:bidi="ar"/>
        </w:rPr>
        <w:t>事项协商一致，同意按下述条款和条件签署本合同，供双方共同遵守：</w:t>
      </w:r>
    </w:p>
    <w:p w14:paraId="11045289">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1、《</w:t>
      </w:r>
      <w:r>
        <w:rPr>
          <w:rFonts w:hint="eastAsia" w:cs="宋体"/>
          <w:color w:val="000000"/>
          <w:sz w:val="24"/>
          <w:szCs w:val="24"/>
          <w:highlight w:val="none"/>
          <w:lang w:val="en-US" w:eastAsia="zh-CN" w:bidi="ar"/>
        </w:rPr>
        <w:t>磋商</w:t>
      </w:r>
      <w:r>
        <w:rPr>
          <w:rFonts w:hint="eastAsia" w:ascii="宋体" w:hAnsi="宋体" w:eastAsia="宋体" w:cs="宋体"/>
          <w:color w:val="000000"/>
          <w:sz w:val="24"/>
          <w:szCs w:val="24"/>
          <w:highlight w:val="none"/>
          <w:lang w:val="en-US" w:bidi="ar"/>
        </w:rPr>
        <w:t>文件》（项目编号：</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bidi="ar"/>
        </w:rPr>
        <w:t>）（包号</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bidi="ar"/>
        </w:rPr>
        <w:t>）、《</w:t>
      </w:r>
      <w:r>
        <w:rPr>
          <w:rFonts w:hint="eastAsia" w:cs="宋体"/>
          <w:color w:val="000000"/>
          <w:sz w:val="24"/>
          <w:szCs w:val="24"/>
          <w:highlight w:val="none"/>
          <w:lang w:val="en-US" w:eastAsia="zh-CN" w:bidi="ar"/>
        </w:rPr>
        <w:t>响应</w:t>
      </w:r>
      <w:r>
        <w:rPr>
          <w:rFonts w:hint="eastAsia" w:ascii="宋体" w:hAnsi="宋体" w:eastAsia="宋体" w:cs="宋体"/>
          <w:color w:val="000000"/>
          <w:sz w:val="24"/>
          <w:szCs w:val="24"/>
          <w:highlight w:val="none"/>
          <w:lang w:val="en-US" w:bidi="ar"/>
        </w:rPr>
        <w:t xml:space="preserve">文件》及其澄清和确认文件均为本合同不可分割部分。 </w:t>
      </w:r>
    </w:p>
    <w:p w14:paraId="3CC22A25">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2、本合同内容受中华人民共和国的法律保护和制约。 </w:t>
      </w:r>
    </w:p>
    <w:p w14:paraId="143F8230">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3、本合同项下全部内容均不得转让、不得分包、不得挂靠，禁止挂牌企业参与竞争，若甲方在合同签订后发现乙方有上述行为的，将取消其中标资格，且不支付任何费用。 </w:t>
      </w:r>
    </w:p>
    <w:p w14:paraId="313614DD">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4、乙方必须遵守国家相关部门的现行有关规定，保证提供的服务全部内容严格按照招标文件的要求和响应文件的承诺执行。 </w:t>
      </w:r>
    </w:p>
    <w:p w14:paraId="259EE105">
      <w:pPr>
        <w:widowControl/>
        <w:numPr>
          <w:ilvl w:val="0"/>
          <w:numId w:val="1"/>
        </w:numPr>
        <w:spacing w:line="360" w:lineRule="auto"/>
        <w:ind w:firstLine="482" w:firstLineChars="200"/>
        <w:rPr>
          <w:rFonts w:hint="eastAsia" w:ascii="宋体" w:hAnsi="宋体" w:eastAsia="宋体" w:cs="宋体"/>
          <w:b/>
          <w:bCs/>
          <w:color w:val="000000"/>
          <w:sz w:val="24"/>
          <w:szCs w:val="24"/>
          <w:highlight w:val="none"/>
          <w:lang w:val="en-US" w:bidi="ar"/>
        </w:rPr>
      </w:pPr>
      <w:r>
        <w:rPr>
          <w:rFonts w:hint="eastAsia" w:ascii="宋体" w:hAnsi="宋体" w:eastAsia="宋体" w:cs="宋体"/>
          <w:b/>
          <w:bCs/>
          <w:color w:val="000000"/>
          <w:sz w:val="24"/>
          <w:szCs w:val="24"/>
          <w:highlight w:val="none"/>
          <w:lang w:val="en-US" w:bidi="ar"/>
        </w:rPr>
        <w:t>合同约定的内容</w:t>
      </w:r>
    </w:p>
    <w:p w14:paraId="5914EA92">
      <w:pPr>
        <w:widowControl/>
        <w:numPr>
          <w:ilvl w:val="0"/>
          <w:numId w:val="2"/>
        </w:numPr>
        <w:spacing w:line="360" w:lineRule="auto"/>
        <w:ind w:firstLine="480" w:firstLineChars="200"/>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bidi="ar"/>
        </w:rPr>
        <w:t>甲方委托乙方于</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年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月   日</w:t>
      </w:r>
      <w:r>
        <w:rPr>
          <w:rFonts w:hint="eastAsia" w:ascii="宋体" w:hAnsi="宋体" w:eastAsia="宋体" w:cs="宋体"/>
          <w:color w:val="000000"/>
          <w:sz w:val="24"/>
          <w:szCs w:val="24"/>
          <w:highlight w:val="none"/>
          <w:lang w:val="en-US" w:bidi="ar"/>
        </w:rPr>
        <w:t>进行污泥处置服务工作，</w:t>
      </w:r>
    </w:p>
    <w:p w14:paraId="2971F159">
      <w:pPr>
        <w:widowControl/>
        <w:numPr>
          <w:ilvl w:val="0"/>
          <w:numId w:val="0"/>
        </w:numPr>
        <w:spacing w:line="360" w:lineRule="auto"/>
        <w:ind w:firstLine="720" w:firstLineChars="300"/>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bidi="ar"/>
        </w:rPr>
        <w:t>服务期限</w:t>
      </w:r>
      <w:r>
        <w:rPr>
          <w:rFonts w:hint="eastAsia" w:cs="宋体"/>
          <w:color w:val="000000"/>
          <w:sz w:val="24"/>
          <w:szCs w:val="24"/>
          <w:highlight w:val="none"/>
          <w:lang w:val="en-US" w:eastAsia="zh-CN" w:bidi="ar"/>
        </w:rPr>
        <w:t>：</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eastAsia="zh-CN" w:bidi="ar"/>
        </w:rPr>
        <w:t>，</w:t>
      </w:r>
      <w:r>
        <w:rPr>
          <w:rFonts w:hint="eastAsia" w:ascii="宋体" w:hAnsi="宋体" w:eastAsia="宋体" w:cs="宋体"/>
          <w:color w:val="000000"/>
          <w:sz w:val="24"/>
          <w:szCs w:val="24"/>
          <w:highlight w:val="none"/>
          <w:lang w:val="en-US" w:bidi="ar"/>
        </w:rPr>
        <w:t>乙方为</w:t>
      </w:r>
      <w:r>
        <w:rPr>
          <w:rFonts w:hint="eastAsia" w:ascii="宋体" w:hAnsi="宋体" w:eastAsia="宋体" w:cs="宋体"/>
          <w:color w:val="000000"/>
          <w:sz w:val="24"/>
          <w:szCs w:val="24"/>
          <w:highlight w:val="none"/>
          <w:lang w:val="en-US" w:eastAsia="zh-CN" w:bidi="ar"/>
        </w:rPr>
        <w:t>甲方</w:t>
      </w:r>
      <w:r>
        <w:rPr>
          <w:rFonts w:hint="eastAsia" w:ascii="宋体" w:hAnsi="宋体" w:eastAsia="宋体" w:cs="宋体"/>
          <w:color w:val="000000"/>
          <w:sz w:val="24"/>
          <w:szCs w:val="24"/>
          <w:highlight w:val="none"/>
          <w:lang w:val="en-US" w:bidi="ar"/>
        </w:rPr>
        <w:t>提供污泥处置服务</w:t>
      </w:r>
      <w:r>
        <w:rPr>
          <w:rFonts w:hint="eastAsia" w:ascii="宋体" w:hAnsi="宋体" w:eastAsia="宋体" w:cs="宋体"/>
          <w:color w:val="000000"/>
          <w:sz w:val="24"/>
          <w:szCs w:val="24"/>
          <w:highlight w:val="none"/>
          <w:lang w:val="en-US" w:eastAsia="zh-CN" w:bidi="ar"/>
        </w:rPr>
        <w:t>。</w:t>
      </w:r>
    </w:p>
    <w:p w14:paraId="3430BA56">
      <w:pPr>
        <w:widowControl/>
        <w:spacing w:line="360" w:lineRule="auto"/>
        <w:ind w:firstLine="420" w:firstLineChars="0"/>
        <w:rPr>
          <w:rFonts w:hint="eastAsia" w:ascii="宋体" w:hAnsi="宋体" w:eastAsia="宋体" w:cs="宋体"/>
          <w:strike/>
          <w:dstrike w:val="0"/>
          <w:color w:val="000000"/>
          <w:sz w:val="24"/>
          <w:szCs w:val="24"/>
          <w:highlight w:val="none"/>
          <w:lang w:val="en-US" w:eastAsia="zh-CN" w:bidi="ar"/>
        </w:rPr>
      </w:pPr>
      <w:r>
        <w:rPr>
          <w:rFonts w:hint="eastAsia" w:ascii="宋体" w:hAnsi="宋体" w:eastAsia="宋体" w:cs="宋体"/>
          <w:color w:val="000000"/>
          <w:sz w:val="24"/>
          <w:szCs w:val="24"/>
          <w:highlight w:val="none"/>
          <w:lang w:val="en-US" w:eastAsia="zh-CN" w:bidi="ar"/>
        </w:rPr>
        <w:t>2、</w:t>
      </w:r>
      <w:r>
        <w:rPr>
          <w:rFonts w:hint="eastAsia" w:cs="宋体"/>
          <w:color w:val="000000"/>
          <w:sz w:val="24"/>
          <w:szCs w:val="24"/>
          <w:highlight w:val="none"/>
          <w:lang w:val="en-US" w:eastAsia="zh-CN" w:bidi="ar"/>
        </w:rPr>
        <w:t>服务内容：</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eastAsia="zh-CN" w:bidi="ar"/>
        </w:rPr>
        <w:t>。</w:t>
      </w:r>
    </w:p>
    <w:p w14:paraId="09D552B4">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第二条 价格</w:t>
      </w:r>
    </w:p>
    <w:p w14:paraId="6A4394ED">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1、合同总价包括所产生的本项目相关服务有关费用和所有其他费用。 </w:t>
      </w:r>
    </w:p>
    <w:p w14:paraId="41CEAB54">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2、合同有效期内，合同单价一次确定，不受其他因素变化及外汇汇率变化的影响，并作为最终结算的依据。</w:t>
      </w:r>
    </w:p>
    <w:p w14:paraId="2A958107">
      <w:pPr>
        <w:widowControl/>
        <w:spacing w:line="360" w:lineRule="auto"/>
        <w:ind w:firstLine="482" w:firstLineChars="200"/>
        <w:rPr>
          <w:rFonts w:hint="eastAsia" w:ascii="宋体" w:hAnsi="宋体" w:eastAsia="宋体" w:cs="宋体"/>
          <w:b/>
          <w:bCs/>
          <w:color w:val="000000"/>
          <w:sz w:val="24"/>
          <w:szCs w:val="24"/>
          <w:highlight w:val="none"/>
          <w:lang w:val="en-US" w:bidi="ar"/>
        </w:rPr>
      </w:pPr>
      <w:r>
        <w:rPr>
          <w:rFonts w:hint="eastAsia" w:ascii="宋体" w:hAnsi="宋体" w:eastAsia="宋体" w:cs="宋体"/>
          <w:b/>
          <w:bCs/>
          <w:color w:val="000000"/>
          <w:sz w:val="24"/>
          <w:szCs w:val="24"/>
          <w:highlight w:val="none"/>
          <w:lang w:val="en-US" w:bidi="ar"/>
        </w:rPr>
        <w:t xml:space="preserve">第三条 付款方式及依据 </w:t>
      </w:r>
    </w:p>
    <w:p w14:paraId="098BB2EC">
      <w:pPr>
        <w:widowControl/>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1、费用单价：本项目由甲方向乙方支付项目费用单价人民币</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eastAsia="zh-CN" w:bidi="ar"/>
        </w:rPr>
        <w:t>元</w:t>
      </w:r>
      <w:r>
        <w:rPr>
          <w:rFonts w:hint="eastAsia" w:ascii="宋体" w:hAnsi="宋体" w:eastAsia="宋体" w:cs="宋体"/>
          <w:color w:val="000000"/>
          <w:sz w:val="24"/>
          <w:szCs w:val="24"/>
          <w:highlight w:val="none"/>
          <w:lang w:val="en-US" w:bidi="ar"/>
        </w:rPr>
        <w:t>/吨(含税)。</w:t>
      </w:r>
    </w:p>
    <w:p w14:paraId="7D2066BF">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2、付款方式：根据核定的污泥处置量和费用金额据实结算。甲方收到乙方提供的增值税普通发票后，甲方每季度支付一次费用</w:t>
      </w:r>
      <w:r>
        <w:rPr>
          <w:rFonts w:hint="eastAsia" w:ascii="宋体" w:hAnsi="宋体" w:eastAsia="宋体" w:cs="宋体"/>
          <w:color w:val="000000"/>
          <w:sz w:val="24"/>
          <w:szCs w:val="24"/>
          <w:highlight w:val="none"/>
          <w:lang w:val="en-US" w:eastAsia="zh-CN" w:bidi="ar"/>
        </w:rPr>
        <w:t>，达到付款条件起 10 日内支付</w:t>
      </w:r>
      <w:r>
        <w:rPr>
          <w:rFonts w:hint="eastAsia" w:ascii="宋体" w:hAnsi="宋体" w:eastAsia="宋体" w:cs="宋体"/>
          <w:color w:val="000000"/>
          <w:sz w:val="24"/>
          <w:szCs w:val="24"/>
          <w:highlight w:val="none"/>
          <w:lang w:val="en-US" w:bidi="ar"/>
        </w:rPr>
        <w:t xml:space="preserve">。 </w:t>
      </w:r>
    </w:p>
    <w:p w14:paraId="690D1A80">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3、付款依据：乙方开具的等额发票</w:t>
      </w:r>
      <w:r>
        <w:rPr>
          <w:rFonts w:hint="eastAsia" w:ascii="宋体" w:hAnsi="宋体" w:eastAsia="宋体" w:cs="宋体"/>
          <w:color w:val="000000"/>
          <w:sz w:val="24"/>
          <w:szCs w:val="24"/>
          <w:highlight w:val="none"/>
          <w:lang w:val="en-US" w:eastAsia="zh-CN" w:bidi="ar"/>
        </w:rPr>
        <w:t>、数量确认单</w:t>
      </w:r>
      <w:r>
        <w:rPr>
          <w:rFonts w:hint="eastAsia" w:ascii="宋体" w:hAnsi="宋体" w:eastAsia="宋体" w:cs="宋体"/>
          <w:color w:val="000000"/>
          <w:sz w:val="24"/>
          <w:szCs w:val="24"/>
          <w:highlight w:val="none"/>
          <w:lang w:val="en-US" w:bidi="ar"/>
        </w:rPr>
        <w:t xml:space="preserve">。 </w:t>
      </w:r>
    </w:p>
    <w:p w14:paraId="25627983">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第四条 服务期、处置地点 </w:t>
      </w:r>
    </w:p>
    <w:p w14:paraId="170B9F50">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1、服务期：自合同签订之日起一年。 </w:t>
      </w:r>
    </w:p>
    <w:p w14:paraId="013F1412">
      <w:pPr>
        <w:widowControl/>
        <w:spacing w:line="360" w:lineRule="auto"/>
        <w:ind w:firstLine="480" w:firstLineChars="200"/>
        <w:rPr>
          <w:rFonts w:hint="eastAsia" w:ascii="宋体" w:hAnsi="宋体" w:eastAsia="宋体" w:cs="宋体"/>
          <w:sz w:val="24"/>
          <w:szCs w:val="24"/>
          <w:highlight w:val="none"/>
          <w:lang w:val="en-US"/>
        </w:rPr>
      </w:pPr>
      <w:r>
        <w:rPr>
          <w:rFonts w:hint="eastAsia" w:ascii="宋体" w:hAnsi="宋体" w:eastAsia="宋体" w:cs="宋体"/>
          <w:color w:val="000000"/>
          <w:sz w:val="24"/>
          <w:szCs w:val="24"/>
          <w:highlight w:val="none"/>
          <w:lang w:val="en-US" w:bidi="ar"/>
        </w:rPr>
        <w:t>2、污泥处置地点：</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p>
    <w:p w14:paraId="6B11BB17">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3、乙方在项目服务期间，须具备应急处理能力，如因甲方自身原因或其他不可抗拒力导致污泥处置点全部或部分污泥无法进行处置情况，乙方需与甲方共同协商确定，费用根据实际情况另行结算。 </w:t>
      </w:r>
    </w:p>
    <w:p w14:paraId="3CBDA1E8">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第五条 甲方的权利和义务 </w:t>
      </w:r>
    </w:p>
    <w:p w14:paraId="44FA79B6">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1、甲方有权对污泥的处置过程进行监督管理。</w:t>
      </w:r>
    </w:p>
    <w:p w14:paraId="6C548718">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2、甲方有权向乙方提出合理化建议，乙方应予以采纳。 </w:t>
      </w:r>
    </w:p>
    <w:p w14:paraId="6DED53E8">
      <w:pPr>
        <w:spacing w:before="46" w:line="327" w:lineRule="auto"/>
        <w:ind w:right="147" w:firstLine="480" w:firstLineChars="200"/>
        <w:rPr>
          <w:rFonts w:hint="eastAsia" w:ascii="宋体" w:hAnsi="宋体" w:eastAsia="宋体" w:cs="宋体"/>
          <w:spacing w:val="1"/>
          <w:sz w:val="24"/>
          <w:szCs w:val="24"/>
          <w:highlight w:val="none"/>
          <w:lang w:val="en-US"/>
        </w:rPr>
      </w:pPr>
      <w:r>
        <w:rPr>
          <w:rFonts w:hint="eastAsia" w:ascii="宋体" w:hAnsi="宋体" w:eastAsia="宋体" w:cs="宋体"/>
          <w:color w:val="000000"/>
          <w:sz w:val="24"/>
          <w:szCs w:val="24"/>
          <w:highlight w:val="none"/>
          <w:lang w:val="en-US" w:bidi="ar"/>
        </w:rPr>
        <w:t>3、甲方按照协议约定完成污泥现场核查及处置费用核算支付</w:t>
      </w:r>
      <w:r>
        <w:rPr>
          <w:rFonts w:hint="eastAsia" w:ascii="宋体" w:hAnsi="宋体" w:eastAsia="宋体" w:cs="宋体"/>
          <w:spacing w:val="1"/>
          <w:sz w:val="24"/>
          <w:szCs w:val="24"/>
          <w:highlight w:val="none"/>
          <w:lang w:val="en-US"/>
        </w:rPr>
        <w:t>。</w:t>
      </w:r>
    </w:p>
    <w:p w14:paraId="395415CB">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4、甲方负责督导</w:t>
      </w:r>
      <w:r>
        <w:rPr>
          <w:rFonts w:hint="eastAsia" w:cs="宋体"/>
          <w:color w:val="000000"/>
          <w:sz w:val="24"/>
          <w:szCs w:val="24"/>
          <w:highlight w:val="none"/>
          <w:lang w:val="en-US" w:eastAsia="zh-CN" w:bidi="ar"/>
        </w:rPr>
        <w:t>运输公司</w:t>
      </w:r>
      <w:r>
        <w:rPr>
          <w:rFonts w:hint="eastAsia" w:ascii="宋体" w:hAnsi="宋体" w:eastAsia="宋体" w:cs="宋体"/>
          <w:color w:val="000000"/>
          <w:sz w:val="24"/>
          <w:szCs w:val="24"/>
          <w:highlight w:val="none"/>
          <w:lang w:val="en-US" w:bidi="ar"/>
        </w:rPr>
        <w:t xml:space="preserve">将产生的污泥及时运输至乙方污泥处置场内进行无害化处置，甲方有权对乙方的污泥处置全过程进行监督检查，如乙方未达到标准或出现不合格情况，甲方有权要求乙方进行整改和完善。 </w:t>
      </w:r>
    </w:p>
    <w:p w14:paraId="0CB87094">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5、甲方有权要求乙方人员对甲方相关信息资料进行保密。 </w:t>
      </w:r>
    </w:p>
    <w:p w14:paraId="42C2E37E">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cs="宋体"/>
          <w:color w:val="000000"/>
          <w:sz w:val="24"/>
          <w:szCs w:val="24"/>
          <w:highlight w:val="none"/>
          <w:lang w:val="en-US" w:eastAsia="zh-CN" w:bidi="ar"/>
        </w:rPr>
        <w:t>6</w:t>
      </w:r>
      <w:r>
        <w:rPr>
          <w:rFonts w:hint="eastAsia" w:ascii="宋体" w:hAnsi="宋体" w:eastAsia="宋体" w:cs="宋体"/>
          <w:color w:val="000000"/>
          <w:sz w:val="24"/>
          <w:szCs w:val="24"/>
          <w:highlight w:val="none"/>
          <w:lang w:val="en-US" w:bidi="ar"/>
        </w:rPr>
        <w:t>、甲方有权对乙方配备的</w:t>
      </w:r>
      <w:r>
        <w:rPr>
          <w:rFonts w:hint="eastAsia" w:ascii="宋体" w:hAnsi="宋体" w:eastAsia="宋体" w:cs="宋体"/>
          <w:color w:val="000000"/>
          <w:sz w:val="24"/>
          <w:szCs w:val="24"/>
          <w:highlight w:val="none"/>
          <w:lang w:val="en-US" w:eastAsia="zh-CN" w:bidi="ar"/>
        </w:rPr>
        <w:t>项目负责人</w:t>
      </w:r>
      <w:r>
        <w:rPr>
          <w:rFonts w:hint="eastAsia" w:ascii="宋体" w:hAnsi="宋体" w:eastAsia="宋体" w:cs="宋体"/>
          <w:color w:val="000000"/>
          <w:sz w:val="24"/>
          <w:szCs w:val="24"/>
          <w:highlight w:val="none"/>
          <w:lang w:val="en-US" w:bidi="ar"/>
        </w:rPr>
        <w:t>进行审核，乙方如更换</w:t>
      </w:r>
      <w:r>
        <w:rPr>
          <w:rFonts w:hint="eastAsia" w:ascii="宋体" w:hAnsi="宋体" w:eastAsia="宋体" w:cs="宋体"/>
          <w:color w:val="000000"/>
          <w:sz w:val="24"/>
          <w:szCs w:val="24"/>
          <w:highlight w:val="none"/>
          <w:lang w:val="en-US" w:eastAsia="zh-CN" w:bidi="ar"/>
        </w:rPr>
        <w:t>项目负责人</w:t>
      </w:r>
      <w:r>
        <w:rPr>
          <w:rFonts w:hint="eastAsia" w:ascii="宋体" w:hAnsi="宋体" w:eastAsia="宋体" w:cs="宋体"/>
          <w:color w:val="000000"/>
          <w:sz w:val="24"/>
          <w:szCs w:val="24"/>
          <w:highlight w:val="none"/>
          <w:lang w:val="en-US" w:bidi="ar"/>
        </w:rPr>
        <w:t>，应征得甲方同意后更换。</w:t>
      </w:r>
    </w:p>
    <w:p w14:paraId="1E576E04">
      <w:pPr>
        <w:widowControl/>
        <w:spacing w:line="360" w:lineRule="auto"/>
        <w:ind w:firstLine="480" w:firstLineChars="200"/>
        <w:rPr>
          <w:rFonts w:hint="eastAsia" w:ascii="宋体" w:hAnsi="宋体" w:eastAsia="宋体" w:cs="宋体"/>
          <w:color w:val="000000"/>
          <w:sz w:val="24"/>
          <w:szCs w:val="24"/>
          <w:highlight w:val="none"/>
          <w:lang w:val="en-US" w:eastAsia="zh-CN" w:bidi="ar"/>
        </w:rPr>
      </w:pPr>
      <w:r>
        <w:rPr>
          <w:rFonts w:hint="eastAsia" w:cs="宋体"/>
          <w:color w:val="000000"/>
          <w:sz w:val="24"/>
          <w:szCs w:val="24"/>
          <w:highlight w:val="none"/>
          <w:lang w:val="en-US" w:eastAsia="zh-CN" w:bidi="ar"/>
        </w:rPr>
        <w:t>7</w:t>
      </w:r>
      <w:r>
        <w:rPr>
          <w:rFonts w:hint="eastAsia" w:ascii="宋体" w:hAnsi="宋体" w:eastAsia="宋体" w:cs="宋体"/>
          <w:color w:val="000000"/>
          <w:sz w:val="24"/>
          <w:szCs w:val="24"/>
          <w:highlight w:val="none"/>
          <w:lang w:val="en-US" w:eastAsia="zh-CN" w:bidi="ar"/>
        </w:rPr>
        <w:t>、甲方应在当月确认乙方上个月的污泥处置量及金额。</w:t>
      </w:r>
    </w:p>
    <w:p w14:paraId="00A469A2">
      <w:pPr>
        <w:widowControl/>
        <w:spacing w:line="360" w:lineRule="auto"/>
        <w:ind w:firstLine="480" w:firstLineChars="200"/>
        <w:rPr>
          <w:rFonts w:hint="eastAsia" w:ascii="宋体" w:hAnsi="宋体" w:eastAsia="宋体" w:cs="宋体"/>
          <w:color w:val="000000"/>
          <w:sz w:val="24"/>
          <w:szCs w:val="24"/>
          <w:highlight w:val="none"/>
          <w:lang w:val="en-US" w:eastAsia="zh-CN" w:bidi="ar"/>
        </w:rPr>
      </w:pPr>
      <w:r>
        <w:rPr>
          <w:rFonts w:hint="eastAsia" w:cs="宋体"/>
          <w:color w:val="000000"/>
          <w:sz w:val="24"/>
          <w:szCs w:val="24"/>
          <w:highlight w:val="none"/>
          <w:lang w:val="en-US" w:eastAsia="zh-CN" w:bidi="ar"/>
        </w:rPr>
        <w:t>8</w:t>
      </w:r>
      <w:r>
        <w:rPr>
          <w:rFonts w:hint="eastAsia" w:ascii="宋体" w:hAnsi="宋体" w:eastAsia="宋体" w:cs="宋体"/>
          <w:color w:val="000000"/>
          <w:sz w:val="24"/>
          <w:szCs w:val="24"/>
          <w:highlight w:val="none"/>
          <w:lang w:val="en-US" w:bidi="ar"/>
        </w:rPr>
        <w:t>、甲方应按合同约定及时向乙方支付服务费用</w:t>
      </w:r>
      <w:r>
        <w:rPr>
          <w:rFonts w:hint="eastAsia" w:ascii="宋体" w:hAnsi="宋体" w:eastAsia="宋体" w:cs="宋体"/>
          <w:color w:val="000000"/>
          <w:sz w:val="24"/>
          <w:szCs w:val="24"/>
          <w:highlight w:val="none"/>
          <w:lang w:val="en-US" w:eastAsia="zh-CN" w:bidi="ar"/>
        </w:rPr>
        <w:t>（甲方</w:t>
      </w:r>
      <w:r>
        <w:rPr>
          <w:rFonts w:hint="eastAsia" w:ascii="宋体" w:hAnsi="宋体" w:eastAsia="宋体" w:cs="宋体"/>
          <w:color w:val="000000"/>
          <w:sz w:val="24"/>
          <w:szCs w:val="24"/>
          <w:highlight w:val="none"/>
          <w:lang w:val="en-US" w:bidi="ar"/>
        </w:rPr>
        <w:t>在收到乙方付款申请后，</w:t>
      </w:r>
      <w:r>
        <w:rPr>
          <w:rFonts w:hint="eastAsia" w:ascii="宋体" w:hAnsi="宋体" w:eastAsia="宋体" w:cs="宋体"/>
          <w:color w:val="000000"/>
          <w:sz w:val="24"/>
          <w:szCs w:val="24"/>
          <w:highlight w:val="none"/>
          <w:lang w:val="en-US" w:eastAsia="zh-CN" w:bidi="ar"/>
        </w:rPr>
        <w:t>须在10日</w:t>
      </w:r>
      <w:r>
        <w:rPr>
          <w:rFonts w:hint="eastAsia" w:ascii="宋体" w:hAnsi="宋体" w:eastAsia="宋体" w:cs="宋体"/>
          <w:color w:val="000000"/>
          <w:sz w:val="24"/>
          <w:szCs w:val="24"/>
          <w:highlight w:val="none"/>
          <w:lang w:val="en-US" w:bidi="ar"/>
        </w:rPr>
        <w:t>内完成</w:t>
      </w:r>
      <w:r>
        <w:rPr>
          <w:rFonts w:hint="eastAsia" w:ascii="宋体" w:hAnsi="宋体" w:eastAsia="宋体" w:cs="宋体"/>
          <w:color w:val="000000"/>
          <w:sz w:val="24"/>
          <w:szCs w:val="24"/>
          <w:highlight w:val="none"/>
          <w:lang w:val="en-US" w:eastAsia="zh-CN" w:bidi="ar"/>
        </w:rPr>
        <w:t>污泥处置服务费的</w:t>
      </w:r>
      <w:r>
        <w:rPr>
          <w:rFonts w:hint="eastAsia" w:ascii="宋体" w:hAnsi="宋体" w:eastAsia="宋体" w:cs="宋体"/>
          <w:color w:val="000000"/>
          <w:sz w:val="24"/>
          <w:szCs w:val="24"/>
          <w:highlight w:val="none"/>
          <w:lang w:val="en-US" w:bidi="ar"/>
        </w:rPr>
        <w:t>付款</w:t>
      </w:r>
      <w:r>
        <w:rPr>
          <w:rFonts w:hint="eastAsia" w:ascii="宋体" w:hAnsi="宋体" w:eastAsia="宋体" w:cs="宋体"/>
          <w:color w:val="000000"/>
          <w:sz w:val="24"/>
          <w:szCs w:val="24"/>
          <w:highlight w:val="none"/>
          <w:lang w:val="en-US" w:eastAsia="zh-CN" w:bidi="ar"/>
        </w:rPr>
        <w:t>）。</w:t>
      </w:r>
    </w:p>
    <w:p w14:paraId="35A58668">
      <w:pPr>
        <w:widowControl/>
        <w:spacing w:line="360" w:lineRule="auto"/>
        <w:ind w:firstLine="482" w:firstLineChars="200"/>
        <w:rPr>
          <w:rFonts w:hint="eastAsia" w:ascii="宋体" w:hAnsi="宋体" w:eastAsia="宋体" w:cs="宋体"/>
          <w:b/>
          <w:bCs/>
          <w:color w:val="000000"/>
          <w:sz w:val="24"/>
          <w:szCs w:val="24"/>
          <w:highlight w:val="none"/>
          <w:lang w:val="en-US" w:bidi="ar"/>
        </w:rPr>
      </w:pPr>
      <w:r>
        <w:rPr>
          <w:rFonts w:hint="eastAsia" w:ascii="宋体" w:hAnsi="宋体" w:eastAsia="宋体" w:cs="宋体"/>
          <w:b/>
          <w:bCs/>
          <w:color w:val="000000"/>
          <w:sz w:val="24"/>
          <w:szCs w:val="24"/>
          <w:highlight w:val="none"/>
          <w:lang w:val="en-US" w:bidi="ar"/>
        </w:rPr>
        <w:t xml:space="preserve">第六条 乙方的权利和义务 </w:t>
      </w:r>
    </w:p>
    <w:p w14:paraId="0FCC76B1">
      <w:pPr>
        <w:widowControl/>
        <w:spacing w:line="360" w:lineRule="auto"/>
        <w:ind w:left="48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eastAsia="zh-CN" w:bidi="ar"/>
        </w:rPr>
        <w:t>1</w:t>
      </w:r>
      <w:r>
        <w:rPr>
          <w:rFonts w:hint="eastAsia" w:ascii="宋体" w:hAnsi="宋体" w:eastAsia="宋体" w:cs="宋体"/>
          <w:color w:val="000000"/>
          <w:sz w:val="24"/>
          <w:szCs w:val="24"/>
          <w:highlight w:val="none"/>
          <w:lang w:val="en-US" w:bidi="ar"/>
        </w:rPr>
        <w:t xml:space="preserve">、建立健全岗位责任制度和管理制度等体系，并加强对人员的管理。 </w:t>
      </w:r>
    </w:p>
    <w:p w14:paraId="39171136">
      <w:pPr>
        <w:keepNext w:val="0"/>
        <w:keepLines w:val="0"/>
        <w:pageBreakBefore w:val="0"/>
        <w:widowControl w:val="0"/>
        <w:kinsoku/>
        <w:wordWrap/>
        <w:overflowPunct/>
        <w:topLinePunct w:val="0"/>
        <w:autoSpaceDE w:val="0"/>
        <w:autoSpaceDN w:val="0"/>
        <w:bidi w:val="0"/>
        <w:adjustRightInd/>
        <w:snapToGrid/>
        <w:spacing w:line="360" w:lineRule="auto"/>
        <w:ind w:firstLine="480"/>
        <w:textAlignment w:val="auto"/>
        <w:rPr>
          <w:rFonts w:hint="eastAsia" w:ascii="宋体" w:hAnsi="宋体" w:eastAsia="宋体" w:cs="宋体"/>
          <w:spacing w:val="8"/>
          <w:sz w:val="24"/>
          <w:szCs w:val="24"/>
          <w:highlight w:val="none"/>
        </w:rPr>
      </w:pPr>
      <w:r>
        <w:rPr>
          <w:rFonts w:hint="eastAsia" w:ascii="宋体" w:hAnsi="宋体" w:eastAsia="宋体" w:cs="宋体"/>
          <w:color w:val="000000"/>
          <w:spacing w:val="3"/>
          <w:sz w:val="24"/>
          <w:szCs w:val="24"/>
          <w:highlight w:val="none"/>
          <w:lang w:val="en-US" w:eastAsia="zh-CN" w:bidi="ar"/>
        </w:rPr>
        <w:t>2</w:t>
      </w:r>
      <w:r>
        <w:rPr>
          <w:rFonts w:hint="eastAsia" w:ascii="宋体" w:hAnsi="宋体" w:eastAsia="宋体" w:cs="宋体"/>
          <w:color w:val="000000"/>
          <w:spacing w:val="3"/>
          <w:sz w:val="24"/>
          <w:szCs w:val="24"/>
          <w:highlight w:val="none"/>
          <w:lang w:val="en-US" w:bidi="ar"/>
        </w:rPr>
        <w:t>、</w:t>
      </w:r>
      <w:r>
        <w:rPr>
          <w:rFonts w:hint="eastAsia" w:ascii="宋体" w:hAnsi="宋体" w:eastAsia="宋体" w:cs="宋体"/>
          <w:spacing w:val="3"/>
          <w:sz w:val="24"/>
          <w:szCs w:val="24"/>
          <w:highlight w:val="none"/>
        </w:rPr>
        <w:t>乙方承诺对甲方提供的一切资料及其他商业秘密履行保密义务，未经甲</w:t>
      </w:r>
      <w:r>
        <w:rPr>
          <w:rFonts w:hint="eastAsia" w:ascii="宋体" w:hAnsi="宋体" w:eastAsia="宋体" w:cs="宋体"/>
          <w:spacing w:val="8"/>
          <w:sz w:val="24"/>
          <w:szCs w:val="24"/>
          <w:highlight w:val="none"/>
        </w:rPr>
        <w:t>方同意，不得向任何第三方泄露。</w:t>
      </w:r>
    </w:p>
    <w:p w14:paraId="2A0E47BB">
      <w:pPr>
        <w:keepNext w:val="0"/>
        <w:keepLines w:val="0"/>
        <w:pageBreakBefore w:val="0"/>
        <w:widowControl w:val="0"/>
        <w:kinsoku/>
        <w:wordWrap/>
        <w:overflowPunct/>
        <w:topLinePunct w:val="0"/>
        <w:autoSpaceDE w:val="0"/>
        <w:autoSpaceDN w:val="0"/>
        <w:bidi w:val="0"/>
        <w:adjustRightInd/>
        <w:snapToGrid/>
        <w:spacing w:line="360" w:lineRule="auto"/>
        <w:ind w:firstLine="480"/>
        <w:textAlignment w:val="auto"/>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3</w:t>
      </w:r>
      <w:r>
        <w:rPr>
          <w:rFonts w:hint="eastAsia" w:ascii="宋体" w:hAnsi="宋体" w:eastAsia="宋体" w:cs="宋体"/>
          <w:spacing w:val="3"/>
          <w:sz w:val="24"/>
          <w:szCs w:val="24"/>
          <w:highlight w:val="none"/>
        </w:rPr>
        <w:t>、乙方按规定的时间组织精干团队完成厂区建设或其他准备工作，向甲方提供</w:t>
      </w:r>
      <w:r>
        <w:rPr>
          <w:rFonts w:hint="eastAsia" w:cs="宋体"/>
          <w:spacing w:val="3"/>
          <w:sz w:val="24"/>
          <w:szCs w:val="24"/>
          <w:highlight w:val="none"/>
          <w:lang w:eastAsia="zh-CN"/>
        </w:rPr>
        <w:t>响应</w:t>
      </w:r>
      <w:r>
        <w:rPr>
          <w:rFonts w:hint="eastAsia" w:ascii="宋体" w:hAnsi="宋体" w:eastAsia="宋体" w:cs="宋体"/>
          <w:spacing w:val="3"/>
          <w:sz w:val="24"/>
          <w:szCs w:val="24"/>
          <w:highlight w:val="none"/>
        </w:rPr>
        <w:t>文件中规定的服务内容。</w:t>
      </w:r>
    </w:p>
    <w:p w14:paraId="5FFE51E4">
      <w:pPr>
        <w:keepNext w:val="0"/>
        <w:keepLines w:val="0"/>
        <w:pageBreakBefore w:val="0"/>
        <w:widowControl w:val="0"/>
        <w:kinsoku/>
        <w:wordWrap/>
        <w:overflowPunct/>
        <w:topLinePunct w:val="0"/>
        <w:autoSpaceDE w:val="0"/>
        <w:autoSpaceDN w:val="0"/>
        <w:bidi w:val="0"/>
        <w:adjustRightInd/>
        <w:snapToGrid/>
        <w:spacing w:line="360" w:lineRule="auto"/>
        <w:ind w:firstLine="480"/>
        <w:textAlignment w:val="auto"/>
        <w:rPr>
          <w:rFonts w:hint="eastAsia" w:ascii="宋体" w:hAnsi="宋体" w:eastAsia="宋体" w:cs="宋体"/>
          <w:spacing w:val="8"/>
          <w:sz w:val="24"/>
          <w:szCs w:val="24"/>
          <w:highlight w:val="none"/>
        </w:rPr>
      </w:pPr>
      <w:r>
        <w:rPr>
          <w:rFonts w:hint="eastAsia" w:ascii="宋体" w:hAnsi="宋体" w:eastAsia="宋体" w:cs="宋体"/>
          <w:spacing w:val="1"/>
          <w:sz w:val="24"/>
          <w:szCs w:val="24"/>
          <w:highlight w:val="none"/>
          <w:lang w:val="en-US" w:eastAsia="zh-CN"/>
        </w:rPr>
        <w:t>4</w:t>
      </w:r>
      <w:r>
        <w:rPr>
          <w:rFonts w:hint="eastAsia" w:ascii="宋体" w:hAnsi="宋体" w:eastAsia="宋体" w:cs="宋体"/>
          <w:spacing w:val="1"/>
          <w:sz w:val="24"/>
          <w:szCs w:val="24"/>
          <w:highlight w:val="none"/>
        </w:rPr>
        <w:t>、</w:t>
      </w:r>
      <w:r>
        <w:rPr>
          <w:rFonts w:hint="eastAsia" w:ascii="宋体" w:hAnsi="宋体" w:eastAsia="宋体" w:cs="宋体"/>
          <w:spacing w:val="5"/>
          <w:sz w:val="24"/>
          <w:szCs w:val="24"/>
          <w:highlight w:val="none"/>
        </w:rPr>
        <w:t>乙方必须按照</w:t>
      </w:r>
      <w:r>
        <w:rPr>
          <w:rFonts w:hint="eastAsia" w:cs="宋体"/>
          <w:spacing w:val="5"/>
          <w:sz w:val="24"/>
          <w:szCs w:val="24"/>
          <w:highlight w:val="none"/>
          <w:lang w:eastAsia="zh-CN"/>
        </w:rPr>
        <w:t>磋商</w:t>
      </w:r>
      <w:r>
        <w:rPr>
          <w:rFonts w:hint="eastAsia" w:ascii="宋体" w:hAnsi="宋体" w:eastAsia="宋体" w:cs="宋体"/>
          <w:spacing w:val="5"/>
          <w:sz w:val="24"/>
          <w:szCs w:val="24"/>
          <w:highlight w:val="none"/>
        </w:rPr>
        <w:t>文件的规定及</w:t>
      </w:r>
      <w:r>
        <w:rPr>
          <w:rFonts w:hint="eastAsia" w:cs="宋体"/>
          <w:spacing w:val="5"/>
          <w:sz w:val="24"/>
          <w:szCs w:val="24"/>
          <w:highlight w:val="none"/>
          <w:lang w:eastAsia="zh-CN"/>
        </w:rPr>
        <w:t>响应</w:t>
      </w:r>
      <w:r>
        <w:rPr>
          <w:rFonts w:hint="eastAsia" w:ascii="宋体" w:hAnsi="宋体" w:eastAsia="宋体" w:cs="宋体"/>
          <w:spacing w:val="5"/>
          <w:sz w:val="24"/>
          <w:szCs w:val="24"/>
          <w:highlight w:val="none"/>
        </w:rPr>
        <w:t>文件的承诺的条款和国家相关法律</w:t>
      </w:r>
      <w:r>
        <w:rPr>
          <w:rFonts w:hint="eastAsia" w:ascii="宋体" w:hAnsi="宋体" w:eastAsia="宋体" w:cs="宋体"/>
          <w:spacing w:val="6"/>
          <w:sz w:val="24"/>
          <w:szCs w:val="24"/>
          <w:highlight w:val="none"/>
        </w:rPr>
        <w:t>法规的要求履行服务，并独立承担相应的法律责任。</w:t>
      </w:r>
    </w:p>
    <w:p w14:paraId="5F87F3B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bidi="ar"/>
        </w:rPr>
        <w:t>5</w:t>
      </w:r>
      <w:r>
        <w:rPr>
          <w:rFonts w:hint="eastAsia" w:ascii="宋体" w:hAnsi="宋体" w:eastAsia="宋体" w:cs="宋体"/>
          <w:color w:val="000000"/>
          <w:sz w:val="24"/>
          <w:szCs w:val="24"/>
          <w:highlight w:val="none"/>
          <w:lang w:val="en-US" w:bidi="ar"/>
        </w:rPr>
        <w:t xml:space="preserve">、乙方所指派的项目负责人，在合同履行中未经甲方同意不得擅自更换他人。 </w:t>
      </w:r>
    </w:p>
    <w:p w14:paraId="17EA64D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项目负责人：</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,联系电话：</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 xml:space="preserve">。 </w:t>
      </w:r>
    </w:p>
    <w:p w14:paraId="29B8641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bidi="ar"/>
        </w:rPr>
        <w:t>6</w:t>
      </w:r>
      <w:r>
        <w:rPr>
          <w:rFonts w:hint="eastAsia" w:ascii="宋体" w:hAnsi="宋体" w:eastAsia="宋体" w:cs="宋体"/>
          <w:color w:val="000000"/>
          <w:sz w:val="24"/>
          <w:szCs w:val="24"/>
          <w:highlight w:val="none"/>
          <w:lang w:val="en-US" w:bidi="ar"/>
        </w:rPr>
        <w:t>、如因乙方原因，对甲方造成不良社会影响</w:t>
      </w:r>
      <w:r>
        <w:rPr>
          <w:rFonts w:hint="eastAsia" w:ascii="宋体" w:hAnsi="宋体" w:eastAsia="宋体" w:cs="宋体"/>
          <w:color w:val="000000"/>
          <w:sz w:val="24"/>
          <w:szCs w:val="24"/>
          <w:highlight w:val="none"/>
          <w:lang w:val="en-US" w:eastAsia="zh-CN" w:bidi="ar"/>
        </w:rPr>
        <w:t>，如：环保责任</w:t>
      </w:r>
      <w:r>
        <w:rPr>
          <w:rFonts w:hint="eastAsia" w:ascii="宋体" w:hAnsi="宋体" w:eastAsia="宋体" w:cs="宋体"/>
          <w:color w:val="000000"/>
          <w:sz w:val="24"/>
          <w:szCs w:val="24"/>
          <w:highlight w:val="none"/>
          <w:lang w:val="en-US" w:bidi="ar"/>
        </w:rPr>
        <w:t>，乙方负责消除</w:t>
      </w:r>
      <w:r>
        <w:rPr>
          <w:rFonts w:hint="eastAsia" w:ascii="宋体" w:hAnsi="宋体" w:eastAsia="宋体" w:cs="宋体"/>
          <w:color w:val="000000"/>
          <w:sz w:val="24"/>
          <w:szCs w:val="24"/>
          <w:highlight w:val="none"/>
          <w:lang w:val="en-US" w:eastAsia="zh-CN" w:bidi="ar"/>
        </w:rPr>
        <w:t>损害甲方的</w:t>
      </w:r>
      <w:r>
        <w:rPr>
          <w:rFonts w:hint="eastAsia" w:ascii="宋体" w:hAnsi="宋体" w:eastAsia="宋体" w:cs="宋体"/>
          <w:color w:val="000000"/>
          <w:sz w:val="24"/>
          <w:szCs w:val="24"/>
          <w:highlight w:val="none"/>
          <w:lang w:val="en-US" w:bidi="ar"/>
        </w:rPr>
        <w:t xml:space="preserve">不良影响并自行承担由此发生的费用，甲方有权视情况终止合同，乙方有义务承担赔偿责任。 </w:t>
      </w:r>
    </w:p>
    <w:p w14:paraId="4B1500B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bidi="ar"/>
        </w:rPr>
        <w:t>7</w:t>
      </w:r>
      <w:r>
        <w:rPr>
          <w:rFonts w:hint="eastAsia" w:ascii="宋体" w:hAnsi="宋体" w:eastAsia="宋体" w:cs="宋体"/>
          <w:color w:val="000000"/>
          <w:sz w:val="24"/>
          <w:szCs w:val="24"/>
          <w:highlight w:val="none"/>
          <w:lang w:val="en-US" w:bidi="ar"/>
        </w:rPr>
        <w:t xml:space="preserve">、接受甲方的管理、监督、检查，对甲方发出的整改通知，应及时按甲方的要求进行整改。 </w:t>
      </w:r>
      <w:r>
        <w:rPr>
          <w:rFonts w:hint="eastAsia" w:ascii="宋体" w:hAnsi="宋体" w:eastAsia="宋体" w:cs="宋体"/>
          <w:sz w:val="24"/>
          <w:szCs w:val="24"/>
        </w:rPr>
        <w:t>但甲方不得干涉、延误或干扰乙方履行其在本合同项下的义务</w:t>
      </w:r>
      <w:r>
        <w:rPr>
          <w:rFonts w:hint="eastAsia" w:ascii="宋体" w:hAnsi="宋体" w:eastAsia="宋体" w:cs="宋体"/>
          <w:sz w:val="24"/>
          <w:szCs w:val="24"/>
          <w:lang w:eastAsia="zh-CN"/>
        </w:rPr>
        <w:t>，</w:t>
      </w:r>
      <w:r>
        <w:rPr>
          <w:rFonts w:hint="eastAsia" w:ascii="宋体" w:hAnsi="宋体" w:eastAsia="宋体" w:cs="宋体"/>
          <w:sz w:val="24"/>
          <w:szCs w:val="24"/>
        </w:rPr>
        <w:t>不得干预</w:t>
      </w:r>
      <w:bookmarkStart w:id="0" w:name="OLE_LINK2"/>
      <w:r>
        <w:rPr>
          <w:rFonts w:hint="eastAsia" w:ascii="宋体" w:hAnsi="宋体" w:eastAsia="宋体" w:cs="宋体"/>
          <w:sz w:val="24"/>
          <w:szCs w:val="24"/>
        </w:rPr>
        <w:t>项目内部管理事务</w:t>
      </w:r>
      <w:bookmarkEnd w:id="0"/>
      <w:r>
        <w:rPr>
          <w:rFonts w:hint="eastAsia" w:ascii="宋体" w:hAnsi="宋体" w:eastAsia="宋体" w:cs="宋体"/>
          <w:sz w:val="24"/>
          <w:szCs w:val="24"/>
        </w:rPr>
        <w:t>。</w:t>
      </w:r>
    </w:p>
    <w:p w14:paraId="06ACFA9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eastAsia="zh-CN" w:bidi="ar"/>
        </w:rPr>
        <w:t>8</w:t>
      </w:r>
      <w:r>
        <w:rPr>
          <w:rFonts w:hint="eastAsia" w:ascii="宋体" w:hAnsi="宋体" w:eastAsia="宋体" w:cs="宋体"/>
          <w:color w:val="000000"/>
          <w:sz w:val="24"/>
          <w:szCs w:val="24"/>
          <w:highlight w:val="none"/>
          <w:lang w:val="en-US" w:bidi="ar"/>
        </w:rPr>
        <w:t xml:space="preserve">、乙方在履行本合同的过程中，应采取严格的安全防范措施。 </w:t>
      </w:r>
    </w:p>
    <w:p w14:paraId="52D4D7A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、乙方应建立污泥应急储存场所，并建立生产事故应急预案，并采取防渗等措施防止污泥二次污染环境。</w:t>
      </w:r>
    </w:p>
    <w:p w14:paraId="1095C3F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、乙方因不可抗力、生产运行调整变化或其它原因等不能处置丙方（污泥产生方）污泥时，应提前一天通知丙方，并报甲方备案。</w:t>
      </w:r>
    </w:p>
    <w:p w14:paraId="74D51D8D">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第七条 甲乙双方的违约责任 </w:t>
      </w:r>
    </w:p>
    <w:p w14:paraId="5A8F920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1、按《民法典》中的相关条款执行。</w:t>
      </w:r>
    </w:p>
    <w:p w14:paraId="2769DB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2、乙方所提供服务不符合国家法律法规和合同规定的，甲方有权拒绝，并由乙方承担一切费用和责任。 </w:t>
      </w:r>
    </w:p>
    <w:p w14:paraId="62A3D15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3、在合同实施过程中，若乙方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w:t>
      </w:r>
    </w:p>
    <w:p w14:paraId="2CC546B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bidi="ar"/>
        </w:rPr>
        <w:t>4、若甲方未能履行本合同义务，应当赔偿对乙方造成的损失；未能及时支付服务费，逾期违约金为未付金额的日万分之三。</w:t>
      </w:r>
      <w:r>
        <w:rPr>
          <w:rFonts w:hint="eastAsia" w:ascii="宋体" w:hAnsi="宋体" w:eastAsia="宋体" w:cs="宋体"/>
          <w:color w:val="000000"/>
          <w:sz w:val="24"/>
          <w:szCs w:val="24"/>
          <w:highlight w:val="none"/>
          <w:lang w:val="en-US" w:eastAsia="zh-CN" w:bidi="ar"/>
        </w:rPr>
        <w:t>逾期支付超过180日的，乙方有权提前终止合同。</w:t>
      </w:r>
    </w:p>
    <w:p w14:paraId="5827D530">
      <w:pPr>
        <w:spacing w:line="360" w:lineRule="auto"/>
        <w:ind w:firstLine="480" w:firstLineChars="200"/>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eastAsia="zh-CN" w:bidi="ar"/>
        </w:rPr>
        <w:t>5、</w:t>
      </w:r>
      <w:r>
        <w:rPr>
          <w:rFonts w:hint="eastAsia" w:ascii="宋体" w:hAnsi="宋体" w:eastAsia="宋体" w:cs="宋体"/>
          <w:color w:val="000000"/>
          <w:sz w:val="24"/>
          <w:szCs w:val="24"/>
          <w:highlight w:val="none"/>
          <w:lang w:val="en-US" w:bidi="ar"/>
        </w:rPr>
        <w:t>如因</w:t>
      </w:r>
      <w:r>
        <w:rPr>
          <w:rFonts w:hint="eastAsia" w:ascii="宋体" w:hAnsi="宋体" w:eastAsia="宋体" w:cs="宋体"/>
          <w:color w:val="000000"/>
          <w:sz w:val="24"/>
          <w:szCs w:val="24"/>
          <w:highlight w:val="none"/>
          <w:lang w:val="en-US" w:eastAsia="zh-CN" w:bidi="ar"/>
        </w:rPr>
        <w:t>合同</w:t>
      </w:r>
      <w:r>
        <w:rPr>
          <w:rFonts w:hint="eastAsia" w:ascii="宋体" w:hAnsi="宋体" w:eastAsia="宋体" w:cs="宋体"/>
          <w:color w:val="000000"/>
          <w:sz w:val="24"/>
          <w:szCs w:val="24"/>
          <w:highlight w:val="none"/>
          <w:lang w:val="en-US" w:bidi="ar"/>
        </w:rPr>
        <w:t>中一方不能履约给</w:t>
      </w:r>
      <w:r>
        <w:rPr>
          <w:rFonts w:hint="eastAsia" w:ascii="宋体" w:hAnsi="宋体" w:eastAsia="宋体" w:cs="宋体"/>
          <w:color w:val="000000"/>
          <w:sz w:val="24"/>
          <w:szCs w:val="24"/>
          <w:highlight w:val="none"/>
          <w:lang w:val="en-US" w:eastAsia="zh-CN" w:bidi="ar"/>
        </w:rPr>
        <w:t>相对</w:t>
      </w:r>
      <w:r>
        <w:rPr>
          <w:rFonts w:hint="eastAsia" w:ascii="宋体" w:hAnsi="宋体" w:eastAsia="宋体" w:cs="宋体"/>
          <w:color w:val="000000"/>
          <w:sz w:val="24"/>
          <w:szCs w:val="24"/>
          <w:highlight w:val="none"/>
          <w:lang w:val="en-US" w:bidi="ar"/>
        </w:rPr>
        <w:t>方造成损失，则</w:t>
      </w:r>
      <w:r>
        <w:rPr>
          <w:rFonts w:hint="eastAsia" w:ascii="宋体" w:hAnsi="宋体" w:eastAsia="宋体" w:cs="宋体"/>
          <w:color w:val="000000"/>
          <w:sz w:val="24"/>
          <w:szCs w:val="24"/>
          <w:highlight w:val="none"/>
          <w:lang w:val="en-US" w:eastAsia="zh-CN" w:bidi="ar"/>
        </w:rPr>
        <w:t>违约</w:t>
      </w:r>
      <w:r>
        <w:rPr>
          <w:rFonts w:hint="eastAsia" w:ascii="宋体" w:hAnsi="宋体" w:eastAsia="宋体" w:cs="宋体"/>
          <w:color w:val="000000"/>
          <w:sz w:val="24"/>
          <w:szCs w:val="24"/>
          <w:highlight w:val="none"/>
          <w:lang w:val="en-US" w:bidi="ar"/>
        </w:rPr>
        <w:t>方应赔偿</w:t>
      </w:r>
      <w:r>
        <w:rPr>
          <w:rFonts w:hint="eastAsia" w:ascii="宋体" w:hAnsi="宋体" w:eastAsia="宋体" w:cs="宋体"/>
          <w:color w:val="000000"/>
          <w:sz w:val="24"/>
          <w:szCs w:val="24"/>
          <w:highlight w:val="none"/>
          <w:lang w:val="en-US" w:eastAsia="zh-CN" w:bidi="ar"/>
        </w:rPr>
        <w:t>相对</w:t>
      </w:r>
      <w:r>
        <w:rPr>
          <w:rFonts w:hint="eastAsia" w:ascii="宋体" w:hAnsi="宋体" w:eastAsia="宋体" w:cs="宋体"/>
          <w:color w:val="000000"/>
          <w:sz w:val="24"/>
          <w:szCs w:val="24"/>
          <w:highlight w:val="none"/>
          <w:lang w:val="en-US" w:bidi="ar"/>
        </w:rPr>
        <w:t>方相关损失</w:t>
      </w:r>
      <w:r>
        <w:rPr>
          <w:rFonts w:hint="eastAsia" w:ascii="宋体" w:hAnsi="宋体" w:eastAsia="宋体" w:cs="宋体"/>
          <w:color w:val="000000"/>
          <w:sz w:val="24"/>
          <w:szCs w:val="24"/>
          <w:highlight w:val="none"/>
          <w:lang w:val="en-US" w:eastAsia="zh-CN" w:bidi="ar"/>
        </w:rPr>
        <w:t>。</w:t>
      </w:r>
    </w:p>
    <w:p w14:paraId="2F57DF4A">
      <w:pPr>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第八条 合同变更与终止 </w:t>
      </w:r>
    </w:p>
    <w:p w14:paraId="1263D04B">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1、合同期间任何一方不得随意变更、终止合同。 </w:t>
      </w:r>
    </w:p>
    <w:p w14:paraId="13F80B6D">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2、本合同规定的履行期限届满，合同自动终止。 </w:t>
      </w:r>
    </w:p>
    <w:p w14:paraId="6AC54100">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3、因双方机构撤并、职能调整等原因，确需终止合同的，双方可协商终止合同。 </w:t>
      </w:r>
    </w:p>
    <w:p w14:paraId="1FE3E5F1">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4、乙方应服从甲方管理。因乙方原因给甲方造成严重后果，甲方可以单方面解除合同。 </w:t>
      </w:r>
    </w:p>
    <w:p w14:paraId="1066BC98">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5、合同继续履行将损害国家利益和社会公共利益的，双方应当变更或者终止合同，但变更的内容不得对招标文件确定的事项和中标投标文件作实质性修改，有过错的一方应当承担赔偿责任，双方都有过错的，各自承担相应的责任。 </w:t>
      </w:r>
    </w:p>
    <w:p w14:paraId="1C4D7D96">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第九条 保密约定 </w:t>
      </w:r>
    </w:p>
    <w:p w14:paraId="3F49E1A1">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 </w:t>
      </w:r>
    </w:p>
    <w:p w14:paraId="0505ECB5">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第十条 不可抗力 </w:t>
      </w:r>
    </w:p>
    <w:p w14:paraId="2E22FDDC">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w:t>
      </w:r>
    </w:p>
    <w:p w14:paraId="7DD9048B">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第十一条 争议解决 </w:t>
      </w:r>
    </w:p>
    <w:p w14:paraId="4EF452BB">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1、双方本着友好合作的态度，对合同履行过程中发生的纠纷应及时协商解决，协商不成的，向甲方所在地有管辖权的人民法院诉讼解决。</w:t>
      </w:r>
    </w:p>
    <w:p w14:paraId="7A797C2B">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bidi="ar"/>
        </w:rPr>
        <w:t>2</w:t>
      </w:r>
      <w:r>
        <w:rPr>
          <w:rFonts w:hint="eastAsia" w:ascii="宋体" w:hAnsi="宋体" w:eastAsia="宋体" w:cs="宋体"/>
          <w:color w:val="000000"/>
          <w:sz w:val="24"/>
          <w:szCs w:val="24"/>
          <w:highlight w:val="none"/>
          <w:lang w:val="en-US" w:bidi="ar"/>
        </w:rPr>
        <w:t>、如因国家政策发生变化，双方另行约定合作模式。</w:t>
      </w:r>
    </w:p>
    <w:p w14:paraId="4B27B98D">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第十二条 监督和管理 </w:t>
      </w:r>
    </w:p>
    <w:p w14:paraId="50180E62">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1、政府采购合同履行中，采购人需追加与合同标的相同服务的，在不改变合同其他条款的前提下，可以与供应商协商签订补充合同。 </w:t>
      </w:r>
    </w:p>
    <w:p w14:paraId="6790C0DA">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2、甲乙双方均应自觉配合有关监督管理部门对合同履行情况的监督检查，如实反映情况，提供有关资料；否则，将对有关单位、当事人按照有关规定予以处罚。 </w:t>
      </w:r>
    </w:p>
    <w:p w14:paraId="38D2F1AB">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第十三条 无效合同 </w:t>
      </w:r>
    </w:p>
    <w:p w14:paraId="20DC9FB3">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甲乙双方如因违反政府采购法及相关法律法规的规定，被宣告合同无效的，一切责任概由过错方自行承担。</w:t>
      </w:r>
    </w:p>
    <w:p w14:paraId="62652762">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第十</w:t>
      </w:r>
      <w:r>
        <w:rPr>
          <w:rFonts w:hint="eastAsia" w:cs="宋体"/>
          <w:b/>
          <w:bCs/>
          <w:color w:val="000000"/>
          <w:sz w:val="24"/>
          <w:szCs w:val="24"/>
          <w:highlight w:val="none"/>
          <w:lang w:val="en-US" w:eastAsia="zh-CN" w:bidi="ar"/>
        </w:rPr>
        <w:t>四</w:t>
      </w:r>
      <w:r>
        <w:rPr>
          <w:rFonts w:hint="eastAsia" w:ascii="宋体" w:hAnsi="宋体" w:eastAsia="宋体" w:cs="宋体"/>
          <w:b/>
          <w:bCs/>
          <w:color w:val="000000"/>
          <w:sz w:val="24"/>
          <w:szCs w:val="24"/>
          <w:highlight w:val="none"/>
          <w:lang w:val="en-US" w:bidi="ar"/>
        </w:rPr>
        <w:t xml:space="preserve">条 附则 </w:t>
      </w:r>
    </w:p>
    <w:p w14:paraId="5354BD88">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1、本次采购项目的</w:t>
      </w:r>
      <w:r>
        <w:rPr>
          <w:rFonts w:hint="eastAsia" w:cs="宋体"/>
          <w:color w:val="000000"/>
          <w:sz w:val="24"/>
          <w:szCs w:val="24"/>
          <w:highlight w:val="none"/>
          <w:lang w:val="en-US" w:eastAsia="zh-CN" w:bidi="ar"/>
        </w:rPr>
        <w:t>磋商</w:t>
      </w:r>
      <w:r>
        <w:rPr>
          <w:rFonts w:hint="eastAsia" w:ascii="宋体" w:hAnsi="宋体" w:eastAsia="宋体" w:cs="宋体"/>
          <w:color w:val="000000"/>
          <w:sz w:val="24"/>
          <w:szCs w:val="24"/>
          <w:highlight w:val="none"/>
          <w:lang w:val="en-US" w:bidi="ar"/>
        </w:rPr>
        <w:t>文件、</w:t>
      </w:r>
      <w:r>
        <w:rPr>
          <w:rFonts w:hint="eastAsia" w:cs="宋体"/>
          <w:color w:val="000000"/>
          <w:sz w:val="24"/>
          <w:szCs w:val="24"/>
          <w:highlight w:val="none"/>
          <w:lang w:val="en-US" w:eastAsia="zh-CN" w:bidi="ar"/>
        </w:rPr>
        <w:t>响应</w:t>
      </w:r>
      <w:r>
        <w:rPr>
          <w:rFonts w:hint="eastAsia" w:ascii="宋体" w:hAnsi="宋体" w:eastAsia="宋体" w:cs="宋体"/>
          <w:color w:val="000000"/>
          <w:sz w:val="24"/>
          <w:szCs w:val="24"/>
          <w:highlight w:val="none"/>
          <w:lang w:val="en-US" w:bidi="ar"/>
        </w:rPr>
        <w:t>文件、</w:t>
      </w:r>
      <w:r>
        <w:rPr>
          <w:rFonts w:hint="eastAsia" w:cs="宋体"/>
          <w:color w:val="000000"/>
          <w:sz w:val="24"/>
          <w:szCs w:val="24"/>
          <w:highlight w:val="none"/>
          <w:lang w:val="en-US" w:eastAsia="zh-CN" w:bidi="ar"/>
        </w:rPr>
        <w:t>成交</w:t>
      </w:r>
      <w:r>
        <w:rPr>
          <w:rFonts w:hint="eastAsia" w:ascii="宋体" w:hAnsi="宋体" w:eastAsia="宋体" w:cs="宋体"/>
          <w:color w:val="000000"/>
          <w:sz w:val="24"/>
          <w:szCs w:val="24"/>
          <w:highlight w:val="none"/>
          <w:lang w:val="en-US" w:bidi="ar"/>
        </w:rPr>
        <w:t xml:space="preserve">通知书及澄清说明文件均为本合同的组成部分，甲、乙双方必须全面遵守，如有违反，应承担违约责任。 </w:t>
      </w:r>
    </w:p>
    <w:p w14:paraId="3FC0565D">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2、本合同一式肆份，甲乙双方各执贰份。 </w:t>
      </w:r>
    </w:p>
    <w:p w14:paraId="54D7E694">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3、本合同自签订之日起生效。</w:t>
      </w:r>
    </w:p>
    <w:p w14:paraId="55F09EA3">
      <w:pPr>
        <w:widowControl/>
        <w:spacing w:line="360" w:lineRule="auto"/>
        <w:ind w:firstLine="480" w:firstLineChars="200"/>
        <w:rPr>
          <w:rFonts w:hint="eastAsia" w:ascii="宋体" w:hAnsi="宋体" w:eastAsia="宋体" w:cs="宋体"/>
          <w:color w:val="000000"/>
          <w:sz w:val="24"/>
          <w:szCs w:val="24"/>
          <w:highlight w:val="none"/>
          <w:lang w:val="en-US" w:bidi="ar"/>
        </w:rPr>
      </w:pPr>
    </w:p>
    <w:p w14:paraId="1A953C77">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采购人(甲方)： （公章）               供应商(乙方)： （公章） </w:t>
      </w:r>
    </w:p>
    <w:p w14:paraId="11A00A1E">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法定代表人                            法定代表人 </w:t>
      </w:r>
    </w:p>
    <w:p w14:paraId="59E4223A">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或委托代理人： （签字或盖章）         或委托代理人： （签字或盖章） </w:t>
      </w:r>
    </w:p>
    <w:p w14:paraId="6757185B">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开户银行：                            开户银行： </w:t>
      </w:r>
    </w:p>
    <w:p w14:paraId="17702901">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账号：                                账号： </w:t>
      </w:r>
    </w:p>
    <w:p w14:paraId="7EF88768">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电话：                                电话： </w:t>
      </w:r>
    </w:p>
    <w:p w14:paraId="3B921057">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地址：                                地址： </w:t>
      </w:r>
    </w:p>
    <w:p w14:paraId="1E49CB90">
      <w:pPr>
        <w:widowControl/>
        <w:spacing w:line="360" w:lineRule="auto"/>
        <w:ind w:firstLine="480" w:firstLineChars="200"/>
        <w:rPr>
          <w:rFonts w:hint="eastAsia" w:ascii="宋体" w:hAnsi="宋体" w:eastAsia="宋体" w:cs="宋体"/>
          <w:color w:val="000000"/>
          <w:sz w:val="24"/>
          <w:szCs w:val="24"/>
          <w:highlight w:val="none"/>
          <w:lang w:val="en-US" w:bidi="ar"/>
        </w:rPr>
        <w:sectPr>
          <w:headerReference r:id="rId4" w:type="default"/>
          <w:footerReference r:id="rId5"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color w:val="000000"/>
          <w:sz w:val="24"/>
          <w:szCs w:val="24"/>
          <w:highlight w:val="none"/>
          <w:lang w:val="en-US" w:bidi="ar"/>
        </w:rPr>
        <w:t>时间：年 月 日                        时间：年 月 日</w:t>
      </w:r>
    </w:p>
    <w:p w14:paraId="56908DBD">
      <w:pPr>
        <w:widowControl/>
        <w:snapToGrid w:val="0"/>
        <w:ind w:firstLine="0"/>
        <w:jc w:val="both"/>
        <w:textAlignment w:val="baseline"/>
        <w:rPr>
          <w:rFonts w:hint="eastAsia" w:eastAsia="宋体"/>
          <w:b/>
          <w:bCs/>
          <w:sz w:val="24"/>
          <w:szCs w:val="24"/>
          <w:highlight w:val="none"/>
          <w:lang w:val="en-US" w:eastAsia="zh-CN"/>
        </w:rPr>
      </w:pPr>
      <w:r>
        <w:rPr>
          <w:rFonts w:hint="eastAsia"/>
          <w:b/>
          <w:bCs/>
          <w:sz w:val="24"/>
          <w:szCs w:val="24"/>
          <w:highlight w:val="none"/>
          <w:lang w:val="en-US" w:eastAsia="zh-CN"/>
        </w:rPr>
        <w:t>包号：</w:t>
      </w:r>
    </w:p>
    <w:p w14:paraId="5C519EA5">
      <w:pPr>
        <w:widowControl/>
        <w:snapToGrid w:val="0"/>
        <w:jc w:val="center"/>
        <w:textAlignment w:val="baseline"/>
        <w:rPr>
          <w:rFonts w:hint="eastAsia" w:ascii="宋体" w:hAnsi="宋体" w:eastAsia="宋体" w:cs="宋体"/>
          <w:b/>
          <w:bCs/>
          <w:sz w:val="44"/>
          <w:szCs w:val="44"/>
          <w:highlight w:val="none"/>
        </w:rPr>
      </w:pPr>
    </w:p>
    <w:p w14:paraId="397E7533">
      <w:pPr>
        <w:widowControl/>
        <w:snapToGrid w:val="0"/>
        <w:jc w:val="center"/>
        <w:textAlignment w:val="baseline"/>
        <w:rPr>
          <w:rFonts w:hint="eastAsia" w:ascii="宋体" w:hAnsi="宋体" w:eastAsia="宋体" w:cs="宋体"/>
          <w:b/>
          <w:bCs/>
          <w:sz w:val="44"/>
          <w:szCs w:val="44"/>
          <w:highlight w:val="none"/>
        </w:rPr>
      </w:pPr>
      <w:r>
        <w:rPr>
          <w:rFonts w:hint="eastAsia" w:ascii="宋体" w:hAnsi="宋体" w:eastAsia="宋体" w:cs="宋体"/>
          <w:b/>
          <w:bCs/>
          <w:sz w:val="44"/>
          <w:szCs w:val="44"/>
          <w:highlight w:val="none"/>
        </w:rPr>
        <w:t>集贤园污水处理厂污泥运输暨处置单位</w:t>
      </w:r>
    </w:p>
    <w:p w14:paraId="06B269D8">
      <w:pPr>
        <w:widowControl/>
        <w:snapToGrid w:val="0"/>
        <w:jc w:val="center"/>
        <w:textAlignment w:val="baseline"/>
        <w:rPr>
          <w:rFonts w:hint="eastAsia" w:ascii="宋体" w:hAnsi="宋体" w:eastAsia="宋体" w:cs="宋体"/>
          <w:b/>
          <w:bCs/>
          <w:sz w:val="44"/>
          <w:szCs w:val="44"/>
          <w:highlight w:val="none"/>
        </w:rPr>
      </w:pPr>
      <w:r>
        <w:rPr>
          <w:rFonts w:hint="eastAsia" w:ascii="宋体" w:hAnsi="宋体" w:eastAsia="宋体" w:cs="宋体"/>
          <w:b/>
          <w:bCs/>
          <w:sz w:val="44"/>
          <w:szCs w:val="44"/>
          <w:highlight w:val="none"/>
        </w:rPr>
        <w:t>采购项目</w:t>
      </w:r>
    </w:p>
    <w:p w14:paraId="085D8572">
      <w:pPr>
        <w:widowControl/>
        <w:snapToGrid w:val="0"/>
        <w:ind w:firstLine="1827"/>
        <w:jc w:val="center"/>
        <w:textAlignment w:val="baseline"/>
        <w:rPr>
          <w:rFonts w:hint="eastAsia"/>
          <w:b/>
          <w:bCs/>
          <w:sz w:val="52"/>
          <w:szCs w:val="52"/>
          <w:highlight w:val="none"/>
        </w:rPr>
      </w:pPr>
    </w:p>
    <w:p w14:paraId="1E04A6FA">
      <w:pPr>
        <w:widowControl/>
        <w:snapToGrid w:val="0"/>
        <w:ind w:firstLine="1827"/>
        <w:jc w:val="center"/>
        <w:textAlignment w:val="baseline"/>
        <w:rPr>
          <w:rFonts w:hint="default" w:eastAsia="宋体"/>
          <w:b/>
          <w:bCs/>
          <w:sz w:val="52"/>
          <w:szCs w:val="52"/>
          <w:highlight w:val="none"/>
          <w:lang w:val="en-US" w:eastAsia="zh-CN"/>
        </w:rPr>
      </w:pPr>
    </w:p>
    <w:p w14:paraId="6A830AEB">
      <w:pPr>
        <w:widowControl/>
        <w:snapToGrid w:val="0"/>
        <w:ind w:firstLine="1827"/>
        <w:jc w:val="center"/>
        <w:textAlignment w:val="baseline"/>
        <w:rPr>
          <w:rFonts w:hint="eastAsia"/>
          <w:b/>
          <w:bCs/>
          <w:sz w:val="52"/>
          <w:szCs w:val="52"/>
          <w:highlight w:val="none"/>
        </w:rPr>
      </w:pPr>
    </w:p>
    <w:p w14:paraId="6CFFB62B">
      <w:pPr>
        <w:widowControl/>
        <w:snapToGrid w:val="0"/>
        <w:ind w:firstLine="1827"/>
        <w:jc w:val="center"/>
        <w:textAlignment w:val="baseline"/>
        <w:rPr>
          <w:rFonts w:hint="eastAsia"/>
          <w:b/>
          <w:bCs/>
          <w:sz w:val="52"/>
          <w:szCs w:val="52"/>
          <w:highlight w:val="none"/>
        </w:rPr>
      </w:pPr>
    </w:p>
    <w:p w14:paraId="7A95552C">
      <w:pPr>
        <w:widowControl/>
        <w:snapToGrid w:val="0"/>
        <w:jc w:val="center"/>
        <w:textAlignment w:val="baseline"/>
        <w:rPr>
          <w:rFonts w:hint="eastAsia"/>
          <w:b/>
          <w:bCs/>
          <w:sz w:val="52"/>
          <w:szCs w:val="52"/>
          <w:highlight w:val="none"/>
        </w:rPr>
      </w:pPr>
      <w:r>
        <w:rPr>
          <w:rFonts w:hint="eastAsia"/>
          <w:b/>
          <w:bCs/>
          <w:sz w:val="52"/>
          <w:szCs w:val="52"/>
          <w:highlight w:val="none"/>
        </w:rPr>
        <w:t>服务采购合同</w:t>
      </w:r>
    </w:p>
    <w:p w14:paraId="734C2CF4">
      <w:pPr>
        <w:widowControl/>
        <w:snapToGrid w:val="0"/>
        <w:ind w:firstLine="1827"/>
        <w:jc w:val="center"/>
        <w:textAlignment w:val="baseline"/>
        <w:rPr>
          <w:rFonts w:hint="eastAsia"/>
          <w:b/>
          <w:bCs/>
          <w:sz w:val="52"/>
          <w:szCs w:val="52"/>
          <w:highlight w:val="none"/>
        </w:rPr>
      </w:pPr>
    </w:p>
    <w:p w14:paraId="3E481602">
      <w:pPr>
        <w:widowControl/>
        <w:snapToGrid w:val="0"/>
        <w:ind w:firstLine="1827"/>
        <w:jc w:val="center"/>
        <w:textAlignment w:val="baseline"/>
        <w:rPr>
          <w:rFonts w:hint="eastAsia"/>
          <w:b/>
          <w:bCs/>
          <w:sz w:val="52"/>
          <w:szCs w:val="52"/>
          <w:highlight w:val="none"/>
        </w:rPr>
      </w:pPr>
    </w:p>
    <w:p w14:paraId="5A893139">
      <w:pPr>
        <w:widowControl/>
        <w:snapToGrid w:val="0"/>
        <w:ind w:firstLine="1827"/>
        <w:jc w:val="center"/>
        <w:textAlignment w:val="baseline"/>
        <w:rPr>
          <w:rFonts w:hint="eastAsia"/>
          <w:b/>
          <w:bCs/>
          <w:sz w:val="52"/>
          <w:szCs w:val="52"/>
          <w:highlight w:val="none"/>
        </w:rPr>
      </w:pPr>
    </w:p>
    <w:p w14:paraId="12B54D29">
      <w:pPr>
        <w:widowControl/>
        <w:snapToGrid w:val="0"/>
        <w:ind w:firstLine="735"/>
        <w:textAlignment w:val="baseline"/>
        <w:rPr>
          <w:rFonts w:hint="eastAsia"/>
          <w:szCs w:val="20"/>
          <w:highlight w:val="none"/>
        </w:rPr>
      </w:pPr>
    </w:p>
    <w:p w14:paraId="666971E2">
      <w:pPr>
        <w:spacing w:after="120"/>
        <w:ind w:firstLine="735"/>
        <w:textAlignment w:val="baseline"/>
        <w:rPr>
          <w:rFonts w:hint="eastAsia"/>
          <w:highlight w:val="none"/>
        </w:rPr>
      </w:pPr>
    </w:p>
    <w:p w14:paraId="3484EC59">
      <w:pPr>
        <w:widowControl/>
        <w:ind w:firstLine="735"/>
        <w:textAlignment w:val="baseline"/>
        <w:rPr>
          <w:rFonts w:hint="eastAsia"/>
          <w:szCs w:val="20"/>
          <w:highlight w:val="none"/>
        </w:rPr>
      </w:pPr>
    </w:p>
    <w:p w14:paraId="1BA5D5E8">
      <w:pPr>
        <w:widowControl/>
        <w:snapToGrid w:val="0"/>
        <w:ind w:firstLine="735"/>
        <w:textAlignment w:val="baseline"/>
        <w:rPr>
          <w:rFonts w:hint="eastAsia"/>
          <w:szCs w:val="20"/>
          <w:highlight w:val="none"/>
        </w:rPr>
      </w:pPr>
    </w:p>
    <w:p w14:paraId="1E4E87DA">
      <w:pPr>
        <w:widowControl/>
        <w:snapToGrid w:val="0"/>
        <w:ind w:firstLine="735"/>
        <w:textAlignment w:val="baseline"/>
        <w:rPr>
          <w:rFonts w:hint="eastAsia"/>
          <w:szCs w:val="20"/>
          <w:highlight w:val="none"/>
        </w:rPr>
      </w:pPr>
    </w:p>
    <w:p w14:paraId="6CF390A0">
      <w:pPr>
        <w:widowControl/>
        <w:snapToGrid w:val="0"/>
        <w:ind w:firstLine="735"/>
        <w:textAlignment w:val="baseline"/>
        <w:rPr>
          <w:rFonts w:hint="eastAsia"/>
          <w:szCs w:val="20"/>
          <w:highlight w:val="none"/>
        </w:rPr>
      </w:pPr>
    </w:p>
    <w:p w14:paraId="13D79971">
      <w:pPr>
        <w:widowControl/>
        <w:snapToGrid w:val="0"/>
        <w:spacing w:line="360" w:lineRule="auto"/>
        <w:ind w:firstLine="1960" w:firstLineChars="700"/>
        <w:jc w:val="both"/>
        <w:textAlignment w:val="baseline"/>
        <w:rPr>
          <w:rFonts w:hint="eastAsia"/>
          <w:sz w:val="28"/>
          <w:szCs w:val="28"/>
          <w:highlight w:val="none"/>
        </w:rPr>
      </w:pPr>
    </w:p>
    <w:p w14:paraId="6F00C632">
      <w:pPr>
        <w:widowControl/>
        <w:snapToGrid w:val="0"/>
        <w:spacing w:line="360" w:lineRule="auto"/>
        <w:ind w:firstLine="1960" w:firstLineChars="700"/>
        <w:jc w:val="both"/>
        <w:textAlignment w:val="baseline"/>
        <w:rPr>
          <w:rFonts w:hint="eastAsia"/>
          <w:sz w:val="28"/>
          <w:szCs w:val="28"/>
          <w:highlight w:val="none"/>
          <w:u w:val="single"/>
          <w:lang w:val="en-US"/>
        </w:rPr>
      </w:pPr>
      <w:r>
        <w:rPr>
          <w:rFonts w:hint="eastAsia"/>
          <w:sz w:val="28"/>
          <w:szCs w:val="28"/>
          <w:highlight w:val="none"/>
        </w:rPr>
        <w:t>甲方：</w:t>
      </w:r>
      <w:r>
        <w:rPr>
          <w:rFonts w:hint="eastAsia"/>
          <w:sz w:val="28"/>
          <w:szCs w:val="28"/>
          <w:highlight w:val="none"/>
          <w:u w:val="single" w:color="000000"/>
          <w:lang w:val="en-US"/>
        </w:rPr>
        <w:t xml:space="preserve">                               </w:t>
      </w:r>
    </w:p>
    <w:p w14:paraId="613CE5FB">
      <w:pPr>
        <w:widowControl/>
        <w:snapToGrid w:val="0"/>
        <w:spacing w:line="360" w:lineRule="auto"/>
        <w:jc w:val="center"/>
        <w:textAlignment w:val="baseline"/>
        <w:rPr>
          <w:rFonts w:hint="eastAsia"/>
          <w:sz w:val="28"/>
          <w:szCs w:val="28"/>
          <w:highlight w:val="none"/>
        </w:rPr>
      </w:pPr>
    </w:p>
    <w:p w14:paraId="7A4CE12B">
      <w:pPr>
        <w:widowControl/>
        <w:snapToGrid w:val="0"/>
        <w:spacing w:line="360" w:lineRule="auto"/>
        <w:ind w:firstLine="1960" w:firstLineChars="700"/>
        <w:jc w:val="both"/>
        <w:textAlignment w:val="baseline"/>
        <w:rPr>
          <w:rFonts w:hint="eastAsia"/>
          <w:sz w:val="28"/>
          <w:szCs w:val="28"/>
          <w:highlight w:val="none"/>
          <w:u w:val="single"/>
          <w:lang w:val="en-US"/>
        </w:rPr>
      </w:pPr>
      <w:r>
        <w:rPr>
          <w:rFonts w:hint="eastAsia"/>
          <w:sz w:val="28"/>
          <w:szCs w:val="28"/>
          <w:highlight w:val="none"/>
        </w:rPr>
        <w:t>乙方：</w:t>
      </w:r>
      <w:r>
        <w:rPr>
          <w:rFonts w:hint="eastAsia"/>
          <w:sz w:val="28"/>
          <w:szCs w:val="28"/>
          <w:highlight w:val="none"/>
          <w:u w:val="single" w:color="000000"/>
          <w:lang w:val="en-US"/>
        </w:rPr>
        <w:t xml:space="preserve">                           </w:t>
      </w:r>
    </w:p>
    <w:p w14:paraId="696740C9">
      <w:pPr>
        <w:widowControl/>
        <w:snapToGrid w:val="0"/>
        <w:spacing w:line="360" w:lineRule="auto"/>
        <w:ind w:firstLine="980"/>
        <w:textAlignment w:val="baseline"/>
        <w:rPr>
          <w:rFonts w:hint="eastAsia"/>
          <w:sz w:val="28"/>
          <w:szCs w:val="28"/>
          <w:highlight w:val="none"/>
          <w:u w:val="single"/>
        </w:rPr>
      </w:pPr>
    </w:p>
    <w:p w14:paraId="72DF2B35">
      <w:pPr>
        <w:widowControl/>
        <w:snapToGrid w:val="0"/>
        <w:ind w:firstLine="980"/>
        <w:jc w:val="center"/>
        <w:textAlignment w:val="baseline"/>
        <w:rPr>
          <w:rFonts w:hint="eastAsia"/>
          <w:sz w:val="28"/>
          <w:szCs w:val="28"/>
          <w:highlight w:val="none"/>
          <w:u w:val="single"/>
        </w:rPr>
      </w:pPr>
    </w:p>
    <w:p w14:paraId="49BB116C">
      <w:pPr>
        <w:spacing w:before="221" w:line="360" w:lineRule="auto"/>
        <w:ind w:left="28" w:right="48" w:firstLine="2828" w:firstLineChars="1010"/>
        <w:rPr>
          <w:rFonts w:ascii="仿宋" w:hAnsi="仿宋" w:eastAsia="仿宋" w:cs="仿宋"/>
          <w:spacing w:val="-5"/>
          <w:sz w:val="28"/>
          <w:szCs w:val="28"/>
        </w:rPr>
      </w:pPr>
      <w:r>
        <w:rPr>
          <w:rFonts w:hint="eastAsia"/>
          <w:sz w:val="28"/>
          <w:szCs w:val="28"/>
          <w:highlight w:val="none"/>
          <w:u w:val="single" w:color="000000"/>
        </w:rPr>
        <w:t xml:space="preserve">      </w:t>
      </w:r>
      <w:r>
        <w:rPr>
          <w:rFonts w:hint="eastAsia"/>
          <w:sz w:val="28"/>
          <w:szCs w:val="28"/>
          <w:highlight w:val="none"/>
        </w:rPr>
        <w:t>年</w:t>
      </w:r>
      <w:r>
        <w:rPr>
          <w:rFonts w:hint="eastAsia"/>
          <w:sz w:val="28"/>
          <w:szCs w:val="28"/>
          <w:highlight w:val="none"/>
          <w:u w:val="single" w:color="000000"/>
        </w:rPr>
        <w:t xml:space="preserve">  </w:t>
      </w:r>
      <w:r>
        <w:rPr>
          <w:rFonts w:hint="eastAsia"/>
          <w:sz w:val="28"/>
          <w:szCs w:val="28"/>
          <w:highlight w:val="none"/>
          <w:u w:val="single" w:color="000000"/>
          <w:lang w:val="en-US"/>
        </w:rPr>
        <w:t xml:space="preserve">   </w:t>
      </w:r>
      <w:r>
        <w:rPr>
          <w:rFonts w:hint="eastAsia"/>
          <w:sz w:val="28"/>
          <w:szCs w:val="28"/>
          <w:highlight w:val="none"/>
          <w:u w:val="single" w:color="000000"/>
        </w:rPr>
        <w:t xml:space="preserve"> </w:t>
      </w:r>
      <w:r>
        <w:rPr>
          <w:rFonts w:hint="eastAsia"/>
          <w:sz w:val="28"/>
          <w:szCs w:val="28"/>
          <w:highlight w:val="none"/>
        </w:rPr>
        <w:t>月</w:t>
      </w:r>
      <w:r>
        <w:rPr>
          <w:rFonts w:hint="eastAsia"/>
          <w:sz w:val="28"/>
          <w:szCs w:val="28"/>
          <w:highlight w:val="none"/>
          <w:u w:val="single" w:color="000000"/>
        </w:rPr>
        <w:t xml:space="preserve">  </w:t>
      </w:r>
      <w:r>
        <w:rPr>
          <w:rFonts w:hint="eastAsia"/>
          <w:sz w:val="28"/>
          <w:szCs w:val="28"/>
          <w:highlight w:val="none"/>
          <w:u w:val="single" w:color="000000"/>
          <w:lang w:val="en-US"/>
        </w:rPr>
        <w:t xml:space="preserve">   </w:t>
      </w:r>
      <w:r>
        <w:rPr>
          <w:rFonts w:hint="eastAsia"/>
          <w:sz w:val="28"/>
          <w:szCs w:val="28"/>
          <w:highlight w:val="none"/>
          <w:u w:val="single" w:color="000000"/>
        </w:rPr>
        <w:t xml:space="preserve"> </w:t>
      </w:r>
      <w:r>
        <w:rPr>
          <w:rFonts w:hint="eastAsia"/>
          <w:sz w:val="28"/>
          <w:szCs w:val="28"/>
          <w:highlight w:val="none"/>
        </w:rPr>
        <w:t>日</w:t>
      </w:r>
    </w:p>
    <w:p w14:paraId="2547324C">
      <w:pPr>
        <w:spacing w:before="221" w:line="360" w:lineRule="auto"/>
        <w:ind w:left="28" w:right="48" w:firstLine="446"/>
        <w:rPr>
          <w:rFonts w:ascii="仿宋" w:hAnsi="仿宋" w:eastAsia="仿宋" w:cs="仿宋"/>
          <w:spacing w:val="-5"/>
          <w:sz w:val="28"/>
          <w:szCs w:val="28"/>
        </w:rPr>
        <w:sectPr>
          <w:headerReference r:id="rId6" w:type="default"/>
          <w:footerReference r:id="rId7" w:type="default"/>
          <w:pgSz w:w="11906" w:h="16838"/>
          <w:pgMar w:top="1440" w:right="1800" w:bottom="1440" w:left="1800" w:header="851" w:footer="992" w:gutter="0"/>
          <w:cols w:space="720" w:num="1"/>
          <w:docGrid w:type="lines" w:linePitch="312" w:charSpace="0"/>
        </w:sectPr>
      </w:pPr>
    </w:p>
    <w:p w14:paraId="3900C764">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甲方(采购人)：</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 xml:space="preserve"> </w:t>
      </w:r>
    </w:p>
    <w:p w14:paraId="1AF5F1F9">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乙方(供应商)：</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 xml:space="preserve"> </w:t>
      </w:r>
    </w:p>
    <w:p w14:paraId="14390884">
      <w:pPr>
        <w:keepNext w:val="0"/>
        <w:keepLines w:val="0"/>
        <w:pageBreakBefore w:val="0"/>
        <w:widowControl/>
        <w:wordWrap/>
        <w:overflowPunct/>
        <w:topLinePunct w:val="0"/>
        <w:autoSpaceDE w:val="0"/>
        <w:autoSpaceDN w:val="0"/>
        <w:bidi w:val="0"/>
        <w:spacing w:line="500" w:lineRule="exact"/>
        <w:rPr>
          <w:rFonts w:hint="eastAsia" w:ascii="宋体" w:hAnsi="宋体" w:eastAsia="宋体" w:cs="宋体"/>
          <w:color w:val="000000"/>
          <w:sz w:val="24"/>
          <w:szCs w:val="24"/>
          <w:highlight w:val="none"/>
          <w:lang w:val="en-US" w:bidi="ar"/>
        </w:rPr>
      </w:pPr>
    </w:p>
    <w:p w14:paraId="66122F7B">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依照国家有关法律、行政法规，遵循平等、自愿、公平和诚实信用的原则，双方就集贤园污水处理厂污泥运输暨处置单位采购项目</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eastAsia="zh-CN" w:bidi="ar"/>
        </w:rPr>
        <w:t>包</w:t>
      </w:r>
      <w:r>
        <w:rPr>
          <w:rFonts w:hint="eastAsia" w:ascii="宋体" w:hAnsi="宋体" w:eastAsia="宋体" w:cs="宋体"/>
          <w:color w:val="000000"/>
          <w:sz w:val="24"/>
          <w:szCs w:val="24"/>
          <w:highlight w:val="none"/>
          <w:lang w:val="en-US" w:bidi="ar"/>
        </w:rPr>
        <w:t>事项协商一致，同意按下述条款和条件签署本合同，供双方共同遵守：</w:t>
      </w:r>
    </w:p>
    <w:p w14:paraId="2BFEBAFF">
      <w:pPr>
        <w:keepNext w:val="0"/>
        <w:keepLines w:val="0"/>
        <w:pageBreakBefore w:val="0"/>
        <w:widowControl/>
        <w:numPr>
          <w:ilvl w:val="0"/>
          <w:numId w:val="3"/>
        </w:numPr>
        <w:wordWrap/>
        <w:overflowPunct/>
        <w:topLinePunct w:val="0"/>
        <w:autoSpaceDE w:val="0"/>
        <w:autoSpaceDN w:val="0"/>
        <w:bidi w:val="0"/>
        <w:spacing w:line="500" w:lineRule="exact"/>
        <w:ind w:firstLine="482" w:firstLineChars="200"/>
        <w:rPr>
          <w:rFonts w:hint="eastAsia" w:ascii="宋体" w:hAnsi="宋体" w:eastAsia="宋体" w:cs="宋体"/>
          <w:b/>
          <w:bCs/>
          <w:color w:val="000000"/>
          <w:sz w:val="24"/>
          <w:szCs w:val="24"/>
          <w:highlight w:val="none"/>
          <w:lang w:val="en-US" w:bidi="ar"/>
        </w:rPr>
      </w:pPr>
      <w:r>
        <w:rPr>
          <w:rFonts w:hint="eastAsia" w:ascii="宋体" w:hAnsi="宋体" w:eastAsia="宋体" w:cs="宋体"/>
          <w:b/>
          <w:bCs/>
          <w:color w:val="000000"/>
          <w:sz w:val="24"/>
          <w:szCs w:val="24"/>
          <w:highlight w:val="none"/>
          <w:lang w:val="en-US" w:bidi="ar"/>
        </w:rPr>
        <w:t>合同约定的内容</w:t>
      </w:r>
    </w:p>
    <w:p w14:paraId="25A5E50C">
      <w:pPr>
        <w:keepNext w:val="0"/>
        <w:keepLines w:val="0"/>
        <w:pageBreakBefore w:val="0"/>
        <w:widowControl/>
        <w:numPr>
          <w:ilvl w:val="0"/>
          <w:numId w:val="0"/>
        </w:numPr>
        <w:wordWrap/>
        <w:overflowPunct/>
        <w:topLinePunct w:val="0"/>
        <w:autoSpaceDE w:val="0"/>
        <w:autoSpaceDN w:val="0"/>
        <w:bidi w:val="0"/>
        <w:spacing w:line="500" w:lineRule="exact"/>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1、《磋商文件》（项目编号：   ）（包号   ）、《响应文件》及其澄清和确认文件均为本合同不可分割部分。 </w:t>
      </w:r>
    </w:p>
    <w:p w14:paraId="47FA1381">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2、本合同内容受中华人民共和国的法律保护和制约。 </w:t>
      </w:r>
    </w:p>
    <w:p w14:paraId="2CBC661F">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3、本合同项下全部内容均不得转让、不得分包、不得挂靠，禁止挂牌企业参与竞争，若甲方在合同签订后发现乙方有上述行为的，将取消其中标资格，且不支付任何费用。 </w:t>
      </w:r>
    </w:p>
    <w:p w14:paraId="7D47C70A">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b/>
          <w:bCs/>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4、乙方必须遵守国家相关部门的现行有关规定，保证提供的服务全部内容严格按照招标文件的要求和响应文件的承诺执行。 </w:t>
      </w:r>
    </w:p>
    <w:p w14:paraId="6D448FF8">
      <w:pPr>
        <w:keepNext w:val="0"/>
        <w:keepLines w:val="0"/>
        <w:pageBreakBefore w:val="0"/>
        <w:widowControl/>
        <w:numPr>
          <w:ilvl w:val="0"/>
          <w:numId w:val="0"/>
        </w:numPr>
        <w:wordWrap/>
        <w:overflowPunct/>
        <w:topLinePunct w:val="0"/>
        <w:autoSpaceDE w:val="0"/>
        <w:autoSpaceDN w:val="0"/>
        <w:bidi w:val="0"/>
        <w:spacing w:line="500" w:lineRule="exact"/>
        <w:ind w:firstLine="480" w:firstLineChars="200"/>
        <w:rPr>
          <w:rFonts w:hint="eastAsia" w:ascii="宋体" w:hAnsi="宋体" w:eastAsia="宋体" w:cs="宋体"/>
          <w:color w:val="000000"/>
          <w:sz w:val="24"/>
          <w:szCs w:val="24"/>
          <w:highlight w:val="none"/>
          <w:lang w:val="en-US" w:eastAsia="zh-CN" w:bidi="ar"/>
        </w:rPr>
      </w:pPr>
      <w:r>
        <w:rPr>
          <w:rFonts w:hint="eastAsia" w:ascii="宋体" w:hAnsi="宋体" w:eastAsia="宋体" w:cs="宋体"/>
          <w:snapToGrid w:val="0"/>
          <w:color w:val="000000"/>
          <w:kern w:val="0"/>
          <w:sz w:val="24"/>
          <w:szCs w:val="24"/>
          <w:lang w:val="en-US" w:eastAsia="zh-CN" w:bidi="ar"/>
        </w:rPr>
        <w:t>5、</w:t>
      </w:r>
      <w:r>
        <w:rPr>
          <w:rFonts w:hint="eastAsia" w:ascii="宋体" w:hAnsi="宋体" w:eastAsia="宋体" w:cs="宋体"/>
          <w:color w:val="000000"/>
          <w:sz w:val="24"/>
          <w:szCs w:val="24"/>
          <w:highlight w:val="none"/>
          <w:lang w:val="en-US" w:bidi="ar"/>
        </w:rPr>
        <w:t>甲方委托乙方于</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年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月   日</w:t>
      </w:r>
      <w:r>
        <w:rPr>
          <w:rFonts w:hint="eastAsia" w:ascii="宋体" w:hAnsi="宋体" w:eastAsia="宋体" w:cs="宋体"/>
          <w:color w:val="000000"/>
          <w:sz w:val="24"/>
          <w:szCs w:val="24"/>
          <w:highlight w:val="none"/>
          <w:lang w:val="en-US" w:bidi="ar"/>
        </w:rPr>
        <w:t>进行污泥处置服务工作，</w:t>
      </w:r>
    </w:p>
    <w:p w14:paraId="69C70693">
      <w:pPr>
        <w:keepNext w:val="0"/>
        <w:keepLines w:val="0"/>
        <w:pageBreakBefore w:val="0"/>
        <w:widowControl/>
        <w:numPr>
          <w:ilvl w:val="0"/>
          <w:numId w:val="0"/>
        </w:numPr>
        <w:wordWrap/>
        <w:overflowPunct/>
        <w:topLinePunct w:val="0"/>
        <w:autoSpaceDE w:val="0"/>
        <w:autoSpaceDN w:val="0"/>
        <w:bidi w:val="0"/>
        <w:spacing w:line="500" w:lineRule="exact"/>
        <w:ind w:firstLine="720" w:firstLineChars="300"/>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bidi="ar"/>
        </w:rPr>
        <w:t>服务期限</w:t>
      </w:r>
      <w:r>
        <w:rPr>
          <w:rFonts w:hint="eastAsia" w:ascii="宋体" w:hAnsi="宋体" w:eastAsia="宋体" w:cs="宋体"/>
          <w:color w:val="000000"/>
          <w:sz w:val="24"/>
          <w:szCs w:val="24"/>
          <w:highlight w:val="none"/>
          <w:lang w:val="en-US" w:eastAsia="zh-CN" w:bidi="ar"/>
        </w:rPr>
        <w:t>：</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eastAsia="zh-CN" w:bidi="ar"/>
        </w:rPr>
        <w:t>，</w:t>
      </w:r>
      <w:r>
        <w:rPr>
          <w:rFonts w:hint="eastAsia" w:ascii="宋体" w:hAnsi="宋体" w:eastAsia="宋体" w:cs="宋体"/>
          <w:color w:val="000000"/>
          <w:sz w:val="24"/>
          <w:szCs w:val="24"/>
          <w:highlight w:val="none"/>
          <w:lang w:val="en-US" w:bidi="ar"/>
        </w:rPr>
        <w:t>乙方为</w:t>
      </w:r>
      <w:r>
        <w:rPr>
          <w:rFonts w:hint="eastAsia" w:ascii="宋体" w:hAnsi="宋体" w:eastAsia="宋体" w:cs="宋体"/>
          <w:color w:val="000000"/>
          <w:sz w:val="24"/>
          <w:szCs w:val="24"/>
          <w:highlight w:val="none"/>
          <w:lang w:val="en-US" w:eastAsia="zh-CN" w:bidi="ar"/>
        </w:rPr>
        <w:t>甲方</w:t>
      </w:r>
      <w:r>
        <w:rPr>
          <w:rFonts w:hint="eastAsia" w:ascii="宋体" w:hAnsi="宋体" w:eastAsia="宋体" w:cs="宋体"/>
          <w:color w:val="000000"/>
          <w:sz w:val="24"/>
          <w:szCs w:val="24"/>
          <w:highlight w:val="none"/>
          <w:lang w:val="en-US" w:bidi="ar"/>
        </w:rPr>
        <w:t>提供污泥处置服务</w:t>
      </w:r>
      <w:r>
        <w:rPr>
          <w:rFonts w:hint="eastAsia" w:ascii="宋体" w:hAnsi="宋体" w:eastAsia="宋体" w:cs="宋体"/>
          <w:color w:val="000000"/>
          <w:sz w:val="24"/>
          <w:szCs w:val="24"/>
          <w:highlight w:val="none"/>
          <w:lang w:val="en-US" w:eastAsia="zh-CN" w:bidi="ar"/>
        </w:rPr>
        <w:t>。</w:t>
      </w:r>
    </w:p>
    <w:p w14:paraId="27F959AD">
      <w:pPr>
        <w:keepNext w:val="0"/>
        <w:keepLines w:val="0"/>
        <w:pageBreakBefore w:val="0"/>
        <w:widowControl/>
        <w:wordWrap/>
        <w:overflowPunct/>
        <w:topLinePunct w:val="0"/>
        <w:autoSpaceDE w:val="0"/>
        <w:autoSpaceDN w:val="0"/>
        <w:bidi w:val="0"/>
        <w:spacing w:line="500" w:lineRule="exact"/>
        <w:ind w:firstLine="420" w:firstLineChars="0"/>
        <w:rPr>
          <w:rFonts w:hint="eastAsia" w:ascii="宋体" w:hAnsi="宋体" w:eastAsia="宋体" w:cs="宋体"/>
          <w:sz w:val="24"/>
          <w:szCs w:val="24"/>
        </w:rPr>
      </w:pPr>
      <w:r>
        <w:rPr>
          <w:rFonts w:hint="eastAsia" w:ascii="宋体" w:hAnsi="宋体" w:eastAsia="宋体" w:cs="宋体"/>
          <w:color w:val="000000"/>
          <w:sz w:val="24"/>
          <w:szCs w:val="24"/>
          <w:highlight w:val="none"/>
          <w:lang w:val="en-US" w:eastAsia="zh-CN" w:bidi="ar"/>
        </w:rPr>
        <w:t>6、服务内容：</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spacing w:val="-14"/>
          <w:sz w:val="24"/>
          <w:szCs w:val="24"/>
        </w:rPr>
        <w:t>。</w:t>
      </w:r>
    </w:p>
    <w:p w14:paraId="3C96625D">
      <w:pPr>
        <w:keepNext w:val="0"/>
        <w:keepLines w:val="0"/>
        <w:pageBreakBefore w:val="0"/>
        <w:wordWrap/>
        <w:overflowPunct/>
        <w:topLinePunct w:val="0"/>
        <w:autoSpaceDE w:val="0"/>
        <w:autoSpaceDN w:val="0"/>
        <w:bidi w:val="0"/>
        <w:spacing w:before="48" w:line="500" w:lineRule="exact"/>
        <w:ind w:left="22" w:right="46" w:firstLine="415"/>
        <w:jc w:val="both"/>
        <w:rPr>
          <w:rFonts w:hint="eastAsia" w:ascii="宋体" w:hAnsi="宋体" w:eastAsia="宋体" w:cs="宋体"/>
          <w:b/>
          <w:bCs/>
          <w:spacing w:val="-2"/>
          <w:sz w:val="24"/>
          <w:szCs w:val="24"/>
        </w:rPr>
      </w:pPr>
      <w:r>
        <w:rPr>
          <w:rFonts w:hint="eastAsia" w:ascii="宋体" w:hAnsi="宋体" w:eastAsia="宋体" w:cs="宋体"/>
          <w:b/>
          <w:bCs/>
          <w:spacing w:val="-2"/>
          <w:sz w:val="24"/>
          <w:szCs w:val="24"/>
        </w:rPr>
        <w:t>二、合同价款及结算：</w:t>
      </w:r>
    </w:p>
    <w:p w14:paraId="1FB30EF5">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1、合同总价包括所产生的本项目相关服务有关费用和所有其他费用。 </w:t>
      </w:r>
    </w:p>
    <w:p w14:paraId="6B96CF53">
      <w:pPr>
        <w:keepNext w:val="0"/>
        <w:keepLines w:val="0"/>
        <w:pageBreakBefore w:val="0"/>
        <w:wordWrap/>
        <w:overflowPunct/>
        <w:topLinePunct w:val="0"/>
        <w:autoSpaceDE w:val="0"/>
        <w:autoSpaceDN w:val="0"/>
        <w:bidi w:val="0"/>
        <w:spacing w:before="48" w:line="500" w:lineRule="exact"/>
        <w:ind w:left="22" w:right="46" w:firstLine="415"/>
        <w:jc w:val="both"/>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2、合同有效期内，合同单价一次确定，不受其他因素变化及外汇汇率变化的影响，并作为最终结算的依据。</w:t>
      </w:r>
    </w:p>
    <w:p w14:paraId="0779D0A1">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bidi="ar"/>
        </w:rPr>
        <w:t>3</w:t>
      </w:r>
      <w:r>
        <w:rPr>
          <w:rFonts w:hint="eastAsia" w:ascii="宋体" w:hAnsi="宋体" w:eastAsia="宋体" w:cs="宋体"/>
          <w:color w:val="000000"/>
          <w:sz w:val="24"/>
          <w:szCs w:val="24"/>
          <w:highlight w:val="none"/>
          <w:lang w:val="en-US" w:bidi="ar"/>
        </w:rPr>
        <w:t>、费用单价：本项目由甲方向乙方支付项目费用单价人民币</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eastAsia="zh-CN" w:bidi="ar"/>
        </w:rPr>
        <w:t>元</w:t>
      </w:r>
      <w:r>
        <w:rPr>
          <w:rFonts w:hint="eastAsia" w:ascii="宋体" w:hAnsi="宋体" w:eastAsia="宋体" w:cs="宋体"/>
          <w:color w:val="000000"/>
          <w:sz w:val="24"/>
          <w:szCs w:val="24"/>
          <w:highlight w:val="none"/>
          <w:lang w:val="en-US" w:bidi="ar"/>
        </w:rPr>
        <w:t>/吨(含税)。</w:t>
      </w:r>
    </w:p>
    <w:p w14:paraId="297B2EDC">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bidi="ar"/>
        </w:rPr>
        <w:t>4</w:t>
      </w:r>
      <w:r>
        <w:rPr>
          <w:rFonts w:hint="eastAsia" w:ascii="宋体" w:hAnsi="宋体" w:eastAsia="宋体" w:cs="宋体"/>
          <w:color w:val="000000"/>
          <w:sz w:val="24"/>
          <w:szCs w:val="24"/>
          <w:highlight w:val="none"/>
          <w:lang w:val="en-US" w:bidi="ar"/>
        </w:rPr>
        <w:t>、付款方式：根据核定的污泥处置量和费用金额据实结算。甲方收到乙方提供的增值税普通发票后，甲方每季度支付一次费用</w:t>
      </w:r>
      <w:r>
        <w:rPr>
          <w:rFonts w:hint="eastAsia" w:ascii="宋体" w:hAnsi="宋体" w:eastAsia="宋体" w:cs="宋体"/>
          <w:color w:val="000000"/>
          <w:sz w:val="24"/>
          <w:szCs w:val="24"/>
          <w:highlight w:val="none"/>
          <w:lang w:val="en-US" w:eastAsia="zh-CN" w:bidi="ar"/>
        </w:rPr>
        <w:t>，达到付款条件起 10 日内支付</w:t>
      </w:r>
      <w:r>
        <w:rPr>
          <w:rFonts w:hint="eastAsia" w:ascii="宋体" w:hAnsi="宋体" w:eastAsia="宋体" w:cs="宋体"/>
          <w:color w:val="000000"/>
          <w:sz w:val="24"/>
          <w:szCs w:val="24"/>
          <w:highlight w:val="none"/>
          <w:lang w:val="en-US" w:bidi="ar"/>
        </w:rPr>
        <w:t xml:space="preserve">。 </w:t>
      </w:r>
    </w:p>
    <w:p w14:paraId="694F2333">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eastAsia="zh-CN" w:bidi="ar"/>
        </w:rPr>
        <w:t>5</w:t>
      </w:r>
      <w:r>
        <w:rPr>
          <w:rFonts w:hint="eastAsia" w:ascii="宋体" w:hAnsi="宋体" w:eastAsia="宋体" w:cs="宋体"/>
          <w:color w:val="000000"/>
          <w:sz w:val="24"/>
          <w:szCs w:val="24"/>
          <w:highlight w:val="none"/>
          <w:lang w:val="en-US" w:bidi="ar"/>
        </w:rPr>
        <w:t>、付款依据：乙方开具的等额发票</w:t>
      </w:r>
      <w:r>
        <w:rPr>
          <w:rFonts w:hint="eastAsia" w:ascii="宋体" w:hAnsi="宋体" w:eastAsia="宋体" w:cs="宋体"/>
          <w:color w:val="000000"/>
          <w:sz w:val="24"/>
          <w:szCs w:val="24"/>
          <w:highlight w:val="none"/>
          <w:lang w:val="en-US" w:eastAsia="zh-CN" w:bidi="ar"/>
        </w:rPr>
        <w:t>、数量确认单</w:t>
      </w:r>
      <w:r>
        <w:rPr>
          <w:rFonts w:hint="eastAsia" w:ascii="宋体" w:hAnsi="宋体" w:eastAsia="宋体" w:cs="宋体"/>
          <w:color w:val="000000"/>
          <w:sz w:val="24"/>
          <w:szCs w:val="24"/>
          <w:highlight w:val="none"/>
          <w:lang w:val="en-US" w:bidi="ar"/>
        </w:rPr>
        <w:t>。</w:t>
      </w:r>
    </w:p>
    <w:p w14:paraId="774ED5D1">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lang w:val="en-US"/>
        </w:rPr>
      </w:pPr>
      <w:r>
        <w:rPr>
          <w:rFonts w:hint="eastAsia" w:ascii="宋体" w:hAnsi="宋体" w:eastAsia="宋体" w:cs="宋体"/>
          <w:color w:val="000000"/>
          <w:sz w:val="24"/>
          <w:szCs w:val="24"/>
          <w:highlight w:val="none"/>
          <w:lang w:val="en-US" w:eastAsia="zh-CN" w:bidi="ar"/>
        </w:rPr>
        <w:t>6</w:t>
      </w:r>
      <w:r>
        <w:rPr>
          <w:rFonts w:hint="eastAsia" w:ascii="宋体" w:hAnsi="宋体" w:eastAsia="宋体" w:cs="宋体"/>
          <w:color w:val="000000"/>
          <w:sz w:val="24"/>
          <w:szCs w:val="24"/>
          <w:highlight w:val="none"/>
          <w:lang w:val="en-US" w:bidi="ar"/>
        </w:rPr>
        <w:t>、污泥</w:t>
      </w:r>
      <w:r>
        <w:rPr>
          <w:rFonts w:hint="eastAsia" w:ascii="宋体" w:hAnsi="宋体" w:eastAsia="宋体" w:cs="宋体"/>
          <w:color w:val="000000"/>
          <w:sz w:val="24"/>
          <w:szCs w:val="24"/>
          <w:highlight w:val="none"/>
          <w:lang w:val="en-US" w:eastAsia="zh-CN" w:bidi="ar"/>
        </w:rPr>
        <w:t>运输</w:t>
      </w:r>
      <w:r>
        <w:rPr>
          <w:rFonts w:hint="eastAsia" w:ascii="宋体" w:hAnsi="宋体" w:eastAsia="宋体" w:cs="宋体"/>
          <w:color w:val="000000"/>
          <w:sz w:val="24"/>
          <w:szCs w:val="24"/>
          <w:highlight w:val="none"/>
          <w:lang w:val="en-US" w:bidi="ar"/>
        </w:rPr>
        <w:t>地点：</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p>
    <w:p w14:paraId="61AEAB1F">
      <w:pPr>
        <w:keepNext w:val="0"/>
        <w:keepLines w:val="0"/>
        <w:pageBreakBefore w:val="0"/>
        <w:wordWrap/>
        <w:overflowPunct/>
        <w:topLinePunct w:val="0"/>
        <w:autoSpaceDE w:val="0"/>
        <w:autoSpaceDN w:val="0"/>
        <w:bidi w:val="0"/>
        <w:spacing w:before="48" w:line="500" w:lineRule="exact"/>
        <w:ind w:left="22" w:right="46" w:firstLine="415"/>
        <w:jc w:val="both"/>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eastAsia="zh-CN" w:bidi="ar"/>
        </w:rPr>
        <w:t>7</w:t>
      </w:r>
      <w:r>
        <w:rPr>
          <w:rFonts w:hint="eastAsia" w:ascii="宋体" w:hAnsi="宋体" w:eastAsia="宋体" w:cs="宋体"/>
          <w:color w:val="000000"/>
          <w:sz w:val="24"/>
          <w:szCs w:val="24"/>
          <w:highlight w:val="none"/>
          <w:lang w:val="en-US" w:bidi="ar"/>
        </w:rPr>
        <w:t>、乙方在项目服务期间，须具备应急处理能力，如因甲方自身原因或其他不可抗拒力导致污泥处置点全部或部分污泥无法进行处置情况，乙方需与甲方共同协商确定，费用根据实际情况另行结算。</w:t>
      </w:r>
    </w:p>
    <w:p w14:paraId="1598A4E5">
      <w:pPr>
        <w:keepNext w:val="0"/>
        <w:keepLines w:val="0"/>
        <w:pageBreakBefore w:val="0"/>
        <w:wordWrap/>
        <w:overflowPunct/>
        <w:topLinePunct w:val="0"/>
        <w:autoSpaceDE w:val="0"/>
        <w:autoSpaceDN w:val="0"/>
        <w:bidi w:val="0"/>
        <w:spacing w:before="45" w:line="500" w:lineRule="exact"/>
        <w:ind w:left="445"/>
        <w:rPr>
          <w:rFonts w:hint="eastAsia" w:ascii="宋体" w:hAnsi="宋体" w:eastAsia="宋体" w:cs="宋体"/>
          <w:sz w:val="24"/>
          <w:szCs w:val="24"/>
        </w:rPr>
      </w:pPr>
      <w:r>
        <w:rPr>
          <w:rFonts w:hint="eastAsia" w:ascii="宋体" w:hAnsi="宋体" w:eastAsia="宋体" w:cs="宋体"/>
          <w:b/>
          <w:bCs/>
          <w:spacing w:val="-3"/>
          <w:sz w:val="24"/>
          <w:szCs w:val="24"/>
        </w:rPr>
        <w:t>三、双方的权利和责任：</w:t>
      </w:r>
    </w:p>
    <w:p w14:paraId="268BACAF">
      <w:pPr>
        <w:keepNext w:val="0"/>
        <w:keepLines w:val="0"/>
        <w:pageBreakBefore w:val="0"/>
        <w:wordWrap/>
        <w:overflowPunct/>
        <w:topLinePunct w:val="0"/>
        <w:autoSpaceDE w:val="0"/>
        <w:autoSpaceDN w:val="0"/>
        <w:bidi w:val="0"/>
        <w:spacing w:before="95" w:line="500" w:lineRule="exact"/>
        <w:ind w:left="438"/>
        <w:rPr>
          <w:rFonts w:hint="eastAsia" w:ascii="宋体" w:hAnsi="宋体" w:eastAsia="宋体" w:cs="宋体"/>
          <w:sz w:val="24"/>
          <w:szCs w:val="24"/>
        </w:rPr>
      </w:pPr>
      <w:r>
        <w:rPr>
          <w:rFonts w:hint="eastAsia" w:ascii="宋体" w:hAnsi="宋体" w:eastAsia="宋体" w:cs="宋体"/>
          <w:spacing w:val="-7"/>
          <w:sz w:val="24"/>
          <w:szCs w:val="24"/>
        </w:rPr>
        <w:t>（一）</w:t>
      </w:r>
      <w:r>
        <w:rPr>
          <w:rFonts w:hint="eastAsia" w:ascii="宋体" w:hAnsi="宋体" w:eastAsia="宋体" w:cs="宋体"/>
          <w:spacing w:val="-75"/>
          <w:sz w:val="24"/>
          <w:szCs w:val="24"/>
        </w:rPr>
        <w:t xml:space="preserve"> </w:t>
      </w:r>
      <w:r>
        <w:rPr>
          <w:rFonts w:hint="eastAsia" w:ascii="宋体" w:hAnsi="宋体" w:eastAsia="宋体" w:cs="宋体"/>
          <w:spacing w:val="-7"/>
          <w:sz w:val="24"/>
          <w:szCs w:val="24"/>
        </w:rPr>
        <w:t>甲方的权利和义务：</w:t>
      </w:r>
    </w:p>
    <w:p w14:paraId="77F48037">
      <w:pPr>
        <w:keepNext w:val="0"/>
        <w:keepLines w:val="0"/>
        <w:pageBreakBefore w:val="0"/>
        <w:wordWrap/>
        <w:overflowPunct/>
        <w:topLinePunct w:val="0"/>
        <w:autoSpaceDE w:val="0"/>
        <w:autoSpaceDN w:val="0"/>
        <w:bidi w:val="0"/>
        <w:spacing w:before="166" w:line="500" w:lineRule="exact"/>
        <w:ind w:left="34" w:right="270" w:firstLine="415"/>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84"/>
          <w:sz w:val="24"/>
          <w:szCs w:val="24"/>
        </w:rPr>
        <w:t xml:space="preserve"> </w:t>
      </w:r>
      <w:r>
        <w:rPr>
          <w:rFonts w:hint="eastAsia" w:ascii="宋体" w:hAnsi="宋体" w:eastAsia="宋体" w:cs="宋体"/>
          <w:spacing w:val="-1"/>
          <w:sz w:val="24"/>
          <w:szCs w:val="24"/>
        </w:rPr>
        <w:t>甲方负责委托具有政府相关部门颁发且有污泥运输资质的乙</w:t>
      </w:r>
      <w:r>
        <w:rPr>
          <w:rFonts w:hint="eastAsia" w:ascii="宋体" w:hAnsi="宋体" w:eastAsia="宋体" w:cs="宋体"/>
          <w:spacing w:val="-2"/>
          <w:sz w:val="24"/>
          <w:szCs w:val="24"/>
        </w:rPr>
        <w:t>方将产</w:t>
      </w:r>
      <w:r>
        <w:rPr>
          <w:rFonts w:hint="eastAsia" w:ascii="宋体" w:hAnsi="宋体" w:eastAsia="宋体" w:cs="宋体"/>
          <w:spacing w:val="-4"/>
          <w:sz w:val="24"/>
          <w:szCs w:val="24"/>
        </w:rPr>
        <w:t>生污泥进行规范化运输；</w:t>
      </w:r>
    </w:p>
    <w:p w14:paraId="20E47F86">
      <w:pPr>
        <w:keepNext w:val="0"/>
        <w:keepLines w:val="0"/>
        <w:pageBreakBefore w:val="0"/>
        <w:wordWrap/>
        <w:overflowPunct/>
        <w:topLinePunct w:val="0"/>
        <w:autoSpaceDE w:val="0"/>
        <w:autoSpaceDN w:val="0"/>
        <w:bidi w:val="0"/>
        <w:spacing w:before="173" w:line="500" w:lineRule="exact"/>
        <w:ind w:left="33" w:right="267" w:firstLine="399"/>
        <w:rPr>
          <w:rFonts w:hint="eastAsia"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81"/>
          <w:sz w:val="24"/>
          <w:szCs w:val="24"/>
        </w:rPr>
        <w:t xml:space="preserve"> </w:t>
      </w:r>
      <w:r>
        <w:rPr>
          <w:rFonts w:hint="eastAsia" w:ascii="宋体" w:hAnsi="宋体" w:eastAsia="宋体" w:cs="宋体"/>
          <w:spacing w:val="4"/>
          <w:sz w:val="24"/>
          <w:szCs w:val="24"/>
        </w:rPr>
        <w:t>甲方保证委托运输的污泥含水率不大于80%，污泥中不</w:t>
      </w:r>
      <w:r>
        <w:rPr>
          <w:rFonts w:hint="eastAsia" w:ascii="宋体" w:hAnsi="宋体" w:eastAsia="宋体" w:cs="宋体"/>
          <w:spacing w:val="3"/>
          <w:sz w:val="24"/>
          <w:szCs w:val="24"/>
        </w:rPr>
        <w:t>出现以下异</w:t>
      </w:r>
      <w:r>
        <w:rPr>
          <w:rFonts w:hint="eastAsia" w:ascii="宋体" w:hAnsi="宋体" w:eastAsia="宋体" w:cs="宋体"/>
          <w:spacing w:val="-2"/>
          <w:sz w:val="24"/>
          <w:szCs w:val="24"/>
        </w:rPr>
        <w:t>常情况：易爆物质、放射性物质等物质；</w:t>
      </w:r>
    </w:p>
    <w:p w14:paraId="7A497309">
      <w:pPr>
        <w:keepNext w:val="0"/>
        <w:keepLines w:val="0"/>
        <w:pageBreakBefore w:val="0"/>
        <w:wordWrap/>
        <w:overflowPunct/>
        <w:topLinePunct w:val="0"/>
        <w:autoSpaceDE w:val="0"/>
        <w:autoSpaceDN w:val="0"/>
        <w:bidi w:val="0"/>
        <w:spacing w:before="170" w:line="500" w:lineRule="exact"/>
        <w:ind w:left="434"/>
        <w:rPr>
          <w:rFonts w:hint="eastAsia" w:ascii="宋体" w:hAnsi="宋体" w:eastAsia="宋体" w:cs="宋体"/>
          <w:sz w:val="24"/>
          <w:szCs w:val="24"/>
        </w:rPr>
      </w:pPr>
      <w:r>
        <w:rPr>
          <w:rFonts w:hint="eastAsia" w:ascii="宋体" w:hAnsi="宋体" w:eastAsia="宋体" w:cs="宋体"/>
          <w:spacing w:val="-3"/>
          <w:sz w:val="24"/>
          <w:szCs w:val="24"/>
        </w:rPr>
        <w:t>3、</w:t>
      </w:r>
      <w:r>
        <w:rPr>
          <w:rFonts w:hint="eastAsia" w:ascii="宋体" w:hAnsi="宋体" w:eastAsia="宋体" w:cs="宋体"/>
          <w:spacing w:val="-83"/>
          <w:sz w:val="24"/>
          <w:szCs w:val="24"/>
        </w:rPr>
        <w:t xml:space="preserve"> </w:t>
      </w:r>
      <w:r>
        <w:rPr>
          <w:rFonts w:hint="eastAsia" w:ascii="宋体" w:hAnsi="宋体" w:eastAsia="宋体" w:cs="宋体"/>
          <w:spacing w:val="-3"/>
          <w:sz w:val="24"/>
          <w:szCs w:val="24"/>
        </w:rPr>
        <w:t>甲方有权对乙方污泥运输过程进行抽查和</w:t>
      </w:r>
      <w:r>
        <w:rPr>
          <w:rFonts w:hint="eastAsia" w:ascii="宋体" w:hAnsi="宋体" w:eastAsia="宋体" w:cs="宋体"/>
          <w:spacing w:val="-4"/>
          <w:sz w:val="24"/>
          <w:szCs w:val="24"/>
        </w:rPr>
        <w:t>监督；</w:t>
      </w:r>
    </w:p>
    <w:p w14:paraId="511B5A75">
      <w:pPr>
        <w:keepNext w:val="0"/>
        <w:keepLines w:val="0"/>
        <w:pageBreakBefore w:val="0"/>
        <w:wordWrap/>
        <w:overflowPunct/>
        <w:topLinePunct w:val="0"/>
        <w:autoSpaceDE w:val="0"/>
        <w:autoSpaceDN w:val="0"/>
        <w:bidi w:val="0"/>
        <w:spacing w:before="172" w:line="500" w:lineRule="exact"/>
        <w:ind w:left="428"/>
        <w:rPr>
          <w:rFonts w:hint="eastAsia" w:ascii="宋体" w:hAnsi="宋体" w:eastAsia="宋体" w:cs="宋体"/>
          <w:sz w:val="24"/>
          <w:szCs w:val="24"/>
        </w:rPr>
      </w:pPr>
      <w:r>
        <w:rPr>
          <w:rFonts w:hint="eastAsia" w:ascii="宋体" w:hAnsi="宋体" w:eastAsia="宋体" w:cs="宋体"/>
          <w:spacing w:val="-2"/>
          <w:sz w:val="24"/>
          <w:szCs w:val="24"/>
        </w:rPr>
        <w:t>4、</w:t>
      </w:r>
      <w:r>
        <w:rPr>
          <w:rFonts w:hint="eastAsia" w:ascii="宋体" w:hAnsi="宋体" w:eastAsia="宋体" w:cs="宋体"/>
          <w:spacing w:val="-84"/>
          <w:sz w:val="24"/>
          <w:szCs w:val="24"/>
        </w:rPr>
        <w:t xml:space="preserve"> </w:t>
      </w:r>
      <w:r>
        <w:rPr>
          <w:rFonts w:hint="eastAsia" w:ascii="宋体" w:hAnsi="宋体" w:eastAsia="宋体" w:cs="宋体"/>
          <w:spacing w:val="-2"/>
          <w:sz w:val="24"/>
          <w:szCs w:val="24"/>
        </w:rPr>
        <w:t>甲方应按照双方协商的污泥运输价格向乙方支付污泥运</w:t>
      </w:r>
      <w:r>
        <w:rPr>
          <w:rFonts w:hint="eastAsia" w:ascii="宋体" w:hAnsi="宋体" w:eastAsia="宋体" w:cs="宋体"/>
          <w:spacing w:val="-3"/>
          <w:sz w:val="24"/>
          <w:szCs w:val="24"/>
        </w:rPr>
        <w:t>输费用。</w:t>
      </w:r>
    </w:p>
    <w:p w14:paraId="7FF26B28">
      <w:pPr>
        <w:keepNext w:val="0"/>
        <w:keepLines w:val="0"/>
        <w:pageBreakBefore w:val="0"/>
        <w:wordWrap/>
        <w:overflowPunct/>
        <w:topLinePunct w:val="0"/>
        <w:autoSpaceDE w:val="0"/>
        <w:autoSpaceDN w:val="0"/>
        <w:bidi w:val="0"/>
        <w:spacing w:before="171" w:line="500" w:lineRule="exact"/>
        <w:ind w:left="438"/>
        <w:rPr>
          <w:rFonts w:hint="eastAsia" w:ascii="宋体" w:hAnsi="宋体" w:eastAsia="宋体" w:cs="宋体"/>
          <w:sz w:val="24"/>
          <w:szCs w:val="24"/>
        </w:rPr>
      </w:pPr>
      <w:r>
        <w:rPr>
          <w:rFonts w:hint="eastAsia" w:ascii="宋体" w:hAnsi="宋体" w:eastAsia="宋体" w:cs="宋体"/>
          <w:spacing w:val="-2"/>
          <w:sz w:val="24"/>
          <w:szCs w:val="24"/>
        </w:rPr>
        <w:t>（二）乙方的权利和义务</w:t>
      </w:r>
    </w:p>
    <w:p w14:paraId="45271B85">
      <w:pPr>
        <w:keepNext w:val="0"/>
        <w:keepLines w:val="0"/>
        <w:pageBreakBefore w:val="0"/>
        <w:wordWrap/>
        <w:overflowPunct/>
        <w:topLinePunct w:val="0"/>
        <w:autoSpaceDE w:val="0"/>
        <w:autoSpaceDN w:val="0"/>
        <w:bidi w:val="0"/>
        <w:spacing w:before="173" w:line="500" w:lineRule="exact"/>
        <w:ind w:left="20" w:right="187" w:firstLine="429"/>
        <w:rPr>
          <w:rFonts w:hint="eastAsia" w:ascii="宋体" w:hAnsi="宋体" w:eastAsia="宋体" w:cs="宋体"/>
          <w:sz w:val="24"/>
          <w:szCs w:val="24"/>
        </w:rPr>
      </w:pPr>
      <w:r>
        <w:rPr>
          <w:rFonts w:hint="eastAsia" w:ascii="宋体" w:hAnsi="宋体" w:eastAsia="宋体" w:cs="宋体"/>
          <w:spacing w:val="-6"/>
          <w:sz w:val="24"/>
          <w:szCs w:val="24"/>
        </w:rPr>
        <w:t>1、乙方保证具有运输相关的资质，并将所承运的污泥进行规范化运输，</w:t>
      </w:r>
      <w:r>
        <w:rPr>
          <w:rFonts w:hint="eastAsia" w:ascii="宋体" w:hAnsi="宋体" w:eastAsia="宋体" w:cs="宋体"/>
          <w:spacing w:val="1"/>
          <w:sz w:val="24"/>
          <w:szCs w:val="24"/>
        </w:rPr>
        <w:t>达到环保部门要求，乙方在污泥运输过程中产生污泥污染环境造成的法律</w:t>
      </w:r>
      <w:r>
        <w:rPr>
          <w:rFonts w:hint="eastAsia" w:ascii="宋体" w:hAnsi="宋体" w:eastAsia="宋体" w:cs="宋体"/>
          <w:spacing w:val="-2"/>
          <w:sz w:val="24"/>
          <w:szCs w:val="24"/>
        </w:rPr>
        <w:t>责任及一切损失全部由乙方承担。</w:t>
      </w:r>
    </w:p>
    <w:p w14:paraId="72AD7FAD">
      <w:pPr>
        <w:keepNext w:val="0"/>
        <w:keepLines w:val="0"/>
        <w:pageBreakBefore w:val="0"/>
        <w:wordWrap/>
        <w:overflowPunct/>
        <w:topLinePunct w:val="0"/>
        <w:autoSpaceDE w:val="0"/>
        <w:autoSpaceDN w:val="0"/>
        <w:bidi w:val="0"/>
        <w:spacing w:before="174" w:line="500" w:lineRule="exact"/>
        <w:ind w:left="17" w:right="270" w:firstLine="414"/>
        <w:rPr>
          <w:rFonts w:hint="eastAsia" w:ascii="宋体" w:hAnsi="宋体" w:eastAsia="宋体" w:cs="宋体"/>
          <w:sz w:val="24"/>
          <w:szCs w:val="24"/>
        </w:rPr>
      </w:pPr>
      <w:r>
        <w:rPr>
          <w:rFonts w:hint="eastAsia" w:ascii="宋体" w:hAnsi="宋体" w:eastAsia="宋体" w:cs="宋体"/>
          <w:spacing w:val="1"/>
          <w:sz w:val="24"/>
          <w:szCs w:val="24"/>
        </w:rPr>
        <w:t>2、乙方接收甲方污泥后，在运输过程中所产生的交通事故、环境安全</w:t>
      </w:r>
      <w:r>
        <w:rPr>
          <w:rFonts w:hint="eastAsia" w:ascii="宋体" w:hAnsi="宋体" w:eastAsia="宋体" w:cs="宋体"/>
          <w:spacing w:val="-2"/>
          <w:sz w:val="24"/>
          <w:szCs w:val="24"/>
        </w:rPr>
        <w:t>事故及产品后续质量问题与甲方无关。</w:t>
      </w:r>
    </w:p>
    <w:p w14:paraId="50F96733">
      <w:pPr>
        <w:keepNext w:val="0"/>
        <w:keepLines w:val="0"/>
        <w:pageBreakBefore w:val="0"/>
        <w:wordWrap/>
        <w:overflowPunct/>
        <w:topLinePunct w:val="0"/>
        <w:autoSpaceDE w:val="0"/>
        <w:autoSpaceDN w:val="0"/>
        <w:bidi w:val="0"/>
        <w:spacing w:before="172" w:line="500" w:lineRule="exact"/>
        <w:ind w:left="17" w:right="270" w:firstLine="416"/>
        <w:rPr>
          <w:rFonts w:hint="eastAsia" w:ascii="宋体" w:hAnsi="宋体" w:eastAsia="宋体" w:cs="宋体"/>
          <w:sz w:val="24"/>
          <w:szCs w:val="24"/>
        </w:rPr>
      </w:pPr>
      <w:r>
        <w:rPr>
          <w:rFonts w:hint="eastAsia" w:ascii="宋体" w:hAnsi="宋体" w:eastAsia="宋体" w:cs="宋体"/>
          <w:spacing w:val="1"/>
          <w:sz w:val="24"/>
          <w:szCs w:val="24"/>
        </w:rPr>
        <w:t>3、乙方制定并落实阴雨及冬季雨雪等特殊天气情况应急措施，确保阴</w:t>
      </w:r>
      <w:r>
        <w:rPr>
          <w:rFonts w:hint="eastAsia" w:ascii="宋体" w:hAnsi="宋体" w:eastAsia="宋体" w:cs="宋体"/>
          <w:spacing w:val="2"/>
          <w:sz w:val="24"/>
          <w:szCs w:val="24"/>
        </w:rPr>
        <w:t>雨天气甲方产生50％以上污泥得到转运，保证甲方</w:t>
      </w:r>
      <w:r>
        <w:rPr>
          <w:rFonts w:hint="eastAsia" w:ascii="宋体" w:hAnsi="宋体" w:eastAsia="宋体" w:cs="宋体"/>
          <w:spacing w:val="1"/>
          <w:sz w:val="24"/>
          <w:szCs w:val="24"/>
        </w:rPr>
        <w:t>工艺正常运转。</w:t>
      </w:r>
    </w:p>
    <w:p w14:paraId="1F257284">
      <w:pPr>
        <w:keepNext w:val="0"/>
        <w:keepLines w:val="0"/>
        <w:pageBreakBefore w:val="0"/>
        <w:wordWrap/>
        <w:overflowPunct/>
        <w:topLinePunct w:val="0"/>
        <w:autoSpaceDE w:val="0"/>
        <w:autoSpaceDN w:val="0"/>
        <w:bidi w:val="0"/>
        <w:spacing w:before="177" w:line="500" w:lineRule="exact"/>
        <w:ind w:left="17" w:right="270" w:firstLine="411"/>
        <w:rPr>
          <w:rFonts w:hint="eastAsia" w:ascii="宋体" w:hAnsi="宋体" w:eastAsia="宋体" w:cs="宋体"/>
          <w:sz w:val="24"/>
          <w:szCs w:val="24"/>
        </w:rPr>
      </w:pPr>
      <w:r>
        <w:rPr>
          <w:rFonts w:hint="eastAsia" w:ascii="宋体" w:hAnsi="宋体" w:eastAsia="宋体" w:cs="宋体"/>
          <w:spacing w:val="-1"/>
          <w:sz w:val="24"/>
          <w:szCs w:val="24"/>
        </w:rPr>
        <w:t>4、乙方每月结算前，</w:t>
      </w:r>
      <w:r>
        <w:rPr>
          <w:rFonts w:hint="eastAsia" w:ascii="宋体" w:hAnsi="宋体" w:eastAsia="宋体" w:cs="宋体"/>
          <w:spacing w:val="-65"/>
          <w:sz w:val="24"/>
          <w:szCs w:val="24"/>
        </w:rPr>
        <w:t xml:space="preserve"> </w:t>
      </w:r>
      <w:r>
        <w:rPr>
          <w:rFonts w:hint="eastAsia" w:ascii="宋体" w:hAnsi="宋体" w:eastAsia="宋体" w:cs="宋体"/>
          <w:spacing w:val="-1"/>
          <w:sz w:val="24"/>
          <w:szCs w:val="24"/>
        </w:rPr>
        <w:t>向甲方提供正式发票</w:t>
      </w:r>
      <w:r>
        <w:rPr>
          <w:rFonts w:hint="eastAsia" w:ascii="宋体" w:hAnsi="宋体" w:eastAsia="宋体" w:cs="宋体"/>
          <w:spacing w:val="-3"/>
          <w:sz w:val="24"/>
          <w:szCs w:val="24"/>
        </w:rPr>
        <w:t>。</w:t>
      </w:r>
    </w:p>
    <w:p w14:paraId="23D4F521">
      <w:pPr>
        <w:keepNext w:val="0"/>
        <w:keepLines w:val="0"/>
        <w:pageBreakBefore w:val="0"/>
        <w:wordWrap/>
        <w:overflowPunct/>
        <w:topLinePunct w:val="0"/>
        <w:autoSpaceDE w:val="0"/>
        <w:autoSpaceDN w:val="0"/>
        <w:bidi w:val="0"/>
        <w:spacing w:before="168" w:line="500" w:lineRule="exact"/>
        <w:ind w:left="434"/>
        <w:rPr>
          <w:rFonts w:hint="eastAsia" w:ascii="宋体" w:hAnsi="宋体" w:eastAsia="宋体" w:cs="宋体"/>
          <w:sz w:val="24"/>
          <w:szCs w:val="24"/>
        </w:rPr>
      </w:pPr>
      <w:r>
        <w:rPr>
          <w:rFonts w:hint="eastAsia" w:ascii="宋体" w:hAnsi="宋体" w:eastAsia="宋体" w:cs="宋体"/>
          <w:spacing w:val="-1"/>
          <w:sz w:val="24"/>
          <w:szCs w:val="24"/>
        </w:rPr>
        <w:t>5、乙方按照相关要求及时向甲方提供污泥转运联单。</w:t>
      </w:r>
    </w:p>
    <w:p w14:paraId="472E40AD">
      <w:pPr>
        <w:keepNext w:val="0"/>
        <w:keepLines w:val="0"/>
        <w:pageBreakBefore w:val="0"/>
        <w:wordWrap/>
        <w:overflowPunct/>
        <w:topLinePunct w:val="0"/>
        <w:autoSpaceDE w:val="0"/>
        <w:autoSpaceDN w:val="0"/>
        <w:bidi w:val="0"/>
        <w:spacing w:before="177" w:line="500" w:lineRule="exact"/>
        <w:ind w:left="431"/>
        <w:rPr>
          <w:rFonts w:hint="eastAsia" w:ascii="宋体" w:hAnsi="宋体" w:eastAsia="宋体" w:cs="宋体"/>
          <w:sz w:val="24"/>
          <w:szCs w:val="24"/>
        </w:rPr>
      </w:pPr>
      <w:r>
        <w:rPr>
          <w:rFonts w:hint="eastAsia" w:ascii="宋体" w:hAnsi="宋体" w:eastAsia="宋体" w:cs="宋体"/>
          <w:spacing w:val="-1"/>
          <w:sz w:val="24"/>
          <w:szCs w:val="24"/>
        </w:rPr>
        <w:t>6、乙方不得将合同内污泥运输工作进行转包、分包。</w:t>
      </w:r>
    </w:p>
    <w:p w14:paraId="00426CBB">
      <w:pPr>
        <w:keepNext w:val="0"/>
        <w:keepLines w:val="0"/>
        <w:pageBreakBefore w:val="0"/>
        <w:wordWrap/>
        <w:overflowPunct/>
        <w:topLinePunct w:val="0"/>
        <w:autoSpaceDE w:val="0"/>
        <w:autoSpaceDN w:val="0"/>
        <w:bidi w:val="0"/>
        <w:spacing w:before="176" w:line="500" w:lineRule="exact"/>
        <w:ind w:left="435"/>
        <w:rPr>
          <w:rFonts w:hint="eastAsia" w:ascii="宋体" w:hAnsi="宋体" w:eastAsia="宋体" w:cs="宋体"/>
          <w:sz w:val="24"/>
          <w:szCs w:val="24"/>
        </w:rPr>
      </w:pPr>
      <w:r>
        <w:rPr>
          <w:rFonts w:hint="eastAsia" w:ascii="宋体" w:hAnsi="宋体" w:eastAsia="宋体" w:cs="宋体"/>
          <w:spacing w:val="-1"/>
          <w:sz w:val="24"/>
          <w:szCs w:val="24"/>
        </w:rPr>
        <w:t>7、合同履行期间，乙方不得擅自提高收费标准。</w:t>
      </w:r>
    </w:p>
    <w:p w14:paraId="76147A31">
      <w:pPr>
        <w:keepNext w:val="0"/>
        <w:keepLines w:val="0"/>
        <w:pageBreakBefore w:val="0"/>
        <w:wordWrap/>
        <w:overflowPunct/>
        <w:topLinePunct w:val="0"/>
        <w:autoSpaceDE w:val="0"/>
        <w:autoSpaceDN w:val="0"/>
        <w:bidi w:val="0"/>
        <w:spacing w:before="172" w:line="500" w:lineRule="exact"/>
        <w:ind w:left="24" w:right="267" w:firstLine="405"/>
        <w:rPr>
          <w:rFonts w:hint="eastAsia" w:ascii="宋体" w:hAnsi="宋体" w:eastAsia="宋体" w:cs="宋体"/>
          <w:sz w:val="24"/>
          <w:szCs w:val="24"/>
        </w:rPr>
      </w:pPr>
      <w:r>
        <w:rPr>
          <w:rFonts w:hint="eastAsia" w:ascii="宋体" w:hAnsi="宋体" w:eastAsia="宋体" w:cs="宋体"/>
          <w:spacing w:val="1"/>
          <w:sz w:val="24"/>
          <w:szCs w:val="24"/>
        </w:rPr>
        <w:t>8、本合同履行过程中乙方人员自身或导致他人人身、财产损失、运输</w:t>
      </w:r>
      <w:r>
        <w:rPr>
          <w:rFonts w:hint="eastAsia" w:ascii="宋体" w:hAnsi="宋体" w:eastAsia="宋体" w:cs="宋体"/>
          <w:spacing w:val="14"/>
          <w:sz w:val="24"/>
          <w:szCs w:val="24"/>
        </w:rPr>
        <w:t xml:space="preserve"> </w:t>
      </w:r>
      <w:r>
        <w:rPr>
          <w:rFonts w:hint="eastAsia" w:ascii="宋体" w:hAnsi="宋体" w:eastAsia="宋体" w:cs="宋体"/>
          <w:spacing w:val="-3"/>
          <w:sz w:val="24"/>
          <w:szCs w:val="24"/>
        </w:rPr>
        <w:t>车辆交通事故等责任，由乙方承担，</w:t>
      </w:r>
      <w:r>
        <w:rPr>
          <w:rFonts w:hint="eastAsia" w:ascii="宋体" w:hAnsi="宋体" w:eastAsia="宋体" w:cs="宋体"/>
          <w:spacing w:val="-84"/>
          <w:sz w:val="24"/>
          <w:szCs w:val="24"/>
        </w:rPr>
        <w:t xml:space="preserve"> </w:t>
      </w:r>
      <w:r>
        <w:rPr>
          <w:rFonts w:hint="eastAsia" w:ascii="宋体" w:hAnsi="宋体" w:eastAsia="宋体" w:cs="宋体"/>
          <w:spacing w:val="-3"/>
          <w:sz w:val="24"/>
          <w:szCs w:val="24"/>
        </w:rPr>
        <w:t>甲方不承担赔</w:t>
      </w:r>
      <w:r>
        <w:rPr>
          <w:rFonts w:hint="eastAsia" w:ascii="宋体" w:hAnsi="宋体" w:eastAsia="宋体" w:cs="宋体"/>
          <w:spacing w:val="-4"/>
          <w:sz w:val="24"/>
          <w:szCs w:val="24"/>
        </w:rPr>
        <w:t>偿责任。</w:t>
      </w:r>
    </w:p>
    <w:p w14:paraId="3AE5D5B5">
      <w:pPr>
        <w:keepNext w:val="0"/>
        <w:keepLines w:val="0"/>
        <w:pageBreakBefore w:val="0"/>
        <w:wordWrap/>
        <w:overflowPunct/>
        <w:topLinePunct w:val="0"/>
        <w:autoSpaceDE w:val="0"/>
        <w:autoSpaceDN w:val="0"/>
        <w:bidi w:val="0"/>
        <w:spacing w:before="180" w:line="500" w:lineRule="exact"/>
        <w:ind w:left="21" w:right="267" w:firstLine="409"/>
        <w:rPr>
          <w:rFonts w:hint="eastAsia" w:ascii="宋体" w:hAnsi="宋体" w:eastAsia="宋体" w:cs="宋体"/>
          <w:sz w:val="24"/>
          <w:szCs w:val="24"/>
        </w:rPr>
      </w:pPr>
      <w:r>
        <w:rPr>
          <w:rFonts w:hint="eastAsia" w:ascii="宋体" w:hAnsi="宋体" w:eastAsia="宋体" w:cs="宋体"/>
          <w:spacing w:val="1"/>
          <w:sz w:val="24"/>
          <w:szCs w:val="24"/>
        </w:rPr>
        <w:t>9、合同履行期间，因乙方原因导致甲方承担连带责任的，该责任最终</w:t>
      </w:r>
      <w:r>
        <w:rPr>
          <w:rFonts w:hint="eastAsia" w:ascii="宋体" w:hAnsi="宋体" w:eastAsia="宋体" w:cs="宋体"/>
          <w:spacing w:val="11"/>
          <w:sz w:val="24"/>
          <w:szCs w:val="24"/>
        </w:rPr>
        <w:t xml:space="preserve"> </w:t>
      </w:r>
      <w:r>
        <w:rPr>
          <w:rFonts w:hint="eastAsia" w:ascii="宋体" w:hAnsi="宋体" w:eastAsia="宋体" w:cs="宋体"/>
          <w:spacing w:val="1"/>
          <w:sz w:val="24"/>
          <w:szCs w:val="24"/>
        </w:rPr>
        <w:t xml:space="preserve">由乙方承担，造成甲方损失的，乙方应赔偿甲方所有损失，且甲方有进一 </w:t>
      </w:r>
      <w:r>
        <w:rPr>
          <w:rFonts w:hint="eastAsia" w:ascii="宋体" w:hAnsi="宋体" w:eastAsia="宋体" w:cs="宋体"/>
          <w:spacing w:val="-4"/>
          <w:sz w:val="24"/>
          <w:szCs w:val="24"/>
        </w:rPr>
        <w:t>步追诉的权利。</w:t>
      </w:r>
    </w:p>
    <w:p w14:paraId="4AC4D8B2">
      <w:pPr>
        <w:keepNext w:val="0"/>
        <w:keepLines w:val="0"/>
        <w:pageBreakBefore w:val="0"/>
        <w:wordWrap/>
        <w:overflowPunct/>
        <w:topLinePunct w:val="0"/>
        <w:autoSpaceDE w:val="0"/>
        <w:autoSpaceDN w:val="0"/>
        <w:bidi w:val="0"/>
        <w:spacing w:before="170" w:line="500" w:lineRule="exact"/>
        <w:ind w:left="471"/>
        <w:rPr>
          <w:rFonts w:hint="eastAsia" w:ascii="宋体" w:hAnsi="宋体" w:eastAsia="宋体" w:cs="宋体"/>
          <w:b/>
          <w:bCs/>
          <w:sz w:val="24"/>
          <w:szCs w:val="24"/>
        </w:rPr>
      </w:pPr>
      <w:r>
        <w:rPr>
          <w:rFonts w:hint="eastAsia" w:ascii="宋体" w:hAnsi="宋体" w:eastAsia="宋体" w:cs="宋体"/>
          <w:b/>
          <w:bCs/>
          <w:spacing w:val="-8"/>
          <w:sz w:val="24"/>
          <w:szCs w:val="24"/>
        </w:rPr>
        <w:t>四、违约责任：</w:t>
      </w:r>
    </w:p>
    <w:p w14:paraId="53690344">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1、按《民法典》中的相关条款执行。</w:t>
      </w:r>
    </w:p>
    <w:p w14:paraId="154F9816">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2、乙方所提供服务不符合国家法律法规和合同规定的，甲方有权拒绝，并由乙方承担一切费用和责任。 </w:t>
      </w:r>
    </w:p>
    <w:p w14:paraId="35AC2F2E">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3、在合同实施过程中，若乙方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w:t>
      </w:r>
    </w:p>
    <w:p w14:paraId="00DA011B">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bidi="ar"/>
        </w:rPr>
        <w:t>4、若甲方未能履行本合同义务，应当赔偿对乙方造成的损失；未能及时支付服务费，逾期违约金为未付金额的日万分之三。</w:t>
      </w:r>
      <w:r>
        <w:rPr>
          <w:rFonts w:hint="eastAsia" w:ascii="宋体" w:hAnsi="宋体" w:eastAsia="宋体" w:cs="宋体"/>
          <w:color w:val="000000"/>
          <w:sz w:val="24"/>
          <w:szCs w:val="24"/>
          <w:highlight w:val="none"/>
          <w:lang w:val="en-US" w:eastAsia="zh-CN" w:bidi="ar"/>
        </w:rPr>
        <w:t>逾期支付超过180日的，乙方有权提前终止合同。</w:t>
      </w:r>
    </w:p>
    <w:p w14:paraId="47E63BE2">
      <w:pPr>
        <w:keepNext w:val="0"/>
        <w:keepLines w:val="0"/>
        <w:pageBreakBefore w:val="0"/>
        <w:wordWrap/>
        <w:overflowPunct/>
        <w:topLinePunct w:val="0"/>
        <w:autoSpaceDE w:val="0"/>
        <w:autoSpaceDN w:val="0"/>
        <w:bidi w:val="0"/>
        <w:spacing w:line="500" w:lineRule="exact"/>
        <w:ind w:firstLine="480" w:firstLineChars="200"/>
        <w:rPr>
          <w:rFonts w:hint="eastAsia" w:ascii="宋体" w:hAnsi="宋体" w:eastAsia="宋体" w:cs="宋体"/>
          <w:sz w:val="24"/>
          <w:szCs w:val="24"/>
        </w:rPr>
      </w:pPr>
      <w:r>
        <w:rPr>
          <w:rFonts w:hint="eastAsia" w:ascii="宋体" w:hAnsi="宋体" w:eastAsia="宋体" w:cs="宋体"/>
          <w:color w:val="000000"/>
          <w:sz w:val="24"/>
          <w:szCs w:val="24"/>
          <w:highlight w:val="none"/>
          <w:lang w:val="en-US" w:eastAsia="zh-CN" w:bidi="ar"/>
        </w:rPr>
        <w:t>5、</w:t>
      </w:r>
      <w:r>
        <w:rPr>
          <w:rFonts w:hint="eastAsia" w:ascii="宋体" w:hAnsi="宋体" w:eastAsia="宋体" w:cs="宋体"/>
          <w:color w:val="000000"/>
          <w:sz w:val="24"/>
          <w:szCs w:val="24"/>
          <w:highlight w:val="none"/>
          <w:lang w:val="en-US" w:bidi="ar"/>
        </w:rPr>
        <w:t>如因</w:t>
      </w:r>
      <w:r>
        <w:rPr>
          <w:rFonts w:hint="eastAsia" w:ascii="宋体" w:hAnsi="宋体" w:eastAsia="宋体" w:cs="宋体"/>
          <w:color w:val="000000"/>
          <w:sz w:val="24"/>
          <w:szCs w:val="24"/>
          <w:highlight w:val="none"/>
          <w:lang w:val="en-US" w:eastAsia="zh-CN" w:bidi="ar"/>
        </w:rPr>
        <w:t>合同</w:t>
      </w:r>
      <w:r>
        <w:rPr>
          <w:rFonts w:hint="eastAsia" w:ascii="宋体" w:hAnsi="宋体" w:eastAsia="宋体" w:cs="宋体"/>
          <w:color w:val="000000"/>
          <w:sz w:val="24"/>
          <w:szCs w:val="24"/>
          <w:highlight w:val="none"/>
          <w:lang w:val="en-US" w:bidi="ar"/>
        </w:rPr>
        <w:t>中一方不能履约给</w:t>
      </w:r>
      <w:r>
        <w:rPr>
          <w:rFonts w:hint="eastAsia" w:ascii="宋体" w:hAnsi="宋体" w:eastAsia="宋体" w:cs="宋体"/>
          <w:color w:val="000000"/>
          <w:sz w:val="24"/>
          <w:szCs w:val="24"/>
          <w:highlight w:val="none"/>
          <w:lang w:val="en-US" w:eastAsia="zh-CN" w:bidi="ar"/>
        </w:rPr>
        <w:t>相对</w:t>
      </w:r>
      <w:r>
        <w:rPr>
          <w:rFonts w:hint="eastAsia" w:ascii="宋体" w:hAnsi="宋体" w:eastAsia="宋体" w:cs="宋体"/>
          <w:color w:val="000000"/>
          <w:sz w:val="24"/>
          <w:szCs w:val="24"/>
          <w:highlight w:val="none"/>
          <w:lang w:val="en-US" w:bidi="ar"/>
        </w:rPr>
        <w:t>方造成损失，则</w:t>
      </w:r>
      <w:r>
        <w:rPr>
          <w:rFonts w:hint="eastAsia" w:ascii="宋体" w:hAnsi="宋体" w:eastAsia="宋体" w:cs="宋体"/>
          <w:color w:val="000000"/>
          <w:sz w:val="24"/>
          <w:szCs w:val="24"/>
          <w:highlight w:val="none"/>
          <w:lang w:val="en-US" w:eastAsia="zh-CN" w:bidi="ar"/>
        </w:rPr>
        <w:t>违约</w:t>
      </w:r>
      <w:r>
        <w:rPr>
          <w:rFonts w:hint="eastAsia" w:ascii="宋体" w:hAnsi="宋体" w:eastAsia="宋体" w:cs="宋体"/>
          <w:color w:val="000000"/>
          <w:sz w:val="24"/>
          <w:szCs w:val="24"/>
          <w:highlight w:val="none"/>
          <w:lang w:val="en-US" w:bidi="ar"/>
        </w:rPr>
        <w:t>方应赔偿</w:t>
      </w:r>
      <w:r>
        <w:rPr>
          <w:rFonts w:hint="eastAsia" w:ascii="宋体" w:hAnsi="宋体" w:eastAsia="宋体" w:cs="宋体"/>
          <w:color w:val="000000"/>
          <w:sz w:val="24"/>
          <w:szCs w:val="24"/>
          <w:highlight w:val="none"/>
          <w:lang w:val="en-US" w:eastAsia="zh-CN" w:bidi="ar"/>
        </w:rPr>
        <w:t>相对</w:t>
      </w:r>
      <w:r>
        <w:rPr>
          <w:rFonts w:hint="eastAsia" w:ascii="宋体" w:hAnsi="宋体" w:eastAsia="宋体" w:cs="宋体"/>
          <w:color w:val="000000"/>
          <w:sz w:val="24"/>
          <w:szCs w:val="24"/>
          <w:highlight w:val="none"/>
          <w:lang w:val="en-US" w:bidi="ar"/>
        </w:rPr>
        <w:t>方相关损失</w:t>
      </w:r>
      <w:r>
        <w:rPr>
          <w:rFonts w:hint="eastAsia" w:ascii="宋体" w:hAnsi="宋体" w:eastAsia="宋体" w:cs="宋体"/>
          <w:color w:val="000000"/>
          <w:sz w:val="24"/>
          <w:szCs w:val="24"/>
          <w:highlight w:val="none"/>
          <w:lang w:val="en-US" w:eastAsia="zh-CN" w:bidi="ar"/>
        </w:rPr>
        <w:t>。</w:t>
      </w:r>
    </w:p>
    <w:p w14:paraId="32D8D77A">
      <w:pPr>
        <w:keepNext w:val="0"/>
        <w:keepLines w:val="0"/>
        <w:pageBreakBefore w:val="0"/>
        <w:wordWrap/>
        <w:overflowPunct/>
        <w:topLinePunct w:val="0"/>
        <w:autoSpaceDE w:val="0"/>
        <w:autoSpaceDN w:val="0"/>
        <w:bidi w:val="0"/>
        <w:spacing w:before="174" w:line="500" w:lineRule="exact"/>
        <w:ind w:left="19" w:right="120" w:firstLine="423"/>
        <w:rPr>
          <w:rFonts w:hint="eastAsia" w:ascii="宋体" w:hAnsi="宋体" w:eastAsia="宋体" w:cs="宋体"/>
          <w:b/>
          <w:bCs/>
          <w:color w:val="000000"/>
          <w:sz w:val="24"/>
          <w:szCs w:val="24"/>
          <w:highlight w:val="none"/>
          <w:lang w:val="en-US" w:bidi="ar"/>
        </w:rPr>
      </w:pPr>
      <w:r>
        <w:rPr>
          <w:rFonts w:hint="eastAsia" w:ascii="宋体" w:hAnsi="宋体" w:eastAsia="宋体" w:cs="宋体"/>
          <w:b/>
          <w:bCs/>
          <w:spacing w:val="-4"/>
          <w:sz w:val="24"/>
          <w:szCs w:val="24"/>
        </w:rPr>
        <w:t>五、</w:t>
      </w:r>
      <w:r>
        <w:rPr>
          <w:rFonts w:hint="eastAsia" w:ascii="宋体" w:hAnsi="宋体" w:eastAsia="宋体" w:cs="宋体"/>
          <w:b/>
          <w:bCs/>
          <w:color w:val="000000"/>
          <w:sz w:val="24"/>
          <w:szCs w:val="24"/>
          <w:highlight w:val="none"/>
          <w:lang w:val="en-US" w:bidi="ar"/>
        </w:rPr>
        <w:t>争议解决</w:t>
      </w:r>
    </w:p>
    <w:p w14:paraId="6A939916">
      <w:pPr>
        <w:keepNext w:val="0"/>
        <w:keepLines w:val="0"/>
        <w:pageBreakBefore w:val="0"/>
        <w:wordWrap/>
        <w:overflowPunct/>
        <w:topLinePunct w:val="0"/>
        <w:autoSpaceDE w:val="0"/>
        <w:autoSpaceDN w:val="0"/>
        <w:bidi w:val="0"/>
        <w:spacing w:before="174" w:line="500" w:lineRule="exact"/>
        <w:ind w:left="19" w:right="120" w:firstLine="423"/>
        <w:rPr>
          <w:rFonts w:hint="eastAsia" w:ascii="宋体" w:hAnsi="宋体" w:eastAsia="宋体" w:cs="宋体"/>
          <w:b w:val="0"/>
          <w:bCs w:val="0"/>
          <w:sz w:val="24"/>
          <w:szCs w:val="24"/>
        </w:rPr>
      </w:pPr>
      <w:r>
        <w:rPr>
          <w:rFonts w:hint="eastAsia" w:ascii="宋体" w:hAnsi="宋体" w:eastAsia="宋体" w:cs="宋体"/>
          <w:b w:val="0"/>
          <w:bCs w:val="0"/>
          <w:color w:val="000000"/>
          <w:sz w:val="24"/>
          <w:szCs w:val="24"/>
          <w:highlight w:val="none"/>
          <w:lang w:val="en-US" w:eastAsia="zh-CN" w:bidi="ar"/>
        </w:rPr>
        <w:t>1、</w:t>
      </w:r>
      <w:r>
        <w:rPr>
          <w:rFonts w:hint="eastAsia" w:ascii="宋体" w:hAnsi="宋体" w:eastAsia="宋体" w:cs="宋体"/>
          <w:b w:val="0"/>
          <w:bCs w:val="0"/>
          <w:spacing w:val="-4"/>
          <w:sz w:val="24"/>
          <w:szCs w:val="24"/>
        </w:rPr>
        <w:t>因国家政策调整或不可抗力因素造成合同不能履行时，由双方友好</w:t>
      </w:r>
      <w:r>
        <w:rPr>
          <w:rFonts w:hint="eastAsia" w:ascii="宋体" w:hAnsi="宋体" w:eastAsia="宋体" w:cs="宋体"/>
          <w:b w:val="0"/>
          <w:bCs w:val="0"/>
          <w:spacing w:val="-1"/>
          <w:sz w:val="24"/>
          <w:szCs w:val="24"/>
        </w:rPr>
        <w:t>协商进行解决，协商不一致的可向甲方或甲方所在地人民法院进行起诉。</w:t>
      </w:r>
    </w:p>
    <w:p w14:paraId="20179899">
      <w:pPr>
        <w:keepNext w:val="0"/>
        <w:keepLines w:val="0"/>
        <w:pageBreakBefore w:val="0"/>
        <w:wordWrap/>
        <w:overflowPunct/>
        <w:topLinePunct w:val="0"/>
        <w:autoSpaceDE w:val="0"/>
        <w:autoSpaceDN w:val="0"/>
        <w:bidi w:val="0"/>
        <w:spacing w:before="171" w:line="500" w:lineRule="exact"/>
        <w:ind w:left="22" w:right="122" w:firstLine="417"/>
        <w:rPr>
          <w:rFonts w:hint="eastAsia" w:ascii="宋体" w:hAnsi="宋体" w:eastAsia="宋体" w:cs="宋体"/>
          <w:b w:val="0"/>
          <w:bCs w:val="0"/>
          <w:spacing w:val="-2"/>
          <w:sz w:val="24"/>
          <w:szCs w:val="24"/>
        </w:rPr>
      </w:pPr>
      <w:r>
        <w:rPr>
          <w:rFonts w:hint="eastAsia" w:ascii="宋体" w:hAnsi="宋体" w:eastAsia="宋体" w:cs="宋体"/>
          <w:b w:val="0"/>
          <w:bCs w:val="0"/>
          <w:spacing w:val="-4"/>
          <w:sz w:val="24"/>
          <w:szCs w:val="24"/>
          <w:lang w:val="en-US" w:eastAsia="zh-CN"/>
        </w:rPr>
        <w:t>2、</w:t>
      </w:r>
      <w:r>
        <w:rPr>
          <w:rFonts w:hint="eastAsia" w:ascii="宋体" w:hAnsi="宋体" w:eastAsia="宋体" w:cs="宋体"/>
          <w:b w:val="0"/>
          <w:bCs w:val="0"/>
          <w:spacing w:val="-4"/>
          <w:sz w:val="24"/>
          <w:szCs w:val="24"/>
        </w:rPr>
        <w:t>本合同履行期间产生的任何争议，双方应协商解决；经协商不能达</w:t>
      </w:r>
      <w:r>
        <w:rPr>
          <w:rFonts w:hint="eastAsia" w:ascii="宋体" w:hAnsi="宋体" w:eastAsia="宋体" w:cs="宋体"/>
          <w:b w:val="0"/>
          <w:bCs w:val="0"/>
          <w:spacing w:val="-1"/>
          <w:sz w:val="24"/>
          <w:szCs w:val="24"/>
        </w:rPr>
        <w:t>成一致的，均可向甲方所在地人民法院进行起</w:t>
      </w:r>
      <w:r>
        <w:rPr>
          <w:rFonts w:hint="eastAsia" w:ascii="宋体" w:hAnsi="宋体" w:eastAsia="宋体" w:cs="宋体"/>
          <w:b w:val="0"/>
          <w:bCs w:val="0"/>
          <w:spacing w:val="-2"/>
          <w:sz w:val="24"/>
          <w:szCs w:val="24"/>
        </w:rPr>
        <w:t>诉。</w:t>
      </w:r>
    </w:p>
    <w:p w14:paraId="31B747C0">
      <w:pPr>
        <w:keepNext w:val="0"/>
        <w:keepLines w:val="0"/>
        <w:pageBreakBefore w:val="0"/>
        <w:wordWrap/>
        <w:overflowPunct/>
        <w:topLinePunct w:val="0"/>
        <w:autoSpaceDE w:val="0"/>
        <w:autoSpaceDN w:val="0"/>
        <w:bidi w:val="0"/>
        <w:spacing w:before="171" w:line="500" w:lineRule="exact"/>
        <w:ind w:left="22" w:right="122" w:firstLine="417"/>
        <w:rPr>
          <w:rFonts w:hint="eastAsia" w:ascii="宋体" w:hAnsi="宋体" w:eastAsia="宋体" w:cs="宋体"/>
          <w:spacing w:val="-2"/>
          <w:sz w:val="24"/>
          <w:szCs w:val="24"/>
        </w:rPr>
      </w:pPr>
      <w:r>
        <w:rPr>
          <w:rFonts w:hint="eastAsia" w:ascii="宋体" w:hAnsi="宋体" w:eastAsia="宋体" w:cs="宋体"/>
          <w:b/>
          <w:bCs/>
          <w:color w:val="000000"/>
          <w:sz w:val="24"/>
          <w:szCs w:val="24"/>
          <w:highlight w:val="none"/>
          <w:lang w:val="en-US" w:eastAsia="zh-CN" w:bidi="ar"/>
        </w:rPr>
        <w:t>六、</w:t>
      </w:r>
      <w:r>
        <w:rPr>
          <w:rFonts w:hint="eastAsia" w:ascii="宋体" w:hAnsi="宋体" w:eastAsia="宋体" w:cs="宋体"/>
          <w:b/>
          <w:bCs/>
          <w:color w:val="000000"/>
          <w:sz w:val="24"/>
          <w:szCs w:val="24"/>
          <w:highlight w:val="none"/>
          <w:lang w:val="en-US" w:bidi="ar"/>
        </w:rPr>
        <w:t>附则</w:t>
      </w:r>
    </w:p>
    <w:p w14:paraId="44BF2094">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1、本次采购项目的</w:t>
      </w:r>
      <w:r>
        <w:rPr>
          <w:rFonts w:hint="eastAsia" w:ascii="宋体" w:hAnsi="宋体" w:eastAsia="宋体" w:cs="宋体"/>
          <w:color w:val="000000"/>
          <w:sz w:val="24"/>
          <w:szCs w:val="24"/>
          <w:highlight w:val="none"/>
          <w:lang w:val="en-US" w:eastAsia="zh-CN" w:bidi="ar"/>
        </w:rPr>
        <w:t>磋商</w:t>
      </w:r>
      <w:r>
        <w:rPr>
          <w:rFonts w:hint="eastAsia" w:ascii="宋体" w:hAnsi="宋体" w:eastAsia="宋体" w:cs="宋体"/>
          <w:color w:val="000000"/>
          <w:sz w:val="24"/>
          <w:szCs w:val="24"/>
          <w:highlight w:val="none"/>
          <w:lang w:val="en-US" w:bidi="ar"/>
        </w:rPr>
        <w:t>文件、</w:t>
      </w:r>
      <w:r>
        <w:rPr>
          <w:rFonts w:hint="eastAsia" w:ascii="宋体" w:hAnsi="宋体" w:eastAsia="宋体" w:cs="宋体"/>
          <w:color w:val="000000"/>
          <w:sz w:val="24"/>
          <w:szCs w:val="24"/>
          <w:highlight w:val="none"/>
          <w:lang w:val="en-US" w:eastAsia="zh-CN" w:bidi="ar"/>
        </w:rPr>
        <w:t>响应</w:t>
      </w:r>
      <w:r>
        <w:rPr>
          <w:rFonts w:hint="eastAsia" w:ascii="宋体" w:hAnsi="宋体" w:eastAsia="宋体" w:cs="宋体"/>
          <w:color w:val="000000"/>
          <w:sz w:val="24"/>
          <w:szCs w:val="24"/>
          <w:highlight w:val="none"/>
          <w:lang w:val="en-US" w:bidi="ar"/>
        </w:rPr>
        <w:t>文件、</w:t>
      </w:r>
      <w:r>
        <w:rPr>
          <w:rFonts w:hint="eastAsia" w:ascii="宋体" w:hAnsi="宋体" w:eastAsia="宋体" w:cs="宋体"/>
          <w:color w:val="000000"/>
          <w:sz w:val="24"/>
          <w:szCs w:val="24"/>
          <w:highlight w:val="none"/>
          <w:lang w:val="en-US" w:eastAsia="zh-CN" w:bidi="ar"/>
        </w:rPr>
        <w:t>成交</w:t>
      </w:r>
      <w:r>
        <w:rPr>
          <w:rFonts w:hint="eastAsia" w:ascii="宋体" w:hAnsi="宋体" w:eastAsia="宋体" w:cs="宋体"/>
          <w:color w:val="000000"/>
          <w:sz w:val="24"/>
          <w:szCs w:val="24"/>
          <w:highlight w:val="none"/>
          <w:lang w:val="en-US" w:bidi="ar"/>
        </w:rPr>
        <w:t xml:space="preserve">通知书及澄清说明文件均为本合同的组成部分，甲、乙双方必须全面遵守，如有违反，应承担违约责任。 </w:t>
      </w:r>
    </w:p>
    <w:p w14:paraId="67A38785">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2、本合同一式肆份，甲乙双方各执贰份。 </w:t>
      </w:r>
    </w:p>
    <w:p w14:paraId="14303E8E">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3、本合同自签订之日起生效。</w:t>
      </w:r>
    </w:p>
    <w:p w14:paraId="76B0373B">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color w:val="000000"/>
          <w:sz w:val="24"/>
          <w:szCs w:val="24"/>
          <w:highlight w:val="none"/>
          <w:lang w:val="en-US" w:bidi="ar"/>
        </w:rPr>
      </w:pPr>
    </w:p>
    <w:p w14:paraId="670F6326">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采购人(甲方)： （公章）               供应商(乙方)： （公章） </w:t>
      </w:r>
    </w:p>
    <w:p w14:paraId="62D6B20A">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法定代表人                            法定代表人 </w:t>
      </w:r>
    </w:p>
    <w:p w14:paraId="649E9950">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或委托代理人： （签字或盖章）         或委托代理人：（签字或盖章） </w:t>
      </w:r>
    </w:p>
    <w:p w14:paraId="55A39917">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开户银行：                            开户银行： </w:t>
      </w:r>
    </w:p>
    <w:p w14:paraId="4AA99775">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账号：                                账号： </w:t>
      </w:r>
    </w:p>
    <w:p w14:paraId="4138E02B">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电话：                                电话： </w:t>
      </w:r>
    </w:p>
    <w:p w14:paraId="6DE5C5E5">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地址：                                地址： </w:t>
      </w:r>
    </w:p>
    <w:p w14:paraId="36A2C37E">
      <w:pPr>
        <w:keepNext w:val="0"/>
        <w:keepLines w:val="0"/>
        <w:pageBreakBefore w:val="0"/>
        <w:widowControl/>
        <w:wordWrap/>
        <w:overflowPunct/>
        <w:topLinePunct w:val="0"/>
        <w:autoSpaceDE w:val="0"/>
        <w:autoSpaceDN w:val="0"/>
        <w:bidi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时间：年 月 日                        时间：年 月 日</w:t>
      </w:r>
    </w:p>
    <w:p w14:paraId="7F4EB1FB">
      <w:pPr>
        <w:keepNext w:val="0"/>
        <w:keepLines w:val="0"/>
        <w:pageBreakBefore w:val="0"/>
        <w:wordWrap/>
        <w:overflowPunct/>
        <w:topLinePunct w:val="0"/>
        <w:autoSpaceDE w:val="0"/>
        <w:autoSpaceDN w:val="0"/>
        <w:bidi w:val="0"/>
        <w:spacing w:before="166" w:line="500" w:lineRule="exact"/>
        <w:ind w:left="443"/>
        <w:rPr>
          <w:rFonts w:hint="eastAsia" w:ascii="宋体" w:hAnsi="宋体" w:eastAsia="宋体" w:cs="宋体"/>
          <w:sz w:val="24"/>
          <w:szCs w:val="24"/>
        </w:rPr>
      </w:pPr>
    </w:p>
    <w:p w14:paraId="0D8F650D">
      <w:pPr>
        <w:keepNext w:val="0"/>
        <w:keepLines w:val="0"/>
        <w:pageBreakBefore w:val="0"/>
        <w:wordWrap/>
        <w:overflowPunct/>
        <w:topLinePunct w:val="0"/>
        <w:autoSpaceDE w:val="0"/>
        <w:autoSpaceDN w:val="0"/>
        <w:bidi w:val="0"/>
        <w:spacing w:line="500" w:lineRule="exact"/>
        <w:rPr>
          <w:rFonts w:hint="eastAsia" w:ascii="宋体" w:hAnsi="宋体" w:eastAsia="宋体" w:cs="宋体"/>
          <w:sz w:val="24"/>
          <w:szCs w:val="24"/>
        </w:rPr>
      </w:pPr>
    </w:p>
    <w:p w14:paraId="223126EB">
      <w:pPr>
        <w:widowControl/>
        <w:spacing w:line="360" w:lineRule="auto"/>
        <w:ind w:firstLine="480" w:firstLineChars="200"/>
        <w:rPr>
          <w:rFonts w:hint="eastAsia" w:ascii="宋体" w:hAnsi="宋体" w:eastAsia="宋体" w:cs="宋体"/>
          <w:color w:val="000000"/>
          <w:sz w:val="24"/>
          <w:szCs w:val="24"/>
          <w:highlight w:val="none"/>
          <w:lang w:val="en-US"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6A25D">
    <w:pPr>
      <w:tabs>
        <w:tab w:val="center" w:pos="4153"/>
        <w:tab w:val="right" w:pos="8306"/>
      </w:tabs>
      <w:snapToGrid w:val="0"/>
      <w:ind w:right="360"/>
      <w:jc w:val="right"/>
      <w:textAlignment w:val="baseline"/>
      <w:rPr>
        <w:rFonts w:ascii="Times New Roman" w:hAnsi="Times New Roman" w:cs="Times New Roman"/>
        <w:sz w:val="18"/>
      </w:rPr>
    </w:pPr>
    <w:r>
      <w:rPr>
        <w:rFonts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3D54636">
                          <w:pPr>
                            <w:tabs>
                              <w:tab w:val="center" w:pos="4153"/>
                              <w:tab w:val="right" w:pos="8306"/>
                            </w:tabs>
                            <w:snapToGrid w:val="0"/>
                            <w:textAlignment w:val="baseline"/>
                            <w:rPr>
                              <w:rFonts w:ascii="Times New Roman" w:hAnsi="Times New Roman" w:cs="Times New Roman"/>
                              <w:sz w:val="18"/>
                            </w:rPr>
                          </w:pPr>
                        </w:p>
                        <w:p w14:paraId="7AC8BB8F">
                          <w:pPr>
                            <w:widowControl/>
                            <w:textAlignment w:val="baseline"/>
                            <w:rPr>
                              <w:rFonts w:ascii="Times New Roman" w:hAnsi="Times New Roman" w:cs="Times New Roman"/>
                              <w:szCs w:val="20"/>
                            </w:rPr>
                          </w:pPr>
                        </w:p>
                      </w:txbxContent>
                    </wps:txbx>
                    <wps:bodyPr vert="horz" wrap="square" lIns="0" tIns="0" rIns="0" bIns="0" anchor="t" anchorCtr="0" upright="1"/>
                  </wps:wsp>
                </a:graphicData>
              </a:graphic>
            </wp:anchor>
          </w:drawing>
        </mc:Choice>
        <mc:Fallback>
          <w:pict>
            <v:shape id="_x0000_s1026"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Fmk9kDSAAAABQEAAA8AAAAAAAAAAQAgAAAA&#10;IgAAAGRycy9kb3ducmV2LnhtbFBLAQIUABQAAAAIAIdO4kCUxTFP2AEAALQDAAAOAAAAAAAAAAEA&#10;IAAAACEBAABkcnMvZTJvRG9jLnhtbFBLBQYAAAAABgAGAFkBAABrBQAAAAA=&#10;">
              <v:fill on="f" focussize="0,0"/>
              <v:stroke on="f"/>
              <v:imagedata o:title=""/>
              <o:lock v:ext="edit" aspectratio="f"/>
              <v:textbox inset="0mm,0mm,0mm,0mm">
                <w:txbxContent>
                  <w:p w14:paraId="23D54636">
                    <w:pPr>
                      <w:tabs>
                        <w:tab w:val="center" w:pos="4153"/>
                        <w:tab w:val="right" w:pos="8306"/>
                      </w:tabs>
                      <w:snapToGrid w:val="0"/>
                      <w:textAlignment w:val="baseline"/>
                      <w:rPr>
                        <w:rFonts w:ascii="Times New Roman" w:hAnsi="Times New Roman" w:cs="Times New Roman"/>
                        <w:sz w:val="18"/>
                      </w:rPr>
                    </w:pPr>
                  </w:p>
                  <w:p w14:paraId="7AC8BB8F">
                    <w:pPr>
                      <w:widowControl/>
                      <w:textAlignment w:val="baseline"/>
                      <w:rPr>
                        <w:rFonts w:ascii="Times New Roman" w:hAnsi="Times New Roman" w:cs="Times New Roman"/>
                        <w:szCs w:val="20"/>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EA7FA">
    <w:pPr>
      <w:pStyle w:val="4"/>
      <w:spacing w:line="14" w:lineRule="auto"/>
      <w:rPr>
        <w:rFonts w:hint="eastAsia"/>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8134B">
    <w:pPr>
      <w:pStyle w:val="4"/>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B25B9">
    <w:pPr>
      <w:pStyle w:val="6"/>
      <w:pBdr>
        <w:bottom w:val="none" w:color="auto" w:sz="0" w:space="0"/>
      </w:pBdr>
      <w:rPr>
        <w:rFonts w:hint="eastAsia"/>
      </w:rPr>
    </w:pPr>
  </w:p>
  <w:p w14:paraId="08AB3C8D">
    <w:pP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C5AD5">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7E51ED"/>
    <w:multiLevelType w:val="singleLevel"/>
    <w:tmpl w:val="EE7E51ED"/>
    <w:lvl w:ilvl="0" w:tentative="0">
      <w:start w:val="1"/>
      <w:numFmt w:val="chineseCounting"/>
      <w:suff w:val="space"/>
      <w:lvlText w:val="第%1条"/>
      <w:lvlJc w:val="left"/>
      <w:rPr>
        <w:rFonts w:hint="eastAsia"/>
      </w:rPr>
    </w:lvl>
  </w:abstractNum>
  <w:abstractNum w:abstractNumId="1">
    <w:nsid w:val="0016916C"/>
    <w:multiLevelType w:val="singleLevel"/>
    <w:tmpl w:val="0016916C"/>
    <w:lvl w:ilvl="0" w:tentative="0">
      <w:start w:val="1"/>
      <w:numFmt w:val="chineseCounting"/>
      <w:suff w:val="nothing"/>
      <w:lvlText w:val="%1、"/>
      <w:lvlJc w:val="left"/>
      <w:rPr>
        <w:rFonts w:hint="eastAsia"/>
      </w:rPr>
    </w:lvl>
  </w:abstractNum>
  <w:abstractNum w:abstractNumId="2">
    <w:nsid w:val="5A064EAE"/>
    <w:multiLevelType w:val="singleLevel"/>
    <w:tmpl w:val="5A064EAE"/>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33DE2"/>
    <w:rsid w:val="003E30C5"/>
    <w:rsid w:val="01851B72"/>
    <w:rsid w:val="07D93B0D"/>
    <w:rsid w:val="09FA5E56"/>
    <w:rsid w:val="11F8062F"/>
    <w:rsid w:val="125136D6"/>
    <w:rsid w:val="139B5716"/>
    <w:rsid w:val="14381471"/>
    <w:rsid w:val="16C72186"/>
    <w:rsid w:val="1C9B22E3"/>
    <w:rsid w:val="1D6152DA"/>
    <w:rsid w:val="1ECF50A0"/>
    <w:rsid w:val="1EF77759"/>
    <w:rsid w:val="206F5FEC"/>
    <w:rsid w:val="21442E08"/>
    <w:rsid w:val="215C4736"/>
    <w:rsid w:val="24F609FE"/>
    <w:rsid w:val="28060F58"/>
    <w:rsid w:val="2A191F07"/>
    <w:rsid w:val="2D6329A9"/>
    <w:rsid w:val="30CE282F"/>
    <w:rsid w:val="311E1609"/>
    <w:rsid w:val="32AE46C6"/>
    <w:rsid w:val="34812CB8"/>
    <w:rsid w:val="371D006C"/>
    <w:rsid w:val="3AC32CD9"/>
    <w:rsid w:val="3E7875C5"/>
    <w:rsid w:val="40275AB8"/>
    <w:rsid w:val="409E3FF7"/>
    <w:rsid w:val="42C151B3"/>
    <w:rsid w:val="42EE3470"/>
    <w:rsid w:val="437D3E5E"/>
    <w:rsid w:val="43CB1F2A"/>
    <w:rsid w:val="45864FCD"/>
    <w:rsid w:val="4885739D"/>
    <w:rsid w:val="494F133C"/>
    <w:rsid w:val="4DB36BDD"/>
    <w:rsid w:val="4DF571F5"/>
    <w:rsid w:val="4EE01C53"/>
    <w:rsid w:val="4F905428"/>
    <w:rsid w:val="52B16B8B"/>
    <w:rsid w:val="54712998"/>
    <w:rsid w:val="59EB3154"/>
    <w:rsid w:val="5B37709F"/>
    <w:rsid w:val="5D740137"/>
    <w:rsid w:val="5E285A9D"/>
    <w:rsid w:val="5FFE32D1"/>
    <w:rsid w:val="6162474A"/>
    <w:rsid w:val="665925BF"/>
    <w:rsid w:val="66670104"/>
    <w:rsid w:val="6C3519D3"/>
    <w:rsid w:val="6C423D97"/>
    <w:rsid w:val="6C452175"/>
    <w:rsid w:val="6CBA43F9"/>
    <w:rsid w:val="6DD72749"/>
    <w:rsid w:val="6F307C36"/>
    <w:rsid w:val="6FA83C70"/>
    <w:rsid w:val="6FF13869"/>
    <w:rsid w:val="71802656"/>
    <w:rsid w:val="73A62BBC"/>
    <w:rsid w:val="73D92C4A"/>
    <w:rsid w:val="7423798C"/>
    <w:rsid w:val="75877323"/>
    <w:rsid w:val="767B20DE"/>
    <w:rsid w:val="77770AF7"/>
    <w:rsid w:val="782400B8"/>
    <w:rsid w:val="7C483202"/>
    <w:rsid w:val="7F3D26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0"/>
    <w:pPr>
      <w:spacing w:before="24"/>
      <w:ind w:left="836" w:right="836"/>
      <w:jc w:val="center"/>
      <w:outlineLvl w:val="0"/>
    </w:pPr>
    <w:rPr>
      <w:b/>
      <w:bCs/>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rPr>
      <w:sz w:val="24"/>
      <w:szCs w:val="24"/>
    </w:rPr>
  </w:style>
  <w:style w:type="paragraph" w:styleId="5">
    <w:name w:val="footer"/>
    <w:basedOn w:val="1"/>
    <w:next w:val="1"/>
    <w:qFormat/>
    <w:uiPriority w:val="99"/>
    <w:pPr>
      <w:tabs>
        <w:tab w:val="center" w:pos="4153"/>
        <w:tab w:val="right" w:pos="8306"/>
      </w:tabs>
      <w:snapToGrid w:val="0"/>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2964</Words>
  <Characters>2969</Characters>
  <Lines>0</Lines>
  <Paragraphs>0</Paragraphs>
  <TotalTime>0</TotalTime>
  <ScaleCrop>false</ScaleCrop>
  <LinksUpToDate>false</LinksUpToDate>
  <CharactersWithSpaces>3497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2025-05-07T01:06:00Z</dcterms:created>
  <dc:creator>70489</dc:creator>
  <cp:lastModifiedBy>哈哈哈哈哈哈哈哈</cp:lastModifiedBy>
  <cp:lastPrinted>2025-05-21T08:34:00Z</cp:lastPrinted>
  <dcterms:modified xsi:type="dcterms:W3CDTF">2025-08-19T01:55:12Z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eyJoZGlkIjoiMWUxZDQ3MGViM2FjMjkzZTgxYWJmODg1ZGU5Y2RjOTkiLCJ1c2VySWQiOiIyNDUxNDA5MjIifQ==</vt:lpwstr>
  </property>
  <property fmtid="{D5CDD505-2E9C-101B-9397-08002B2CF9AE}" pid="4" name="ICV">
    <vt:lpwstr>DAD9CEC5B4FD45B29443E82BBEEA511C_13</vt:lpwstr>
  </property>
</Properties>
</file>