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jc w:val="center"/>
        <w:rPr>
          <w:rFonts w:hint="eastAsia" w:ascii="微软雅黑" w:hAnsi="微软雅黑" w:eastAsia="微软雅黑" w:cs="微软雅黑"/>
          <w:b/>
          <w:bCs/>
          <w:kern w:val="0"/>
          <w:sz w:val="32"/>
          <w:szCs w:val="32"/>
          <w:shd w:val="clear" w:color="auto" w:fill="FFFFFF"/>
          <w:lang w:bidi="ar"/>
        </w:rPr>
      </w:pPr>
      <w:r>
        <w:rPr>
          <w:rFonts w:hint="eastAsia" w:ascii="微软雅黑" w:hAnsi="微软雅黑" w:eastAsia="微软雅黑" w:cs="微软雅黑"/>
          <w:b/>
          <w:bCs/>
          <w:kern w:val="0"/>
          <w:sz w:val="32"/>
          <w:szCs w:val="32"/>
          <w:shd w:val="clear" w:color="auto" w:fill="FFFFFF"/>
          <w:lang w:bidi="ar"/>
        </w:rPr>
        <w:t>陇县南岸新区控制性详细规划项目</w:t>
      </w:r>
    </w:p>
    <w:p>
      <w:pPr>
        <w:widowControl/>
        <w:shd w:val="clear" w:color="auto" w:fill="FFFFFF"/>
        <w:spacing w:line="500" w:lineRule="exact"/>
        <w:jc w:val="center"/>
        <w:rPr>
          <w:rFonts w:ascii="微软雅黑" w:hAnsi="微软雅黑" w:eastAsia="微软雅黑" w:cs="微软雅黑"/>
          <w:b/>
          <w:bCs/>
          <w:sz w:val="32"/>
          <w:szCs w:val="32"/>
        </w:rPr>
      </w:pPr>
      <w:r>
        <w:rPr>
          <w:rFonts w:hint="eastAsia" w:ascii="微软雅黑" w:hAnsi="微软雅黑" w:eastAsia="微软雅黑" w:cs="微软雅黑"/>
          <w:b/>
          <w:bCs/>
          <w:kern w:val="0"/>
          <w:sz w:val="32"/>
          <w:szCs w:val="32"/>
          <w:shd w:val="clear" w:color="auto" w:fill="FFFFFF"/>
          <w:lang w:bidi="ar"/>
        </w:rPr>
        <w:t>招标公告</w:t>
      </w:r>
    </w:p>
    <w:p>
      <w:pPr>
        <w:pStyle w:val="4"/>
        <w:widowControl/>
        <w:snapToGrid w:val="0"/>
        <w:spacing w:before="150" w:beforeAutospacing="0" w:after="150" w:afterAutospacing="0"/>
        <w:textAlignment w:val="baseline"/>
        <w:rPr>
          <w:b w:val="0"/>
          <w:bCs w:val="0"/>
          <w:sz w:val="21"/>
          <w:szCs w:val="21"/>
        </w:rPr>
      </w:pPr>
      <w:r>
        <w:rPr>
          <w:rStyle w:val="8"/>
          <w:b/>
          <w:bCs/>
          <w:color w:val="333333"/>
          <w:sz w:val="21"/>
          <w:szCs w:val="21"/>
          <w:shd w:val="clear" w:color="auto" w:fill="FFFFFF"/>
        </w:rPr>
        <w:t>项目概况</w:t>
      </w:r>
    </w:p>
    <w:p>
      <w:pPr>
        <w:pStyle w:val="5"/>
        <w:snapToGrid w:val="0"/>
        <w:spacing w:before="150" w:beforeAutospacing="0" w:after="150" w:afterAutospacing="0"/>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陇县南岸新区控制性详细规划项目招标项目的潜在投标人应在全国公共资源交易平台（陕西省.宝鸡市）获取招标文件，并于 2024年0</w:t>
      </w:r>
      <w:r>
        <w:rPr>
          <w:rFonts w:hint="eastAsia" w:ascii="微软雅黑" w:hAnsi="微软雅黑" w:eastAsia="微软雅黑" w:cs="微软雅黑"/>
          <w:color w:val="333333"/>
          <w:sz w:val="21"/>
          <w:szCs w:val="21"/>
          <w:shd w:val="clear" w:color="auto" w:fill="FFFFFF"/>
          <w:lang w:val="en-US" w:eastAsia="zh-CN"/>
        </w:rPr>
        <w:t>4</w:t>
      </w:r>
      <w:r>
        <w:rPr>
          <w:rFonts w:hint="eastAsia" w:ascii="微软雅黑" w:hAnsi="微软雅黑" w:eastAsia="微软雅黑" w:cs="微软雅黑"/>
          <w:color w:val="333333"/>
          <w:sz w:val="21"/>
          <w:szCs w:val="21"/>
          <w:shd w:val="clear" w:color="auto" w:fill="FFFFFF"/>
        </w:rPr>
        <w:t>月</w:t>
      </w:r>
      <w:r>
        <w:rPr>
          <w:rFonts w:hint="eastAsia" w:ascii="微软雅黑" w:hAnsi="微软雅黑" w:eastAsia="微软雅黑" w:cs="微软雅黑"/>
          <w:color w:val="333333"/>
          <w:sz w:val="21"/>
          <w:szCs w:val="21"/>
          <w:shd w:val="clear" w:color="auto" w:fill="FFFFFF"/>
          <w:lang w:val="en-US" w:eastAsia="zh-CN"/>
        </w:rPr>
        <w:t>08</w:t>
      </w:r>
      <w:r>
        <w:rPr>
          <w:rFonts w:hint="eastAsia" w:ascii="微软雅黑" w:hAnsi="微软雅黑" w:eastAsia="微软雅黑" w:cs="微软雅黑"/>
          <w:color w:val="333333"/>
          <w:sz w:val="21"/>
          <w:szCs w:val="21"/>
          <w:shd w:val="clear" w:color="auto" w:fill="FFFFFF"/>
        </w:rPr>
        <w:t>日 09时00分 （北京时间）前递交投标文件。</w:t>
      </w:r>
    </w:p>
    <w:p>
      <w:pPr>
        <w:pStyle w:val="3"/>
        <w:widowControl/>
        <w:shd w:val="clear" w:color="auto" w:fill="FFFFFF"/>
        <w:snapToGrid w:val="0"/>
        <w:spacing w:before="150" w:beforeAutospacing="0" w:after="0" w:afterAutospacing="0"/>
        <w:textAlignment w:val="baseline"/>
        <w:rPr>
          <w:rFonts w:ascii="微软雅黑" w:hAnsi="微软雅黑" w:eastAsia="微软雅黑" w:cs="微软雅黑"/>
          <w:b w:val="0"/>
          <w:bCs w:val="0"/>
          <w:color w:val="333333"/>
          <w:sz w:val="21"/>
          <w:szCs w:val="21"/>
        </w:rPr>
      </w:pPr>
      <w:r>
        <w:rPr>
          <w:rStyle w:val="8"/>
          <w:rFonts w:ascii="微软雅黑" w:hAnsi="微软雅黑" w:eastAsia="微软雅黑" w:cs="微软雅黑"/>
          <w:b/>
          <w:bCs/>
          <w:color w:val="333333"/>
          <w:sz w:val="21"/>
          <w:szCs w:val="21"/>
          <w:shd w:val="clear" w:color="auto" w:fill="FFFFFF"/>
        </w:rPr>
        <w:t>一、项目基本情况</w:t>
      </w:r>
    </w:p>
    <w:p>
      <w:pPr>
        <w:pStyle w:val="5"/>
        <w:shd w:val="clear" w:color="auto" w:fill="FFFFFF"/>
        <w:snapToGrid w:val="0"/>
        <w:spacing w:before="0" w:beforeAutospacing="0" w:after="0" w:afterAutospacing="0"/>
        <w:ind w:firstLine="480"/>
        <w:jc w:val="both"/>
        <w:textAlignment w:val="baseline"/>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项目编号：DQC-2024-02CG</w:t>
      </w:r>
    </w:p>
    <w:p>
      <w:pPr>
        <w:pStyle w:val="5"/>
        <w:shd w:val="clear" w:color="auto" w:fill="FFFFFF"/>
        <w:snapToGrid w:val="0"/>
        <w:spacing w:before="0" w:beforeAutospacing="0" w:after="0" w:afterAutospacing="0"/>
        <w:ind w:firstLine="480"/>
        <w:jc w:val="both"/>
        <w:textAlignment w:val="baseline"/>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项目名称：陇县南岸新区控制性详细规划项目</w:t>
      </w:r>
    </w:p>
    <w:p>
      <w:pPr>
        <w:pStyle w:val="5"/>
        <w:shd w:val="clear" w:color="auto" w:fill="FFFFFF"/>
        <w:snapToGrid w:val="0"/>
        <w:spacing w:before="0" w:beforeAutospacing="0" w:after="0" w:afterAutospacing="0"/>
        <w:ind w:firstLine="480"/>
        <w:jc w:val="both"/>
        <w:textAlignment w:val="baseline"/>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采购方式：公开招标</w:t>
      </w:r>
    </w:p>
    <w:p>
      <w:pPr>
        <w:pStyle w:val="5"/>
        <w:shd w:val="clear" w:color="auto" w:fill="FFFFFF"/>
        <w:snapToGrid w:val="0"/>
        <w:spacing w:before="0" w:beforeAutospacing="0" w:after="0" w:afterAutospacing="0"/>
        <w:ind w:firstLine="480"/>
        <w:jc w:val="both"/>
        <w:textAlignment w:val="baseline"/>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预算金额：2400000.00元</w:t>
      </w:r>
    </w:p>
    <w:p>
      <w:pPr>
        <w:pStyle w:val="5"/>
        <w:shd w:val="clear" w:color="auto" w:fill="FFFFFF"/>
        <w:snapToGrid w:val="0"/>
        <w:spacing w:before="0" w:beforeAutospacing="0" w:after="0" w:afterAutospacing="0"/>
        <w:ind w:firstLine="480"/>
        <w:jc w:val="both"/>
        <w:textAlignment w:val="baseline"/>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采购需求：</w:t>
      </w:r>
    </w:p>
    <w:p>
      <w:pPr>
        <w:pStyle w:val="5"/>
        <w:snapToGrid w:val="0"/>
        <w:spacing w:before="0" w:beforeAutospacing="0" w:after="0" w:afterAutospacing="0"/>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合同包1(陇县南岸新区控制性详细规划项目):</w:t>
      </w:r>
    </w:p>
    <w:p>
      <w:pPr>
        <w:pStyle w:val="5"/>
        <w:snapToGrid w:val="0"/>
        <w:spacing w:before="0" w:beforeAutospacing="0" w:after="0" w:afterAutospacing="0"/>
        <w:ind w:firstLine="630"/>
        <w:jc w:val="both"/>
        <w:textAlignment w:val="baseline"/>
        <w:rPr>
          <w:sz w:val="21"/>
          <w:szCs w:val="21"/>
        </w:rPr>
      </w:pPr>
      <w:r>
        <w:rPr>
          <w:rFonts w:hint="eastAsia" w:ascii="微软雅黑" w:hAnsi="微软雅黑" w:eastAsia="微软雅黑" w:cs="微软雅黑"/>
          <w:color w:val="333333"/>
          <w:sz w:val="21"/>
          <w:szCs w:val="21"/>
          <w:shd w:val="clear" w:color="auto" w:fill="FFFFFF"/>
        </w:rPr>
        <w:t>合同包预算金额：2400000.00元</w:t>
      </w:r>
    </w:p>
    <w:p>
      <w:pPr>
        <w:pStyle w:val="5"/>
        <w:snapToGrid w:val="0"/>
        <w:spacing w:before="0" w:beforeAutospacing="0" w:after="0" w:afterAutospacing="0"/>
        <w:ind w:firstLine="630"/>
        <w:jc w:val="both"/>
        <w:textAlignment w:val="baseline"/>
        <w:rPr>
          <w:sz w:val="21"/>
          <w:szCs w:val="21"/>
        </w:rPr>
      </w:pPr>
      <w:r>
        <w:rPr>
          <w:rFonts w:hint="eastAsia" w:ascii="微软雅黑" w:hAnsi="微软雅黑" w:eastAsia="微软雅黑" w:cs="微软雅黑"/>
          <w:color w:val="333333"/>
          <w:sz w:val="21"/>
          <w:szCs w:val="21"/>
          <w:shd w:val="clear" w:color="auto" w:fill="FFFFFF"/>
        </w:rPr>
        <w:t>合同包最高限价：2400000.00元</w:t>
      </w:r>
    </w:p>
    <w:tbl>
      <w:tblPr>
        <w:tblStyle w:val="6"/>
        <w:tblW w:w="10076" w:type="dxa"/>
        <w:tblInd w:w="-128" w:type="dxa"/>
        <w:tblLayout w:type="autofit"/>
        <w:tblCellMar>
          <w:top w:w="0" w:type="dxa"/>
          <w:left w:w="0" w:type="dxa"/>
          <w:bottom w:w="0" w:type="dxa"/>
          <w:right w:w="0" w:type="dxa"/>
        </w:tblCellMar>
      </w:tblPr>
      <w:tblGrid>
        <w:gridCol w:w="625"/>
        <w:gridCol w:w="1907"/>
        <w:gridCol w:w="1908"/>
        <w:gridCol w:w="830"/>
        <w:gridCol w:w="1519"/>
        <w:gridCol w:w="1643"/>
        <w:gridCol w:w="1644"/>
      </w:tblGrid>
      <w:tr>
        <w:tblPrEx>
          <w:tblCellMar>
            <w:top w:w="0" w:type="dxa"/>
            <w:left w:w="0" w:type="dxa"/>
            <w:bottom w:w="0" w:type="dxa"/>
            <w:right w:w="0" w:type="dxa"/>
          </w:tblCellMar>
        </w:tblPrEx>
        <w:trPr>
          <w:trHeight w:val="1098" w:hRule="atLeast"/>
          <w:tblHeader/>
        </w:trPr>
        <w:tc>
          <w:tcPr>
            <w:tcW w:w="6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napToGrid w:val="0"/>
              <w:jc w:val="center"/>
              <w:textAlignment w:val="center"/>
              <w:rPr>
                <w:b/>
                <w:bCs/>
                <w:szCs w:val="21"/>
              </w:rPr>
            </w:pPr>
            <w:r>
              <w:rPr>
                <w:rFonts w:ascii="宋体" w:hAnsi="宋体" w:cs="宋体"/>
                <w:b/>
                <w:bCs/>
                <w:kern w:val="0"/>
                <w:szCs w:val="21"/>
                <w:lang w:bidi="ar"/>
              </w:rPr>
              <w:t>品目号</w:t>
            </w:r>
          </w:p>
        </w:tc>
        <w:tc>
          <w:tcPr>
            <w:tcW w:w="18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napToGrid w:val="0"/>
              <w:jc w:val="center"/>
              <w:textAlignment w:val="center"/>
              <w:rPr>
                <w:b/>
                <w:bCs/>
                <w:szCs w:val="21"/>
              </w:rPr>
            </w:pPr>
            <w:r>
              <w:rPr>
                <w:rFonts w:ascii="宋体" w:hAnsi="宋体" w:cs="宋体"/>
                <w:b/>
                <w:bCs/>
                <w:kern w:val="0"/>
                <w:szCs w:val="21"/>
                <w:lang w:bidi="ar"/>
              </w:rPr>
              <w:t>品目名称</w:t>
            </w:r>
          </w:p>
        </w:tc>
        <w:tc>
          <w:tcPr>
            <w:tcW w:w="18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napToGrid w:val="0"/>
              <w:jc w:val="center"/>
              <w:textAlignment w:val="center"/>
              <w:rPr>
                <w:b/>
                <w:bCs/>
                <w:szCs w:val="21"/>
              </w:rPr>
            </w:pPr>
            <w:r>
              <w:rPr>
                <w:rFonts w:ascii="宋体" w:hAnsi="宋体" w:cs="宋体"/>
                <w:b/>
                <w:bCs/>
                <w:kern w:val="0"/>
                <w:szCs w:val="21"/>
                <w:lang w:bidi="ar"/>
              </w:rPr>
              <w:t>采购标的</w:t>
            </w:r>
          </w:p>
        </w:tc>
        <w:tc>
          <w:tcPr>
            <w:tcW w:w="8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napToGrid w:val="0"/>
              <w:jc w:val="center"/>
              <w:textAlignment w:val="center"/>
              <w:rPr>
                <w:b/>
                <w:bCs/>
                <w:szCs w:val="21"/>
              </w:rPr>
            </w:pPr>
            <w:bookmarkStart w:id="0" w:name="_GoBack"/>
            <w:bookmarkEnd w:id="0"/>
            <w:r>
              <w:rPr>
                <w:rFonts w:ascii="宋体" w:hAnsi="宋体" w:cs="宋体"/>
                <w:b/>
                <w:bCs/>
                <w:kern w:val="0"/>
                <w:szCs w:val="21"/>
                <w:lang w:bidi="ar"/>
              </w:rPr>
              <w:t>数量（单位）</w:t>
            </w:r>
          </w:p>
        </w:tc>
        <w:tc>
          <w:tcPr>
            <w:tcW w:w="15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napToGrid w:val="0"/>
              <w:jc w:val="center"/>
              <w:textAlignment w:val="center"/>
              <w:rPr>
                <w:b/>
                <w:bCs/>
                <w:szCs w:val="21"/>
              </w:rPr>
            </w:pPr>
            <w:r>
              <w:rPr>
                <w:rFonts w:ascii="宋体" w:hAnsi="宋体" w:cs="宋体"/>
                <w:b/>
                <w:bCs/>
                <w:kern w:val="0"/>
                <w:szCs w:val="21"/>
                <w:lang w:bidi="ar"/>
              </w:rPr>
              <w:t>技术规格、参数及要求</w:t>
            </w:r>
          </w:p>
        </w:tc>
        <w:tc>
          <w:tcPr>
            <w:tcW w:w="16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napToGrid w:val="0"/>
              <w:jc w:val="center"/>
              <w:textAlignment w:val="center"/>
              <w:rPr>
                <w:b/>
                <w:bCs/>
                <w:szCs w:val="21"/>
              </w:rPr>
            </w:pPr>
            <w:r>
              <w:rPr>
                <w:rFonts w:ascii="宋体" w:hAnsi="宋体" w:cs="宋体"/>
                <w:b/>
                <w:bCs/>
                <w:kern w:val="0"/>
                <w:szCs w:val="21"/>
                <w:lang w:bidi="ar"/>
              </w:rPr>
              <w:t>品目预算(元)</w:t>
            </w:r>
          </w:p>
        </w:tc>
        <w:tc>
          <w:tcPr>
            <w:tcW w:w="165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napToGrid w:val="0"/>
              <w:jc w:val="center"/>
              <w:textAlignment w:val="center"/>
              <w:rPr>
                <w:b/>
                <w:bCs/>
                <w:szCs w:val="21"/>
              </w:rPr>
            </w:pPr>
            <w:r>
              <w:rPr>
                <w:rFonts w:ascii="宋体" w:hAnsi="宋体" w:cs="宋体"/>
                <w:b/>
                <w:bCs/>
                <w:kern w:val="0"/>
                <w:szCs w:val="21"/>
                <w:lang w:bidi="ar"/>
              </w:rPr>
              <w:t>最高限价(元)</w:t>
            </w:r>
          </w:p>
        </w:tc>
      </w:tr>
      <w:tr>
        <w:tblPrEx>
          <w:tblCellMar>
            <w:top w:w="0" w:type="dxa"/>
            <w:left w:w="0" w:type="dxa"/>
            <w:bottom w:w="0" w:type="dxa"/>
            <w:right w:w="0" w:type="dxa"/>
          </w:tblCellMar>
        </w:tblPrEx>
        <w:trPr>
          <w:trHeight w:val="825"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napToGrid w:val="0"/>
              <w:jc w:val="center"/>
              <w:textAlignment w:val="center"/>
              <w:rPr>
                <w:rFonts w:hint="eastAsia" w:ascii="微软雅黑" w:hAnsi="微软雅黑" w:eastAsia="微软雅黑" w:cs="微软雅黑"/>
                <w:color w:val="333333"/>
                <w:kern w:val="0"/>
                <w:szCs w:val="21"/>
                <w:shd w:val="clear" w:color="auto" w:fill="FFFFFF"/>
              </w:rPr>
            </w:pPr>
            <w:r>
              <w:rPr>
                <w:rFonts w:hint="eastAsia" w:ascii="微软雅黑" w:hAnsi="微软雅黑" w:eastAsia="微软雅黑" w:cs="微软雅黑"/>
                <w:color w:val="333333"/>
                <w:kern w:val="0"/>
                <w:szCs w:val="21"/>
                <w:shd w:val="clear" w:color="auto" w:fill="FFFFFF"/>
              </w:rPr>
              <w:t>1-1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napToGrid w:val="0"/>
              <w:jc w:val="center"/>
              <w:textAlignment w:val="center"/>
              <w:rPr>
                <w:rFonts w:hint="eastAsia" w:ascii="微软雅黑" w:hAnsi="微软雅黑" w:eastAsia="微软雅黑" w:cs="微软雅黑"/>
                <w:color w:val="333333"/>
                <w:kern w:val="0"/>
                <w:szCs w:val="21"/>
                <w:shd w:val="clear" w:color="auto" w:fill="FFFFFF"/>
              </w:rPr>
            </w:pPr>
            <w:r>
              <w:rPr>
                <w:rFonts w:hint="eastAsia" w:ascii="微软雅黑" w:hAnsi="微软雅黑" w:eastAsia="微软雅黑" w:cs="微软雅黑"/>
                <w:color w:val="333333"/>
                <w:kern w:val="0"/>
                <w:szCs w:val="21"/>
                <w:shd w:val="clear" w:color="auto" w:fill="FFFFFF"/>
              </w:rPr>
              <w:t>其他专业技术服务</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napToGrid w:val="0"/>
              <w:jc w:val="center"/>
              <w:textAlignment w:val="center"/>
              <w:rPr>
                <w:rFonts w:hint="eastAsia" w:ascii="微软雅黑" w:hAnsi="微软雅黑" w:eastAsia="微软雅黑" w:cs="微软雅黑"/>
                <w:color w:val="333333"/>
                <w:kern w:val="0"/>
                <w:szCs w:val="21"/>
                <w:shd w:val="clear" w:color="auto" w:fill="FFFFFF"/>
              </w:rPr>
            </w:pPr>
            <w:r>
              <w:rPr>
                <w:rFonts w:hint="eastAsia" w:ascii="微软雅黑" w:hAnsi="微软雅黑" w:eastAsia="微软雅黑" w:cs="微软雅黑"/>
                <w:color w:val="333333"/>
                <w:kern w:val="0"/>
                <w:szCs w:val="21"/>
                <w:shd w:val="clear" w:color="auto" w:fill="FFFFFF"/>
              </w:rPr>
              <w:t>其他专业技术服务</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napToGrid w:val="0"/>
              <w:jc w:val="center"/>
              <w:textAlignment w:val="center"/>
              <w:rPr>
                <w:rFonts w:hint="eastAsia" w:ascii="微软雅黑" w:hAnsi="微软雅黑" w:eastAsia="微软雅黑" w:cs="微软雅黑"/>
                <w:color w:val="333333"/>
                <w:kern w:val="0"/>
                <w:szCs w:val="21"/>
                <w:shd w:val="clear" w:color="auto" w:fill="FFFFFF"/>
              </w:rPr>
            </w:pPr>
            <w:r>
              <w:rPr>
                <w:rFonts w:hint="eastAsia" w:ascii="微软雅黑" w:hAnsi="微软雅黑" w:eastAsia="微软雅黑" w:cs="微软雅黑"/>
                <w:color w:val="333333"/>
                <w:kern w:val="0"/>
                <w:szCs w:val="21"/>
                <w:shd w:val="clear" w:color="auto" w:fill="FFFFFF"/>
              </w:rPr>
              <w:t>1(项)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napToGrid w:val="0"/>
              <w:jc w:val="center"/>
              <w:textAlignment w:val="center"/>
              <w:rPr>
                <w:rFonts w:hint="eastAsia" w:ascii="微软雅黑" w:hAnsi="微软雅黑" w:eastAsia="微软雅黑" w:cs="微软雅黑"/>
                <w:color w:val="333333"/>
                <w:kern w:val="0"/>
                <w:szCs w:val="21"/>
                <w:shd w:val="clear" w:color="auto" w:fill="FFFFFF"/>
              </w:rPr>
            </w:pPr>
            <w:r>
              <w:rPr>
                <w:rFonts w:hint="eastAsia" w:ascii="微软雅黑" w:hAnsi="微软雅黑" w:eastAsia="微软雅黑" w:cs="微软雅黑"/>
                <w:color w:val="333333"/>
                <w:kern w:val="0"/>
                <w:szCs w:val="21"/>
                <w:shd w:val="clear" w:color="auto" w:fill="FFFFFF"/>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napToGrid w:val="0"/>
              <w:jc w:val="center"/>
              <w:textAlignment w:val="center"/>
              <w:rPr>
                <w:rFonts w:hint="eastAsia" w:ascii="微软雅黑" w:hAnsi="微软雅黑" w:eastAsia="微软雅黑" w:cs="微软雅黑"/>
                <w:color w:val="333333"/>
                <w:kern w:val="0"/>
                <w:szCs w:val="21"/>
                <w:shd w:val="clear" w:color="auto" w:fill="FFFFFF"/>
              </w:rPr>
            </w:pPr>
            <w:r>
              <w:rPr>
                <w:rFonts w:hint="eastAsia" w:ascii="微软雅黑" w:hAnsi="微软雅黑" w:eastAsia="微软雅黑" w:cs="微软雅黑"/>
                <w:color w:val="333333"/>
                <w:kern w:val="0"/>
                <w:szCs w:val="21"/>
                <w:shd w:val="clear" w:color="auto" w:fill="FFFFFF"/>
              </w:rPr>
              <w:t>2400000.00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napToGrid w:val="0"/>
              <w:jc w:val="center"/>
              <w:textAlignment w:val="center"/>
              <w:rPr>
                <w:rFonts w:hint="eastAsia" w:ascii="微软雅黑" w:hAnsi="微软雅黑" w:eastAsia="微软雅黑" w:cs="微软雅黑"/>
                <w:color w:val="333333"/>
                <w:kern w:val="0"/>
                <w:szCs w:val="21"/>
                <w:shd w:val="clear" w:color="auto" w:fill="FFFFFF"/>
              </w:rPr>
            </w:pPr>
            <w:r>
              <w:rPr>
                <w:rFonts w:hint="eastAsia" w:ascii="微软雅黑" w:hAnsi="微软雅黑" w:eastAsia="微软雅黑" w:cs="微软雅黑"/>
                <w:color w:val="333333"/>
                <w:kern w:val="0"/>
                <w:szCs w:val="21"/>
                <w:shd w:val="clear" w:color="auto" w:fill="FFFFFF"/>
              </w:rPr>
              <w:t>2400000.00</w:t>
            </w:r>
          </w:p>
        </w:tc>
      </w:tr>
    </w:tbl>
    <w:p>
      <w:pPr>
        <w:pStyle w:val="5"/>
        <w:snapToGrid w:val="0"/>
        <w:spacing w:before="0" w:beforeAutospacing="0" w:after="0" w:afterAutospacing="0"/>
        <w:ind w:firstLine="630"/>
        <w:jc w:val="both"/>
        <w:textAlignment w:val="baseline"/>
        <w:rPr>
          <w:sz w:val="21"/>
          <w:szCs w:val="21"/>
        </w:rPr>
      </w:pPr>
      <w:r>
        <w:rPr>
          <w:rFonts w:hint="eastAsia" w:ascii="微软雅黑" w:hAnsi="微软雅黑" w:eastAsia="微软雅黑" w:cs="微软雅黑"/>
          <w:color w:val="333333"/>
          <w:sz w:val="21"/>
          <w:szCs w:val="21"/>
          <w:shd w:val="clear" w:color="auto" w:fill="FFFFFF"/>
        </w:rPr>
        <w:t>本合同包不接受联合体投标</w:t>
      </w:r>
    </w:p>
    <w:p>
      <w:pPr>
        <w:pStyle w:val="5"/>
        <w:snapToGrid w:val="0"/>
        <w:spacing w:before="0" w:beforeAutospacing="0" w:after="0" w:afterAutospacing="0"/>
        <w:ind w:firstLine="630"/>
        <w:jc w:val="both"/>
        <w:textAlignment w:val="baseline"/>
        <w:rPr>
          <w:sz w:val="21"/>
          <w:szCs w:val="21"/>
        </w:rPr>
      </w:pPr>
      <w:r>
        <w:rPr>
          <w:rFonts w:hint="eastAsia" w:ascii="微软雅黑" w:hAnsi="微软雅黑" w:eastAsia="微软雅黑" w:cs="微软雅黑"/>
          <w:color w:val="333333"/>
          <w:sz w:val="21"/>
          <w:szCs w:val="21"/>
          <w:shd w:val="clear" w:color="auto" w:fill="FFFFFF"/>
        </w:rPr>
        <w:t>合同履行期限：无</w:t>
      </w:r>
    </w:p>
    <w:p>
      <w:pPr>
        <w:pStyle w:val="3"/>
        <w:widowControl/>
        <w:shd w:val="clear" w:color="auto" w:fill="FFFFFF"/>
        <w:snapToGrid w:val="0"/>
        <w:spacing w:before="150" w:beforeAutospacing="0" w:after="0" w:afterAutospacing="0"/>
        <w:textAlignment w:val="baseline"/>
        <w:rPr>
          <w:rFonts w:ascii="微软雅黑" w:hAnsi="微软雅黑" w:eastAsia="微软雅黑" w:cs="微软雅黑"/>
          <w:b w:val="0"/>
          <w:bCs w:val="0"/>
          <w:color w:val="333333"/>
          <w:sz w:val="21"/>
          <w:szCs w:val="21"/>
        </w:rPr>
      </w:pPr>
      <w:r>
        <w:rPr>
          <w:rStyle w:val="8"/>
          <w:rFonts w:ascii="微软雅黑" w:hAnsi="微软雅黑" w:eastAsia="微软雅黑" w:cs="微软雅黑"/>
          <w:b/>
          <w:bCs/>
          <w:color w:val="333333"/>
          <w:sz w:val="21"/>
          <w:szCs w:val="21"/>
          <w:shd w:val="clear" w:color="auto" w:fill="FFFFFF"/>
        </w:rPr>
        <w:t>二、申请人的资格要求：</w:t>
      </w:r>
    </w:p>
    <w:p>
      <w:pPr>
        <w:pStyle w:val="5"/>
        <w:snapToGrid w:val="0"/>
        <w:spacing w:before="0" w:beforeAutospacing="0" w:after="0" w:afterAutospacing="0"/>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1.满足《中华人民共和国政府采购法》第二十二条规定;</w:t>
      </w:r>
    </w:p>
    <w:p>
      <w:pPr>
        <w:pStyle w:val="5"/>
        <w:snapToGrid w:val="0"/>
        <w:spacing w:before="0" w:beforeAutospacing="0" w:after="0" w:afterAutospacing="0"/>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2.落实政府采购政策需满足的资格要求：</w:t>
      </w:r>
    </w:p>
    <w:p>
      <w:pPr>
        <w:pStyle w:val="5"/>
        <w:snapToGrid w:val="0"/>
        <w:spacing w:before="0" w:beforeAutospacing="0" w:after="0" w:afterAutospacing="0"/>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合同包1(陇县南岸新区控制性详细规划项目I标段)落实政府采购政策需满足的资格要求如下:</w:t>
      </w:r>
    </w:p>
    <w:p>
      <w:pPr>
        <w:pStyle w:val="5"/>
        <w:snapToGrid w:val="0"/>
        <w:spacing w:before="0" w:beforeAutospacing="0" w:after="0" w:afterAutospacing="0"/>
        <w:ind w:left="480"/>
        <w:jc w:val="both"/>
        <w:textAlignment w:val="baseline"/>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（1）财政部、国家发展和改革委员会关于印发《节能产品政府采购实施意见》的通知（财库[2004]185 号）；</w:t>
      </w:r>
    </w:p>
    <w:p>
      <w:pPr>
        <w:pStyle w:val="5"/>
        <w:snapToGrid w:val="0"/>
        <w:spacing w:before="0" w:beforeAutospacing="0" w:after="0" w:afterAutospacing="0"/>
        <w:ind w:left="480"/>
        <w:jc w:val="both"/>
        <w:textAlignment w:val="baseline"/>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（2）财政部、国家环保总局联合印发《关于环境标志产品政府采购实施的意见》(财库[2006]90号)；</w:t>
      </w:r>
    </w:p>
    <w:p>
      <w:pPr>
        <w:pStyle w:val="5"/>
        <w:snapToGrid w:val="0"/>
        <w:spacing w:before="0" w:beforeAutospacing="0" w:after="0" w:afterAutospacing="0"/>
        <w:ind w:left="480"/>
        <w:jc w:val="both"/>
        <w:textAlignment w:val="baseline"/>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（3）国务院办公厅关于建立政府强制采购节能产品制度的通知 国办发〔2007〕51 号；</w:t>
      </w:r>
    </w:p>
    <w:p>
      <w:pPr>
        <w:pStyle w:val="5"/>
        <w:snapToGrid w:val="0"/>
        <w:spacing w:before="0" w:beforeAutospacing="0" w:after="0" w:afterAutospacing="0"/>
        <w:ind w:left="480"/>
        <w:jc w:val="both"/>
        <w:textAlignment w:val="baseline"/>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（4）财政部、发展改革委、生态环境部、市场监管总局关于调整优化节能产品、环境标志产品政府采购执行机制的通知（财库〔2019〕9 号）；</w:t>
      </w:r>
    </w:p>
    <w:p>
      <w:pPr>
        <w:pStyle w:val="5"/>
        <w:snapToGrid w:val="0"/>
        <w:spacing w:before="0" w:beforeAutospacing="0" w:after="0" w:afterAutospacing="0"/>
        <w:ind w:left="480"/>
        <w:jc w:val="both"/>
        <w:textAlignment w:val="baseline"/>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（5）财政部 国务院扶贫办关于运用政府采购政策支持脱贫攻坚的通知（财库〔2019〕27 号）；</w:t>
      </w:r>
    </w:p>
    <w:p>
      <w:pPr>
        <w:pStyle w:val="5"/>
        <w:snapToGrid w:val="0"/>
        <w:spacing w:before="0" w:beforeAutospacing="0" w:after="0" w:afterAutospacing="0"/>
        <w:ind w:left="480"/>
        <w:jc w:val="both"/>
        <w:textAlignment w:val="baseline"/>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（6）财政部 司法部关于政府采购支持监狱企业发展有关问题的通知(财库〔2014〕68 号)；</w:t>
      </w:r>
    </w:p>
    <w:p>
      <w:pPr>
        <w:pStyle w:val="5"/>
        <w:snapToGrid w:val="0"/>
        <w:spacing w:before="0" w:beforeAutospacing="0" w:after="0" w:afterAutospacing="0"/>
        <w:ind w:left="480"/>
        <w:jc w:val="both"/>
        <w:textAlignment w:val="baseline"/>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（7）财政部、民政部、中国残疾人联合会关于促进残疾人就业政府采购政策的通知（财库〔2017〕141 号）；</w:t>
      </w:r>
    </w:p>
    <w:p>
      <w:pPr>
        <w:pStyle w:val="5"/>
        <w:snapToGrid w:val="0"/>
        <w:spacing w:before="0" w:beforeAutospacing="0" w:after="0" w:afterAutospacing="0"/>
        <w:ind w:left="480"/>
        <w:jc w:val="both"/>
        <w:textAlignment w:val="baseline"/>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（8）关于印发《政府采购促进中小企业发展管理办法》的通知（财库〔2020〕46 号）；</w:t>
      </w:r>
    </w:p>
    <w:p>
      <w:pPr>
        <w:pStyle w:val="5"/>
        <w:snapToGrid w:val="0"/>
        <w:spacing w:before="0" w:beforeAutospacing="0" w:after="0" w:afterAutospacing="0"/>
        <w:ind w:left="480"/>
        <w:jc w:val="both"/>
        <w:textAlignment w:val="baseline"/>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（9）财政部关于在政府采购活动中查询及使用信用记录有关问题的通知（财库〔2016〕125 号）；</w:t>
      </w:r>
    </w:p>
    <w:p>
      <w:pPr>
        <w:pStyle w:val="5"/>
        <w:snapToGrid w:val="0"/>
        <w:spacing w:before="0" w:beforeAutospacing="0" w:after="0" w:afterAutospacing="0"/>
        <w:ind w:left="480"/>
        <w:jc w:val="both"/>
        <w:textAlignment w:val="baseline"/>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（10）陕西省财政厅关于印发《陕西省中小企业政府采购信用融资办法》（陕财办采〔2018〕 23 号）；</w:t>
      </w:r>
    </w:p>
    <w:p>
      <w:pPr>
        <w:pStyle w:val="5"/>
        <w:snapToGrid w:val="0"/>
        <w:spacing w:before="0" w:beforeAutospacing="0" w:after="0" w:afterAutospacing="0"/>
        <w:ind w:left="480"/>
        <w:jc w:val="both"/>
        <w:textAlignment w:val="baseline"/>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（11）陕西省财政厅关于进一步加大政府采购支持中小企业力度的通知（陕财办采〔2022〕5 号）；</w:t>
      </w:r>
    </w:p>
    <w:p>
      <w:pPr>
        <w:pStyle w:val="5"/>
        <w:snapToGrid w:val="0"/>
        <w:spacing w:before="0" w:beforeAutospacing="0" w:after="0" w:afterAutospacing="0"/>
        <w:ind w:left="480"/>
        <w:jc w:val="both"/>
        <w:textAlignment w:val="baseline"/>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（12）陕西省财政厅关于落实政府采购支持中小企业政策有关事项的通知（陕财办采函〔2022〕10 号）；</w:t>
      </w:r>
    </w:p>
    <w:p>
      <w:pPr>
        <w:pStyle w:val="5"/>
        <w:snapToGrid w:val="0"/>
        <w:spacing w:before="0" w:beforeAutospacing="0" w:after="0" w:afterAutospacing="0"/>
        <w:ind w:left="480"/>
        <w:jc w:val="both"/>
        <w:textAlignment w:val="baseline"/>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（13）《财政部关于进一步加大政府采购支持中小企业力度的通知》（财库〔2022〕19 号）；</w:t>
      </w:r>
    </w:p>
    <w:p>
      <w:pPr>
        <w:pStyle w:val="5"/>
        <w:snapToGrid w:val="0"/>
        <w:spacing w:before="0" w:beforeAutospacing="0" w:after="0" w:afterAutospacing="0"/>
        <w:ind w:left="480"/>
        <w:jc w:val="both"/>
        <w:textAlignment w:val="baseline"/>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（14）《关于政府采购优先购买福利性企业产品和服务的意见》（陕民发（2015）1 号）；</w:t>
      </w:r>
    </w:p>
    <w:p>
      <w:pPr>
        <w:pStyle w:val="5"/>
        <w:snapToGrid w:val="0"/>
        <w:spacing w:before="0" w:beforeAutospacing="0" w:after="0" w:afterAutospacing="0"/>
        <w:ind w:left="480"/>
        <w:jc w:val="both"/>
        <w:textAlignment w:val="baseline"/>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（15) 财政部 农业农村部 国家乡村振兴局关于运用政府采购政策支持乡村产业振兴的通知；</w:t>
      </w:r>
    </w:p>
    <w:p>
      <w:pPr>
        <w:pStyle w:val="5"/>
        <w:snapToGrid w:val="0"/>
        <w:spacing w:before="0" w:beforeAutospacing="0" w:after="0" w:afterAutospacing="0"/>
        <w:ind w:left="480"/>
        <w:jc w:val="both"/>
        <w:textAlignment w:val="baseline"/>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（16）《关于印发环境标志产品政府采购品目清单的通知》（财库〔2019〕18 号）；</w:t>
      </w:r>
    </w:p>
    <w:p>
      <w:pPr>
        <w:pStyle w:val="5"/>
        <w:snapToGrid w:val="0"/>
        <w:spacing w:before="0" w:beforeAutospacing="0" w:after="0" w:afterAutospacing="0"/>
        <w:ind w:left="480"/>
        <w:jc w:val="both"/>
        <w:textAlignment w:val="baseline"/>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（17）《关于印发节能产品政府采购品目清单的通知》（财库〔2019〕19 号）；</w:t>
      </w:r>
    </w:p>
    <w:p>
      <w:pPr>
        <w:pStyle w:val="5"/>
        <w:snapToGrid w:val="0"/>
        <w:spacing w:before="0" w:beforeAutospacing="0" w:after="0" w:afterAutospacing="0"/>
        <w:ind w:left="480"/>
        <w:jc w:val="both"/>
        <w:textAlignment w:val="baseline"/>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（18）《陕西省财政厅关于加快推进我省中小企业政府采购信用融资工作的通知》（陕财办采〔2020〕15 号）；</w:t>
      </w:r>
    </w:p>
    <w:p>
      <w:pPr>
        <w:pStyle w:val="5"/>
        <w:snapToGrid w:val="0"/>
        <w:spacing w:before="0" w:beforeAutospacing="0" w:after="0" w:afterAutospacing="0"/>
        <w:ind w:left="480"/>
        <w:jc w:val="both"/>
        <w:textAlignment w:val="baseline"/>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（19）《关于进一步加强政府绿色采购有关问题的通知》（陕财办采〔2021〕29 号）</w:t>
      </w:r>
    </w:p>
    <w:p>
      <w:pPr>
        <w:pStyle w:val="5"/>
        <w:snapToGrid w:val="0"/>
        <w:spacing w:before="0" w:beforeAutospacing="0" w:after="0" w:afterAutospacing="0"/>
        <w:ind w:left="480"/>
        <w:jc w:val="both"/>
        <w:textAlignment w:val="baseline"/>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w:t>
      </w:r>
      <w:r>
        <w:rPr>
          <w:rFonts w:ascii="微软雅黑" w:hAnsi="微软雅黑" w:eastAsia="微软雅黑" w:cs="微软雅黑"/>
          <w:color w:val="333333"/>
          <w:sz w:val="21"/>
          <w:szCs w:val="21"/>
          <w:shd w:val="clear" w:color="auto" w:fill="FFFFFF"/>
        </w:rPr>
        <w:t>20</w:t>
      </w:r>
      <w:r>
        <w:rPr>
          <w:rFonts w:hint="eastAsia" w:ascii="微软雅黑" w:hAnsi="微软雅黑" w:eastAsia="微软雅黑" w:cs="微软雅黑"/>
          <w:color w:val="333333"/>
          <w:sz w:val="21"/>
          <w:szCs w:val="21"/>
          <w:shd w:val="clear" w:color="auto" w:fill="FFFFFF"/>
        </w:rPr>
        <w:t>）《陕西省财政厅关于进一步落实政府采购支持中小企业相关政策的通知》（陕财办采〔2023〕3号）；</w:t>
      </w:r>
    </w:p>
    <w:p>
      <w:pPr>
        <w:pStyle w:val="5"/>
        <w:snapToGrid w:val="0"/>
        <w:spacing w:before="0" w:beforeAutospacing="0" w:after="0" w:afterAutospacing="0"/>
        <w:ind w:left="480"/>
        <w:jc w:val="both"/>
        <w:textAlignment w:val="baseline"/>
        <w:rPr>
          <w:sz w:val="21"/>
          <w:szCs w:val="21"/>
        </w:rPr>
      </w:pPr>
      <w:r>
        <w:rPr>
          <w:rFonts w:hint="eastAsia" w:ascii="微软雅黑" w:hAnsi="微软雅黑" w:eastAsia="微软雅黑" w:cs="微软雅黑"/>
          <w:color w:val="333333"/>
          <w:sz w:val="21"/>
          <w:szCs w:val="21"/>
          <w:shd w:val="clear" w:color="auto" w:fill="FFFFFF"/>
        </w:rPr>
        <w:t>（2</w:t>
      </w:r>
      <w:r>
        <w:rPr>
          <w:rFonts w:ascii="微软雅黑" w:hAnsi="微软雅黑" w:eastAsia="微软雅黑" w:cs="微软雅黑"/>
          <w:color w:val="333333"/>
          <w:sz w:val="21"/>
          <w:szCs w:val="21"/>
          <w:shd w:val="clear" w:color="auto" w:fill="FFFFFF"/>
        </w:rPr>
        <w:t>1</w:t>
      </w:r>
      <w:r>
        <w:rPr>
          <w:rFonts w:hint="eastAsia" w:ascii="微软雅黑" w:hAnsi="微软雅黑" w:eastAsia="微软雅黑" w:cs="微软雅黑"/>
          <w:color w:val="333333"/>
          <w:sz w:val="21"/>
          <w:szCs w:val="21"/>
          <w:shd w:val="clear" w:color="auto" w:fill="FFFFFF"/>
        </w:rPr>
        <w:t>）《陕西省财政厅关于进一步优化政府采购营商环境有关事项的通知》（陕财办采〔2023〕4 号）；（2</w:t>
      </w:r>
      <w:r>
        <w:rPr>
          <w:rFonts w:ascii="微软雅黑" w:hAnsi="微软雅黑" w:eastAsia="微软雅黑" w:cs="微软雅黑"/>
          <w:color w:val="333333"/>
          <w:sz w:val="21"/>
          <w:szCs w:val="21"/>
          <w:shd w:val="clear" w:color="auto" w:fill="FFFFFF"/>
        </w:rPr>
        <w:t>2</w:t>
      </w:r>
      <w:r>
        <w:rPr>
          <w:rFonts w:hint="eastAsia" w:ascii="微软雅黑" w:hAnsi="微软雅黑" w:eastAsia="微软雅黑" w:cs="微软雅黑"/>
          <w:color w:val="333333"/>
          <w:sz w:val="21"/>
          <w:szCs w:val="21"/>
          <w:shd w:val="clear" w:color="auto" w:fill="FFFFFF"/>
        </w:rPr>
        <w:t>）如有最新颁布的政府采购政策，按最新的文件执行。</w:t>
      </w:r>
    </w:p>
    <w:p>
      <w:pPr>
        <w:pStyle w:val="5"/>
        <w:snapToGrid w:val="0"/>
        <w:spacing w:before="0" w:beforeAutospacing="0" w:after="0" w:afterAutospacing="0"/>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3.本项目的特定资格要求：</w:t>
      </w:r>
    </w:p>
    <w:p>
      <w:pPr>
        <w:pStyle w:val="5"/>
        <w:snapToGrid w:val="0"/>
        <w:spacing w:before="0" w:beforeAutospacing="0" w:after="0" w:afterAutospacing="0"/>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合同包1(陇县南岸新区控制性详细规划项目)特定资格要求如下:</w:t>
      </w:r>
    </w:p>
    <w:p>
      <w:pPr>
        <w:pStyle w:val="5"/>
        <w:snapToGrid w:val="0"/>
        <w:spacing w:before="0" w:beforeAutospacing="0" w:after="0" w:afterAutospacing="0"/>
        <w:ind w:left="480"/>
        <w:jc w:val="both"/>
        <w:textAlignment w:val="baseline"/>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1、具有独立承担民事责任能力的法人或其他组织，提供统一社会信用代码的营业执照；</w:t>
      </w:r>
    </w:p>
    <w:p>
      <w:pPr>
        <w:pStyle w:val="5"/>
        <w:snapToGrid w:val="0"/>
        <w:spacing w:before="0" w:beforeAutospacing="0" w:after="0" w:afterAutospacing="0"/>
        <w:ind w:left="480"/>
        <w:jc w:val="both"/>
        <w:textAlignment w:val="baseline"/>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2、法定代表人授权书（附法定代表人、被授权人身份证复印件）及被授权人身份证（法定代表人参加投标只需提供本人身份证）；</w:t>
      </w:r>
    </w:p>
    <w:p>
      <w:pPr>
        <w:pStyle w:val="5"/>
        <w:snapToGrid w:val="0"/>
        <w:spacing w:before="0" w:beforeAutospacing="0" w:after="0" w:afterAutospacing="0"/>
        <w:ind w:left="480"/>
        <w:jc w:val="both"/>
        <w:textAlignment w:val="baseline"/>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3、供应商具备行政主管部门颁发且有效的城乡规划编制乙级及以上资质；</w:t>
      </w:r>
    </w:p>
    <w:p>
      <w:pPr>
        <w:pStyle w:val="5"/>
        <w:snapToGrid w:val="0"/>
        <w:spacing w:before="0" w:beforeAutospacing="0" w:after="0" w:afterAutospacing="0"/>
        <w:ind w:left="480"/>
        <w:jc w:val="both"/>
        <w:textAlignment w:val="baseline"/>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4、拟派项目负责人须具备相关专业高级技术职称；</w:t>
      </w:r>
    </w:p>
    <w:p>
      <w:pPr>
        <w:pStyle w:val="5"/>
        <w:snapToGrid w:val="0"/>
        <w:spacing w:before="0" w:beforeAutospacing="0" w:after="0" w:afterAutospacing="0"/>
        <w:ind w:left="480"/>
        <w:jc w:val="both"/>
        <w:textAlignment w:val="baseline"/>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5、书面声明：参加本次政府采购活动前3年内在经营活动中没有重大违纪，以及未被列入失信被执行人、重大税收违法案件当事人名单、政府采购严重违法失信行为记录名单的书面声明；</w:t>
      </w:r>
    </w:p>
    <w:p>
      <w:pPr>
        <w:pStyle w:val="5"/>
        <w:snapToGrid w:val="0"/>
        <w:spacing w:before="0" w:beforeAutospacing="0" w:after="0" w:afterAutospacing="0"/>
        <w:ind w:left="480"/>
        <w:jc w:val="both"/>
        <w:textAlignment w:val="baseline"/>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6、财务状况报告：提供2022年度的财务审计报告（成立时间至提交响应文件截止时间不足一年的可提供成立后任意时段的资产负债表），或其基本存款账户开户银行出具的资信证明及基本存款账户开户许可证；</w:t>
      </w:r>
    </w:p>
    <w:p>
      <w:pPr>
        <w:pStyle w:val="5"/>
        <w:snapToGrid w:val="0"/>
        <w:spacing w:before="0" w:beforeAutospacing="0" w:after="0" w:afterAutospacing="0"/>
        <w:ind w:left="480"/>
        <w:jc w:val="both"/>
        <w:textAlignment w:val="baseline"/>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7、税收缴纳证明：提供2023年1月1日至今已缴纳的任意三个月的纳税证明或完税证明，依法免税的单位应提供相关证明材料；</w:t>
      </w:r>
    </w:p>
    <w:p>
      <w:pPr>
        <w:pStyle w:val="5"/>
        <w:snapToGrid w:val="0"/>
        <w:spacing w:before="0" w:beforeAutospacing="0" w:after="0" w:afterAutospacing="0"/>
        <w:ind w:left="480"/>
        <w:jc w:val="both"/>
        <w:textAlignment w:val="baseline"/>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8、社会保障资金缴纳证明：提供参加本次政府采购活动前本单位任意三个月的社会保障资金缴纳证明，申请单位注册时间不满六个月的，应当提供注册时至参加政府采购活动时相应期限内本单位缴纳社会保障资金的清单。依法不需要缴纳社会保障资金的单位应提供相关证明材料；</w:t>
      </w:r>
    </w:p>
    <w:p>
      <w:pPr>
        <w:pStyle w:val="5"/>
        <w:snapToGrid w:val="0"/>
        <w:spacing w:before="0" w:beforeAutospacing="0" w:after="0" w:afterAutospacing="0"/>
        <w:ind w:left="480"/>
        <w:jc w:val="both"/>
        <w:textAlignment w:val="baseline"/>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9、提供具有履行合同所必需的设备和专业技术能力的承诺函。</w:t>
      </w:r>
    </w:p>
    <w:p>
      <w:pPr>
        <w:pStyle w:val="5"/>
        <w:snapToGrid w:val="0"/>
        <w:spacing w:before="0" w:beforeAutospacing="0" w:after="0" w:afterAutospacing="0"/>
        <w:ind w:left="480"/>
        <w:jc w:val="both"/>
        <w:textAlignment w:val="baseline"/>
        <w:rPr>
          <w:rFonts w:hint="eastAsia"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10、投标供应商不得为“信用中国”网站（www.creditchina.gov.cn）中列入失信被执行人和重大税收违法失信主体名单的供应商，不得为中国政府采购网（www.ccgp.gov.cn）政府采购严重违法失信行为记录名单中被财政部门禁止参加政府采购活动的供应商；</w:t>
      </w:r>
    </w:p>
    <w:p>
      <w:pPr>
        <w:pStyle w:val="5"/>
        <w:snapToGrid w:val="0"/>
        <w:spacing w:before="0" w:beforeAutospacing="0" w:after="0" w:afterAutospacing="0"/>
        <w:ind w:left="480"/>
        <w:jc w:val="both"/>
        <w:textAlignment w:val="baseline"/>
        <w:rPr>
          <w:rFonts w:hint="eastAsia" w:ascii="微软雅黑" w:hAnsi="微软雅黑" w:eastAsia="微软雅黑" w:cs="微软雅黑"/>
          <w:color w:val="auto"/>
          <w:sz w:val="21"/>
          <w:szCs w:val="21"/>
          <w:shd w:val="clear" w:color="auto" w:fill="FFFFFF"/>
          <w:lang w:eastAsia="zh-CN"/>
        </w:rPr>
      </w:pPr>
      <w:r>
        <w:rPr>
          <w:rFonts w:hint="eastAsia" w:ascii="微软雅黑" w:hAnsi="微软雅黑" w:eastAsia="微软雅黑" w:cs="微软雅黑"/>
          <w:color w:val="auto"/>
          <w:sz w:val="21"/>
          <w:szCs w:val="21"/>
          <w:shd w:val="clear" w:color="auto" w:fill="FFFFFF"/>
        </w:rPr>
        <w:t>11、单位负责人为同一人或者存在直接控股、管理关系的不同投标单位，不得参加同一合同项下的招标活动。</w:t>
      </w:r>
      <w:r>
        <w:rPr>
          <w:rFonts w:hint="eastAsia" w:ascii="微软雅黑" w:hAnsi="微软雅黑" w:eastAsia="微软雅黑" w:cs="微软雅黑"/>
          <w:color w:val="auto"/>
          <w:sz w:val="21"/>
          <w:szCs w:val="21"/>
          <w:shd w:val="clear" w:color="auto" w:fill="FFFFFF"/>
          <w:lang w:eastAsia="zh-CN"/>
        </w:rPr>
        <w:t>（提供承诺书）</w:t>
      </w:r>
    </w:p>
    <w:p>
      <w:pPr>
        <w:pStyle w:val="5"/>
        <w:snapToGrid w:val="0"/>
        <w:spacing w:before="0" w:beforeAutospacing="0" w:after="0" w:afterAutospacing="0"/>
        <w:ind w:left="480"/>
        <w:jc w:val="both"/>
        <w:textAlignment w:val="baseline"/>
        <w:rPr>
          <w:rFonts w:hint="eastAsia"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12、本项目不接受联合体投标。</w:t>
      </w:r>
    </w:p>
    <w:p>
      <w:pPr>
        <w:pStyle w:val="5"/>
        <w:snapToGrid w:val="0"/>
        <w:spacing w:before="0" w:beforeAutospacing="0" w:after="0" w:afterAutospacing="0"/>
        <w:ind w:left="480"/>
        <w:jc w:val="both"/>
        <w:textAlignment w:val="baseline"/>
        <w:rPr>
          <w:rFonts w:hint="eastAsia"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13、本项目为非专门面向中小企业采购</w:t>
      </w:r>
    </w:p>
    <w:p>
      <w:pPr>
        <w:pStyle w:val="3"/>
        <w:widowControl/>
        <w:shd w:val="clear" w:color="auto" w:fill="FFFFFF"/>
        <w:snapToGrid w:val="0"/>
        <w:spacing w:before="150" w:beforeAutospacing="0" w:after="0" w:afterAutospacing="0"/>
        <w:textAlignment w:val="baseline"/>
        <w:rPr>
          <w:rFonts w:ascii="微软雅黑" w:hAnsi="微软雅黑" w:eastAsia="微软雅黑" w:cs="微软雅黑"/>
          <w:b w:val="0"/>
          <w:bCs w:val="0"/>
          <w:color w:val="333333"/>
          <w:sz w:val="21"/>
          <w:szCs w:val="21"/>
        </w:rPr>
      </w:pPr>
      <w:r>
        <w:rPr>
          <w:rStyle w:val="8"/>
          <w:rFonts w:ascii="微软雅黑" w:hAnsi="微软雅黑" w:eastAsia="微软雅黑" w:cs="微软雅黑"/>
          <w:b/>
          <w:bCs/>
          <w:color w:val="333333"/>
          <w:sz w:val="21"/>
          <w:szCs w:val="21"/>
          <w:shd w:val="clear" w:color="auto" w:fill="FFFFFF"/>
        </w:rPr>
        <w:t>三、获取招标文件</w:t>
      </w:r>
    </w:p>
    <w:p>
      <w:pPr>
        <w:pStyle w:val="5"/>
        <w:shd w:val="clear" w:color="auto" w:fill="FFFFFF"/>
        <w:snapToGrid w:val="0"/>
        <w:spacing w:before="0" w:beforeAutospacing="0" w:after="0" w:afterAutospacing="0"/>
        <w:ind w:firstLine="480"/>
        <w:jc w:val="both"/>
        <w:textAlignment w:val="baseline"/>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时间： 2024年3月</w:t>
      </w:r>
      <w:r>
        <w:rPr>
          <w:rFonts w:hint="eastAsia" w:ascii="微软雅黑" w:hAnsi="微软雅黑" w:eastAsia="微软雅黑" w:cs="微软雅黑"/>
          <w:color w:val="333333"/>
          <w:sz w:val="21"/>
          <w:szCs w:val="21"/>
          <w:shd w:val="clear" w:color="auto" w:fill="FFFFFF"/>
          <w:lang w:val="en-US" w:eastAsia="zh-CN"/>
        </w:rPr>
        <w:t>15</w:t>
      </w:r>
      <w:r>
        <w:rPr>
          <w:rFonts w:hint="eastAsia" w:ascii="微软雅黑" w:hAnsi="微软雅黑" w:eastAsia="微软雅黑" w:cs="微软雅黑"/>
          <w:color w:val="333333"/>
          <w:sz w:val="21"/>
          <w:szCs w:val="21"/>
          <w:shd w:val="clear" w:color="auto" w:fill="FFFFFF"/>
        </w:rPr>
        <w:t>日 至  2024年3月</w:t>
      </w:r>
      <w:r>
        <w:rPr>
          <w:rFonts w:hint="eastAsia" w:ascii="微软雅黑" w:hAnsi="微软雅黑" w:eastAsia="微软雅黑" w:cs="微软雅黑"/>
          <w:color w:val="333333"/>
          <w:sz w:val="21"/>
          <w:szCs w:val="21"/>
          <w:shd w:val="clear" w:color="auto" w:fill="FFFFFF"/>
          <w:lang w:val="en-US" w:eastAsia="zh-CN"/>
        </w:rPr>
        <w:t>21</w:t>
      </w:r>
      <w:r>
        <w:rPr>
          <w:rFonts w:hint="eastAsia" w:ascii="微软雅黑" w:hAnsi="微软雅黑" w:eastAsia="微软雅黑" w:cs="微软雅黑"/>
          <w:color w:val="333333"/>
          <w:sz w:val="21"/>
          <w:szCs w:val="21"/>
          <w:shd w:val="clear" w:color="auto" w:fill="FFFFFF"/>
        </w:rPr>
        <w:t>日 ，每天上午 09:00:00 至 12:00:00 ，下午 14:00:00 至 17:00:00 （北京时间）</w:t>
      </w:r>
    </w:p>
    <w:p>
      <w:pPr>
        <w:pStyle w:val="5"/>
        <w:shd w:val="clear" w:color="auto" w:fill="FFFFFF"/>
        <w:snapToGrid w:val="0"/>
        <w:spacing w:before="0" w:beforeAutospacing="0" w:after="0" w:afterAutospacing="0"/>
        <w:ind w:firstLine="480"/>
        <w:jc w:val="both"/>
        <w:textAlignment w:val="baseline"/>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途径：全国公共资源交易平台（陕西省.宝鸡市）</w:t>
      </w:r>
    </w:p>
    <w:p>
      <w:pPr>
        <w:pStyle w:val="5"/>
        <w:shd w:val="clear" w:color="auto" w:fill="FFFFFF"/>
        <w:snapToGrid w:val="0"/>
        <w:spacing w:before="0" w:beforeAutospacing="0" w:after="0" w:afterAutospacing="0"/>
        <w:ind w:firstLine="480"/>
        <w:jc w:val="both"/>
        <w:textAlignment w:val="baseline"/>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方式：在线获取</w:t>
      </w:r>
    </w:p>
    <w:p>
      <w:pPr>
        <w:pStyle w:val="5"/>
        <w:shd w:val="clear" w:color="auto" w:fill="FFFFFF"/>
        <w:snapToGrid w:val="0"/>
        <w:spacing w:before="0" w:beforeAutospacing="0" w:after="0" w:afterAutospacing="0"/>
        <w:ind w:firstLine="480"/>
        <w:jc w:val="both"/>
        <w:textAlignment w:val="baseline"/>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售价： 0元</w:t>
      </w:r>
    </w:p>
    <w:p>
      <w:pPr>
        <w:pStyle w:val="3"/>
        <w:widowControl/>
        <w:shd w:val="clear" w:color="auto" w:fill="FFFFFF"/>
        <w:snapToGrid w:val="0"/>
        <w:spacing w:before="150" w:beforeAutospacing="0" w:after="0" w:afterAutospacing="0"/>
        <w:textAlignment w:val="baseline"/>
        <w:rPr>
          <w:rFonts w:ascii="微软雅黑" w:hAnsi="微软雅黑" w:eastAsia="微软雅黑" w:cs="微软雅黑"/>
          <w:b w:val="0"/>
          <w:bCs w:val="0"/>
          <w:color w:val="333333"/>
          <w:sz w:val="21"/>
          <w:szCs w:val="21"/>
        </w:rPr>
      </w:pPr>
      <w:r>
        <w:rPr>
          <w:rStyle w:val="8"/>
          <w:rFonts w:ascii="微软雅黑" w:hAnsi="微软雅黑" w:eastAsia="微软雅黑" w:cs="微软雅黑"/>
          <w:b/>
          <w:bCs/>
          <w:color w:val="333333"/>
          <w:sz w:val="21"/>
          <w:szCs w:val="21"/>
          <w:shd w:val="clear" w:color="auto" w:fill="FFFFFF"/>
        </w:rPr>
        <w:t>四、提交投标文件截止时间、开标时间和地点</w:t>
      </w:r>
    </w:p>
    <w:p>
      <w:pPr>
        <w:pStyle w:val="5"/>
        <w:shd w:val="clear" w:color="auto" w:fill="FFFFFF"/>
        <w:snapToGrid w:val="0"/>
        <w:spacing w:before="0" w:beforeAutospacing="0" w:after="0" w:afterAutospacing="0"/>
        <w:ind w:firstLine="480"/>
        <w:jc w:val="both"/>
        <w:textAlignment w:val="baseline"/>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时间： 2024年0</w:t>
      </w:r>
      <w:r>
        <w:rPr>
          <w:rFonts w:hint="eastAsia" w:ascii="微软雅黑" w:hAnsi="微软雅黑" w:eastAsia="微软雅黑" w:cs="微软雅黑"/>
          <w:color w:val="333333"/>
          <w:sz w:val="21"/>
          <w:szCs w:val="21"/>
          <w:shd w:val="clear" w:color="auto" w:fill="FFFFFF"/>
          <w:lang w:val="en-US" w:eastAsia="zh-CN"/>
        </w:rPr>
        <w:t>4</w:t>
      </w:r>
      <w:r>
        <w:rPr>
          <w:rFonts w:hint="eastAsia" w:ascii="微软雅黑" w:hAnsi="微软雅黑" w:eastAsia="微软雅黑" w:cs="微软雅黑"/>
          <w:color w:val="333333"/>
          <w:sz w:val="21"/>
          <w:szCs w:val="21"/>
          <w:shd w:val="clear" w:color="auto" w:fill="FFFFFF"/>
        </w:rPr>
        <w:t xml:space="preserve">月 </w:t>
      </w:r>
      <w:r>
        <w:rPr>
          <w:rFonts w:hint="eastAsia" w:ascii="微软雅黑" w:hAnsi="微软雅黑" w:eastAsia="微软雅黑" w:cs="微软雅黑"/>
          <w:color w:val="333333"/>
          <w:sz w:val="21"/>
          <w:szCs w:val="21"/>
          <w:shd w:val="clear" w:color="auto" w:fill="FFFFFF"/>
          <w:lang w:val="en-US" w:eastAsia="zh-CN"/>
        </w:rPr>
        <w:t>08</w:t>
      </w:r>
      <w:r>
        <w:rPr>
          <w:rFonts w:hint="eastAsia" w:ascii="微软雅黑" w:hAnsi="微软雅黑" w:eastAsia="微软雅黑" w:cs="微软雅黑"/>
          <w:color w:val="333333"/>
          <w:sz w:val="21"/>
          <w:szCs w:val="21"/>
          <w:shd w:val="clear" w:color="auto" w:fill="FFFFFF"/>
        </w:rPr>
        <w:t>日 09时00分00秒 （北京时间）</w:t>
      </w:r>
    </w:p>
    <w:p>
      <w:pPr>
        <w:pStyle w:val="5"/>
        <w:shd w:val="clear" w:color="auto" w:fill="FFFFFF"/>
        <w:snapToGrid w:val="0"/>
        <w:spacing w:before="0" w:beforeAutospacing="0" w:after="0" w:afterAutospacing="0"/>
        <w:ind w:firstLine="480"/>
        <w:jc w:val="both"/>
        <w:textAlignment w:val="baseline"/>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提交投标文件地点：全国公共资源交易平台（陕西省.宝鸡市）</w:t>
      </w:r>
    </w:p>
    <w:p>
      <w:pPr>
        <w:pStyle w:val="5"/>
        <w:shd w:val="clear" w:color="auto" w:fill="FFFFFF"/>
        <w:snapToGrid w:val="0"/>
        <w:spacing w:before="0" w:beforeAutospacing="0" w:after="0" w:afterAutospacing="0"/>
        <w:ind w:firstLine="480"/>
        <w:jc w:val="both"/>
        <w:textAlignment w:val="baseline"/>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开标地点：全国公共资源交易平台（陕西省.宝鸡市）</w:t>
      </w:r>
    </w:p>
    <w:p>
      <w:pPr>
        <w:pStyle w:val="3"/>
        <w:widowControl/>
        <w:shd w:val="clear" w:color="auto" w:fill="FFFFFF"/>
        <w:snapToGrid w:val="0"/>
        <w:spacing w:before="150" w:beforeAutospacing="0" w:after="0" w:afterAutospacing="0"/>
        <w:textAlignment w:val="baseline"/>
        <w:rPr>
          <w:rFonts w:ascii="微软雅黑" w:hAnsi="微软雅黑" w:eastAsia="微软雅黑" w:cs="微软雅黑"/>
          <w:b w:val="0"/>
          <w:bCs w:val="0"/>
          <w:color w:val="333333"/>
          <w:sz w:val="21"/>
          <w:szCs w:val="21"/>
        </w:rPr>
      </w:pPr>
      <w:r>
        <w:rPr>
          <w:rStyle w:val="8"/>
          <w:rFonts w:ascii="微软雅黑" w:hAnsi="微软雅黑" w:eastAsia="微软雅黑" w:cs="微软雅黑"/>
          <w:b/>
          <w:bCs/>
          <w:color w:val="333333"/>
          <w:sz w:val="21"/>
          <w:szCs w:val="21"/>
          <w:shd w:val="clear" w:color="auto" w:fill="FFFFFF"/>
        </w:rPr>
        <w:t>五、公告期限</w:t>
      </w:r>
    </w:p>
    <w:p>
      <w:pPr>
        <w:pStyle w:val="5"/>
        <w:shd w:val="clear" w:color="auto" w:fill="FFFFFF"/>
        <w:snapToGrid w:val="0"/>
        <w:spacing w:before="0" w:beforeAutospacing="0" w:after="0" w:afterAutospacing="0"/>
        <w:ind w:firstLine="480"/>
        <w:jc w:val="both"/>
        <w:textAlignment w:val="baseline"/>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自本公告发布之日起5个工作日。</w:t>
      </w:r>
    </w:p>
    <w:p>
      <w:pPr>
        <w:pStyle w:val="3"/>
        <w:widowControl/>
        <w:shd w:val="clear" w:color="auto" w:fill="FFFFFF"/>
        <w:snapToGrid w:val="0"/>
        <w:spacing w:before="150" w:beforeAutospacing="0" w:after="0" w:afterAutospacing="0"/>
        <w:textAlignment w:val="baseline"/>
        <w:rPr>
          <w:rFonts w:ascii="微软雅黑" w:hAnsi="微软雅黑" w:eastAsia="微软雅黑" w:cs="微软雅黑"/>
          <w:b w:val="0"/>
          <w:bCs w:val="0"/>
          <w:color w:val="333333"/>
          <w:sz w:val="21"/>
          <w:szCs w:val="21"/>
        </w:rPr>
      </w:pPr>
      <w:r>
        <w:rPr>
          <w:rStyle w:val="8"/>
          <w:rFonts w:ascii="微软雅黑" w:hAnsi="微软雅黑" w:eastAsia="微软雅黑" w:cs="微软雅黑"/>
          <w:b/>
          <w:bCs/>
          <w:color w:val="333333"/>
          <w:sz w:val="21"/>
          <w:szCs w:val="21"/>
          <w:shd w:val="clear" w:color="auto" w:fill="FFFFFF"/>
        </w:rPr>
        <w:t>六、其他补充事宜</w:t>
      </w:r>
    </w:p>
    <w:p>
      <w:pPr>
        <w:pStyle w:val="5"/>
        <w:snapToGrid w:val="0"/>
        <w:spacing w:before="0" w:beforeAutospacing="0" w:after="0" w:afterAutospacing="0"/>
        <w:ind w:right="300" w:firstLine="420"/>
        <w:textAlignment w:val="baseline"/>
        <w:rPr>
          <w:sz w:val="21"/>
          <w:szCs w:val="21"/>
        </w:rPr>
      </w:pPr>
      <w:r>
        <w:rPr>
          <w:rFonts w:hint="eastAsia" w:ascii="微软雅黑" w:hAnsi="微软雅黑" w:eastAsia="微软雅黑" w:cs="微软雅黑"/>
          <w:sz w:val="21"/>
          <w:szCs w:val="21"/>
          <w:shd w:val="clear" w:color="auto" w:fill="FFFFFF"/>
        </w:rPr>
        <w:t>1、请供应商按照陕西省财政厅关于政府采购供应商注册登记有关事项的通知中的要求，通过陕西省政府采购网（http://www.ccgp- shaanxi.gov.cn/）</w:t>
      </w:r>
      <w:r>
        <w:rPr>
          <w:rFonts w:hint="eastAsia" w:ascii="微软雅黑" w:hAnsi="微软雅黑" w:eastAsia="微软雅黑" w:cs="微软雅黑"/>
          <w:sz w:val="21"/>
          <w:szCs w:val="21"/>
          <w:highlight w:val="yellow"/>
          <w:shd w:val="clear" w:color="auto" w:fill="FFFFFF"/>
        </w:rPr>
        <w:t>注册登记加入陕西省政府采购供应商库。</w:t>
      </w:r>
      <w:r>
        <w:rPr>
          <w:rFonts w:hint="eastAsia" w:ascii="微软雅黑" w:hAnsi="微软雅黑" w:eastAsia="微软雅黑" w:cs="微软雅黑"/>
          <w:sz w:val="21"/>
          <w:szCs w:val="21"/>
          <w:shd w:val="clear" w:color="auto" w:fill="FFFFFF"/>
        </w:rPr>
        <w:t>并按照陕西省财政厅关于政府采购供应商注册登记有关事项的通知中的要求，通过陕西省政府采购网（http://www.ccgp-shaanxi.gov.cn/）注册登记加入陕西省政府采购供应商库并及时办理CA数字证书（陕西CA锁）。</w:t>
      </w:r>
    </w:p>
    <w:p>
      <w:pPr>
        <w:pStyle w:val="5"/>
        <w:snapToGrid w:val="0"/>
        <w:spacing w:before="0" w:beforeAutospacing="0" w:after="0" w:afterAutospacing="0"/>
        <w:ind w:right="300" w:firstLine="420"/>
        <w:textAlignment w:val="baseline"/>
        <w:rPr>
          <w:sz w:val="21"/>
          <w:szCs w:val="21"/>
        </w:rPr>
      </w:pPr>
      <w:r>
        <w:rPr>
          <w:rFonts w:hint="eastAsia" w:ascii="微软雅黑" w:hAnsi="微软雅黑" w:eastAsia="微软雅黑" w:cs="微软雅黑"/>
          <w:sz w:val="21"/>
          <w:szCs w:val="21"/>
          <w:shd w:val="clear" w:color="auto" w:fill="FFFFFF"/>
        </w:rPr>
        <w:t>2、本项目有意向投标供应商须在获取招标文件时间内登录全国公共资源交易平台（陕西省宝鸡市）（http://bj.sxggzyjy.cn/），交易平台〖首页〉电子交易平台〉企业端〗后，在〖招标公告/出让公告〗模块中选择有意向的项目点击“我要投标”，报名成功后可从〖我的项目〉项目流程〉交易文件下载〗中下载电子文件（*.SXSZF 格式），逾期下载通道将关闭，未及时下载招标文件将会影响后续开评标活动，后果自负。</w:t>
      </w:r>
    </w:p>
    <w:p>
      <w:pPr>
        <w:pStyle w:val="5"/>
        <w:snapToGrid w:val="0"/>
        <w:spacing w:before="0" w:beforeAutospacing="0" w:after="0" w:afterAutospacing="0"/>
        <w:ind w:right="300" w:firstLine="420"/>
        <w:textAlignment w:val="baseline"/>
        <w:rPr>
          <w:sz w:val="21"/>
          <w:szCs w:val="21"/>
        </w:rPr>
      </w:pPr>
      <w:r>
        <w:rPr>
          <w:rFonts w:hint="eastAsia" w:ascii="微软雅黑" w:hAnsi="微软雅黑" w:eastAsia="微软雅黑" w:cs="微软雅黑"/>
          <w:sz w:val="21"/>
          <w:szCs w:val="21"/>
          <w:shd w:val="clear" w:color="auto" w:fill="FFFFFF"/>
        </w:rPr>
        <w:t>3、本项目采用不见面开标方式，各投标人可登录（http://ggzy.baoji.gov.cn/fwzn/004003/subPage.html）下载《政府采购电子标书制作工具》、《政府采购投标单位操作手册》和《宝鸡市不见面大厅投标人操作手册》,并在投标截止时间前通过全国公共资源交易平台（陕西省·宝鸡市）递交电子投标文件。为了保证远程不见面开标顺利进行，投标人需使用配备相关设备的电脑提前一小时登录网络开标大厅。因投标人自身设施故障或自身原因导致无法完成投标的，由投标人自行承担后果。</w:t>
      </w:r>
    </w:p>
    <w:p>
      <w:pPr>
        <w:pStyle w:val="5"/>
        <w:snapToGrid w:val="0"/>
        <w:spacing w:before="0" w:beforeAutospacing="0" w:after="0" w:afterAutospacing="0"/>
        <w:ind w:right="300" w:firstLine="420"/>
        <w:textAlignment w:val="baseline"/>
        <w:rPr>
          <w:sz w:val="21"/>
          <w:szCs w:val="21"/>
        </w:rPr>
      </w:pPr>
      <w:r>
        <w:rPr>
          <w:rFonts w:hint="eastAsia" w:ascii="微软雅黑" w:hAnsi="微软雅黑" w:eastAsia="微软雅黑" w:cs="微软雅黑"/>
          <w:sz w:val="21"/>
          <w:szCs w:val="21"/>
          <w:shd w:val="clear" w:color="auto" w:fill="FFFFFF"/>
        </w:rPr>
        <w:t>4、如有技术性问题，请先翻阅操作手册或致电软件开发商，技术支持热线：4009980000。</w:t>
      </w:r>
    </w:p>
    <w:p>
      <w:pPr>
        <w:pStyle w:val="5"/>
        <w:snapToGrid w:val="0"/>
        <w:spacing w:before="0" w:beforeAutospacing="0" w:after="0" w:afterAutospacing="0"/>
        <w:ind w:right="300" w:firstLine="420"/>
        <w:textAlignment w:val="baseline"/>
        <w:rPr>
          <w:sz w:val="21"/>
          <w:szCs w:val="21"/>
        </w:rPr>
      </w:pPr>
      <w:r>
        <w:rPr>
          <w:rFonts w:hint="eastAsia" w:ascii="微软雅黑" w:hAnsi="微软雅黑" w:eastAsia="微软雅黑" w:cs="微软雅黑"/>
          <w:sz w:val="21"/>
          <w:szCs w:val="21"/>
          <w:shd w:val="clear" w:color="auto" w:fill="FFFFFF"/>
        </w:rPr>
        <w:t>5、注意事项：投标人应随时留意可能发布的变更公告，当澄清或修改的内容影响投标文件编制时，将在交易平台上同步发布答疑文件，此时供应商应从“项目流程”答疑文件下载、下载最新发布的答疑文件。</w:t>
      </w:r>
    </w:p>
    <w:p>
      <w:pPr>
        <w:pStyle w:val="5"/>
        <w:snapToGrid w:val="0"/>
        <w:spacing w:before="0" w:beforeAutospacing="0" w:after="0" w:afterAutospacing="0"/>
        <w:ind w:right="300" w:firstLine="420"/>
        <w:textAlignment w:val="baseline"/>
        <w:rPr>
          <w:sz w:val="21"/>
          <w:szCs w:val="21"/>
        </w:rPr>
      </w:pPr>
      <w:r>
        <w:rPr>
          <w:rFonts w:hint="eastAsia" w:ascii="微软雅黑" w:hAnsi="微软雅黑" w:eastAsia="微软雅黑" w:cs="微软雅黑"/>
          <w:sz w:val="21"/>
          <w:szCs w:val="21"/>
          <w:shd w:val="clear" w:color="auto" w:fill="FFFFFF"/>
        </w:rPr>
        <w:t>6、其他要求详见本项目采购文件。</w:t>
      </w:r>
    </w:p>
    <w:p>
      <w:pPr>
        <w:pStyle w:val="3"/>
        <w:widowControl/>
        <w:shd w:val="clear" w:color="auto" w:fill="FFFFFF"/>
        <w:snapToGrid w:val="0"/>
        <w:spacing w:before="150" w:beforeAutospacing="0" w:after="0" w:afterAutospacing="0"/>
        <w:textAlignment w:val="baseline"/>
        <w:rPr>
          <w:rFonts w:ascii="微软雅黑" w:hAnsi="微软雅黑" w:eastAsia="微软雅黑" w:cs="微软雅黑"/>
          <w:b w:val="0"/>
          <w:bCs w:val="0"/>
          <w:color w:val="333333"/>
          <w:sz w:val="21"/>
          <w:szCs w:val="21"/>
        </w:rPr>
      </w:pPr>
      <w:r>
        <w:rPr>
          <w:rStyle w:val="8"/>
          <w:rFonts w:ascii="微软雅黑" w:hAnsi="微软雅黑" w:eastAsia="微软雅黑" w:cs="微软雅黑"/>
          <w:b/>
          <w:bCs/>
          <w:color w:val="333333"/>
          <w:sz w:val="21"/>
          <w:szCs w:val="21"/>
          <w:shd w:val="clear" w:color="auto" w:fill="FFFFFF"/>
        </w:rPr>
        <w:t>七、对本次招标提出询问，请按以下方式联系。</w:t>
      </w:r>
    </w:p>
    <w:p>
      <w:pPr>
        <w:pStyle w:val="4"/>
        <w:widowControl/>
        <w:snapToGrid w:val="0"/>
        <w:spacing w:before="0" w:beforeAutospacing="0" w:after="0" w:afterAutospacing="0"/>
        <w:textAlignment w:val="baseline"/>
        <w:rPr>
          <w:b w:val="0"/>
          <w:bCs w:val="0"/>
          <w:sz w:val="21"/>
          <w:szCs w:val="21"/>
        </w:rPr>
      </w:pPr>
      <w:r>
        <w:rPr>
          <w:b w:val="0"/>
          <w:bCs w:val="0"/>
          <w:color w:val="333333"/>
          <w:sz w:val="21"/>
          <w:szCs w:val="21"/>
          <w:shd w:val="clear" w:color="auto" w:fill="FFFFFF"/>
        </w:rPr>
        <w:t>1.采购人信息</w:t>
      </w:r>
    </w:p>
    <w:p>
      <w:pPr>
        <w:pStyle w:val="5"/>
        <w:snapToGrid w:val="0"/>
        <w:spacing w:before="0" w:beforeAutospacing="0" w:after="0" w:afterAutospacing="0"/>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名称：陇县自然资源局</w:t>
      </w:r>
    </w:p>
    <w:p>
      <w:pPr>
        <w:pStyle w:val="5"/>
        <w:snapToGrid w:val="0"/>
        <w:spacing w:before="0" w:beforeAutospacing="0" w:after="0" w:afterAutospacing="0"/>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地址：陇县规划三路公安司法大楼三楼</w:t>
      </w:r>
    </w:p>
    <w:p>
      <w:pPr>
        <w:pStyle w:val="5"/>
        <w:snapToGrid w:val="0"/>
        <w:spacing w:before="0" w:beforeAutospacing="0" w:after="0" w:afterAutospacing="0"/>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联系方式：0917-4607199</w:t>
      </w:r>
    </w:p>
    <w:p>
      <w:pPr>
        <w:pStyle w:val="4"/>
        <w:widowControl/>
        <w:snapToGrid w:val="0"/>
        <w:spacing w:before="0" w:beforeAutospacing="0" w:after="0" w:afterAutospacing="0"/>
        <w:textAlignment w:val="baseline"/>
        <w:rPr>
          <w:b w:val="0"/>
          <w:bCs w:val="0"/>
          <w:sz w:val="21"/>
          <w:szCs w:val="21"/>
        </w:rPr>
      </w:pPr>
      <w:r>
        <w:rPr>
          <w:b w:val="0"/>
          <w:bCs w:val="0"/>
          <w:color w:val="333333"/>
          <w:sz w:val="21"/>
          <w:szCs w:val="21"/>
          <w:shd w:val="clear" w:color="auto" w:fill="FFFFFF"/>
        </w:rPr>
        <w:t>2.采购代理机构信息</w:t>
      </w:r>
    </w:p>
    <w:p>
      <w:pPr>
        <w:pStyle w:val="5"/>
        <w:snapToGrid w:val="0"/>
        <w:spacing w:before="0" w:beforeAutospacing="0" w:after="0" w:afterAutospacing="0"/>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名称：陕西鼎其昌项目管理有限公司</w:t>
      </w:r>
    </w:p>
    <w:p>
      <w:pPr>
        <w:pStyle w:val="5"/>
        <w:snapToGrid w:val="0"/>
        <w:spacing w:before="0" w:beforeAutospacing="0" w:after="0" w:afterAutospacing="0"/>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地址：陕西省宝鸡市高新开发区马营镇蟠龙路（高新五路）北段28号1幢604室</w:t>
      </w:r>
    </w:p>
    <w:p>
      <w:pPr>
        <w:pStyle w:val="5"/>
        <w:snapToGrid w:val="0"/>
        <w:spacing w:before="0" w:beforeAutospacing="0" w:after="0" w:afterAutospacing="0"/>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联系方式：0917-3156678</w:t>
      </w:r>
    </w:p>
    <w:p>
      <w:pPr>
        <w:pStyle w:val="4"/>
        <w:widowControl/>
        <w:snapToGrid w:val="0"/>
        <w:spacing w:before="0" w:beforeAutospacing="0" w:after="0" w:afterAutospacing="0"/>
        <w:textAlignment w:val="baseline"/>
        <w:rPr>
          <w:b w:val="0"/>
          <w:bCs w:val="0"/>
          <w:sz w:val="21"/>
          <w:szCs w:val="21"/>
        </w:rPr>
      </w:pPr>
      <w:r>
        <w:rPr>
          <w:b w:val="0"/>
          <w:bCs w:val="0"/>
          <w:color w:val="333333"/>
          <w:sz w:val="21"/>
          <w:szCs w:val="21"/>
          <w:shd w:val="clear" w:color="auto" w:fill="FFFFFF"/>
        </w:rPr>
        <w:t>3.项目联系方式</w:t>
      </w:r>
    </w:p>
    <w:p>
      <w:pPr>
        <w:pStyle w:val="5"/>
        <w:snapToGrid w:val="0"/>
        <w:spacing w:before="0" w:beforeAutospacing="0" w:after="0" w:afterAutospacing="0"/>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项目联系人：高媛</w:t>
      </w:r>
    </w:p>
    <w:p>
      <w:pPr>
        <w:pStyle w:val="5"/>
        <w:snapToGrid w:val="0"/>
        <w:spacing w:before="0" w:beforeAutospacing="0" w:after="0" w:afterAutospacing="0"/>
        <w:ind w:firstLine="480"/>
        <w:jc w:val="both"/>
        <w:textAlignment w:val="baseline"/>
        <w:rPr>
          <w:sz w:val="21"/>
          <w:szCs w:val="21"/>
        </w:rPr>
      </w:pPr>
      <w:r>
        <w:rPr>
          <w:rFonts w:hint="eastAsia" w:ascii="微软雅黑" w:hAnsi="微软雅黑" w:eastAsia="微软雅黑" w:cs="微软雅黑"/>
          <w:color w:val="333333"/>
          <w:sz w:val="21"/>
          <w:szCs w:val="21"/>
          <w:shd w:val="clear" w:color="auto" w:fill="FFFFFF"/>
        </w:rPr>
        <w:t>电话：0917-3156678</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NTQ0ZjFjY2M2NzkyZDNjMDBlNGU0ZGU3NDJiOWUifQ=="/>
  </w:docVars>
  <w:rsids>
    <w:rsidRoot w:val="40181B0B"/>
    <w:rsid w:val="04333FF8"/>
    <w:rsid w:val="06F7545F"/>
    <w:rsid w:val="0C607954"/>
    <w:rsid w:val="1AE16104"/>
    <w:rsid w:val="1D6D1ED1"/>
    <w:rsid w:val="23F52C20"/>
    <w:rsid w:val="38DD5D05"/>
    <w:rsid w:val="3B691AD2"/>
    <w:rsid w:val="3C4B742A"/>
    <w:rsid w:val="3D65451B"/>
    <w:rsid w:val="3DE25B6C"/>
    <w:rsid w:val="40181B0B"/>
    <w:rsid w:val="40F24318"/>
    <w:rsid w:val="4EB175C0"/>
    <w:rsid w:val="4FE45773"/>
    <w:rsid w:val="5E9F7435"/>
    <w:rsid w:val="6054424F"/>
    <w:rsid w:val="691B1DAE"/>
    <w:rsid w:val="693370F8"/>
    <w:rsid w:val="7B6018A2"/>
    <w:rsid w:val="7DE62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autoRedefine/>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paragraph" w:styleId="4">
    <w:name w:val="heading 6"/>
    <w:basedOn w:val="1"/>
    <w:next w:val="1"/>
    <w:autoRedefine/>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after="120"/>
    </w:pPr>
    <w:rPr>
      <w:rFonts w:eastAsia="Times New Roman"/>
    </w:rPr>
  </w:style>
  <w:style w:type="paragraph" w:styleId="5">
    <w:name w:val="Normal (Web)"/>
    <w:basedOn w:val="1"/>
    <w:autoRedefine/>
    <w:unhideWhenUsed/>
    <w:qFormat/>
    <w:uiPriority w:val="0"/>
    <w:pPr>
      <w:widowControl/>
      <w:spacing w:before="100" w:beforeAutospacing="1" w:after="100" w:afterAutospacing="1"/>
      <w:jc w:val="left"/>
    </w:pPr>
    <w:rPr>
      <w:rFonts w:ascii="宋体" w:hAnsi="宋体"/>
      <w:color w:val="000000"/>
      <w:kern w:val="0"/>
      <w:sz w:val="24"/>
    </w:rPr>
  </w:style>
  <w:style w:type="character" w:styleId="8">
    <w:name w:val="Strong"/>
    <w:autoRedefine/>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2024-03-14T07:25:00Z</dcterms:created>
  <dc:creator>Missing</dc:creator>
  <cp:lastModifiedBy>Missing</cp:lastModifiedBy>
  <dcterms:modified xsi:type="dcterms:W3CDTF">2024-03-14T07:41:49Z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A44FFF0E638A45A5908DBA47E340A62B_11</vt:lpwstr>
  </property>
</Properties>
</file>