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礼泉县农村生活污水处理设施运维服务采购项目招标公告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礼泉县农村生活污水处理设施运维服务采购项目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礼泉县财政局四楼业务股</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2024年03月20日 14时30分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项目编号：CGZX-F-2024-001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项目名称：礼泉县农村生活污水处理设施运维服务采购项目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预算金额：1,911,300.00元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合同包1(运维服务):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合同包预算金额：1,911,300.00元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合同包最高限价：1,911,300.00元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681"/>
        <w:gridCol w:w="1837"/>
        <w:gridCol w:w="662"/>
        <w:gridCol w:w="909"/>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水污染治理服务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污水处理运维</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sz w:val="21"/>
                <w:szCs w:val="21"/>
              </w:rPr>
            </w:pPr>
            <w:r>
              <w:rPr>
                <w:rFonts w:ascii="宋体" w:hAnsi="宋体" w:eastAsia="宋体" w:cs="宋体"/>
                <w:kern w:val="0"/>
                <w:sz w:val="21"/>
                <w:szCs w:val="21"/>
                <w:lang w:val="en-US" w:eastAsia="zh-CN" w:bidi="ar"/>
              </w:rPr>
              <w:t>1,911,300.00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sz w:val="21"/>
                <w:szCs w:val="21"/>
              </w:rPr>
            </w:pPr>
            <w:r>
              <w:rPr>
                <w:rFonts w:ascii="宋体" w:hAnsi="宋体" w:eastAsia="宋体" w:cs="宋体"/>
                <w:kern w:val="0"/>
                <w:sz w:val="21"/>
                <w:szCs w:val="21"/>
                <w:lang w:val="en-US" w:eastAsia="zh-CN" w:bidi="ar"/>
              </w:rPr>
              <w:t>1,911,300.00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合同包1(运维服务)落实政府采购政策需满足的资格要求如下: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合同包1(运维服务)特定资格要求如下: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(1)提供合法有效的统一社会信用代码营业执照（事业单位提供事业单位法人证书，自然人应提供身份证）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提供2022或2023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(3)提供2023年1月以来至少一个月的纳税证明或完税证明，依法免税的单位应提供相关证明材料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(4)提供2023年1月以来至少一个月的社会保障资金缴存单据或社保机构开具的社会保险参保缴费情况证明。依法不需要缴纳社会保障资金的供应商应提供相关文件证明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(5)具有履行合同所必需的设备和专业技术能力的书面声明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(6)非法定代表人参加投标的，须提供法定代表人委托授权书及被授权人身份证，法定代表人参加投标时,只需提供法定代表人身份证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(8)本项目不接受联合体投标</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(9)拟派工作人员需持有高级水处理工程师证、高压电工证、低压电工证、特种设备仪表操作证</w:t>
      </w:r>
      <w:r>
        <w:rPr>
          <w:rFonts w:hint="eastAsia" w:ascii="微软雅黑" w:hAnsi="微软雅黑" w:eastAsia="微软雅黑" w:cs="微软雅黑"/>
          <w:i w:val="0"/>
          <w:iCs w:val="0"/>
          <w:caps w:val="0"/>
          <w:color w:val="333333"/>
          <w:spacing w:val="0"/>
          <w:sz w:val="21"/>
          <w:szCs w:val="21"/>
          <w:shd w:val="clear" w:fill="FFFFFF"/>
        </w:rPr>
        <w:br w:type="textWrapping"/>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2024年02月26日 至 2024年03月01日 ，每天上午 08:30:00 至 12:00:00 ，下午 14:30:00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礼泉县财政局四楼业务股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2024年03月20日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8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shd w:val="clear" w:fill="FFFFFF"/>
        </w:rPr>
        <w:t>1.本项目专门面上中小微企业，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8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shd w:val="clear" w:fill="FFFFFF"/>
        </w:rPr>
        <w:t>2.符合上述资质的中小企业供应商请携带，介绍信、法定代表人授权书（附法定代表人、被授权人身份证复印件）、法人身份证原件或被授权人身份证原件、营业执照复印件盖红章、供应商近三年无违法违规自我声明、中小企业声明函在礼泉县政府采购中心获取采购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咸阳市礼泉县政府采购中心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礼泉县财政局四楼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02935617496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礼泉县政府采购中心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礼泉县财政局四楼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029-35617496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029-35617496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礼泉县政府采购中心</w:t>
      </w:r>
    </w:p>
    <w:p>
      <w:pPr>
        <w:keepNext w:val="0"/>
        <w:keepLines w:val="0"/>
        <w:pageBreakBefore w:val="0"/>
        <w:kinsoku/>
        <w:overflowPunct/>
        <w:topLinePunct w:val="0"/>
        <w:autoSpaceDE/>
        <w:autoSpaceDN/>
        <w:bidi w:val="0"/>
        <w:adjustRightInd/>
        <w:snapToGrid/>
        <w:spacing w:line="480" w:lineRule="exact"/>
        <w:ind w:firstLine="6510" w:firstLineChars="3100"/>
        <w:textAlignment w:val="auto"/>
        <w:rPr>
          <w:rFonts w:hint="default" w:eastAsiaTheme="minorEastAsia"/>
          <w:lang w:val="en-US" w:eastAsia="zh-CN"/>
        </w:rPr>
      </w:pPr>
      <w:r>
        <w:rPr>
          <w:rFonts w:hint="eastAsia"/>
          <w:lang w:val="en-US" w:eastAsia="zh-CN"/>
        </w:rPr>
        <w:t>2024年2月23日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024805D8"/>
    <w:rsid w:val="024805D8"/>
    <w:rsid w:val="1BBF6495"/>
    <w:rsid w:val="56973199"/>
    <w:rsid w:val="70BA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2024-02-23T02:39:00Z</dcterms:created>
  <dc:creator>　</dc:creator>
  <cp:lastModifiedBy>　</cp:lastModifiedBy>
  <cp:lastPrinted>2024-02-23T03:10:26Z</cp:lastPrinted>
  <dcterms:modified xsi:type="dcterms:W3CDTF">2024-02-23T03:11:23Z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9A1915625D674979B6CB902D47084274_11</vt:lpwstr>
  </property>
</Properties>
</file>