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w:t>
      </w:r>
      <w:r>
        <w:rPr>
          <w:rFonts w:hint="eastAsia"/>
          <w:color w:val="000000"/>
          <w:highlight w:val="none"/>
          <w:lang w:val="en-US" w:eastAsia="zh-CN"/>
        </w:rPr>
        <w:t xml:space="preserve">供应商须具备建筑工程施工总承包三级（含三级）及以上资质，并具有有效的安全生产许可证；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工程二级及以上注册建造师资格并具有有效的安全生产考核合格证（建安B证），且无在建工程；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3、法定代表人参与磋商时需提供法定代表人身份证明书；被授权人参与磋商时需提供法定代表人授权委托书；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（姓名）为我公司签署本工程的磋商响应文件的代理人，以本公司的名义参加</w:t>
      </w:r>
      <w:r>
        <w:rPr>
          <w:rFonts w:hint="eastAsia" w:ascii="宋体" w:hAnsi="宋体"/>
          <w:color w:val="000000"/>
          <w:sz w:val="24"/>
          <w:u w:val="single"/>
          <w:lang w:val="en-US" w:eastAsia="zh-CN"/>
        </w:rPr>
        <w:t xml:space="preserve">             （采购人名称） </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  </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bookmarkStart w:id="0" w:name="_GoBack"/>
      <w:bookmarkEnd w:id="0"/>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0EB56B4C"/>
    <w:rsid w:val="15F1161D"/>
    <w:rsid w:val="23DC1B5F"/>
    <w:rsid w:val="249E0BC2"/>
    <w:rsid w:val="27D6481B"/>
    <w:rsid w:val="29A7676B"/>
    <w:rsid w:val="2F824262"/>
    <w:rsid w:val="30840560"/>
    <w:rsid w:val="38831D4A"/>
    <w:rsid w:val="3C85293C"/>
    <w:rsid w:val="40183AC7"/>
    <w:rsid w:val="40C72178"/>
    <w:rsid w:val="48123336"/>
    <w:rsid w:val="4B180E1F"/>
    <w:rsid w:val="4CE47E80"/>
    <w:rsid w:val="5E190CDE"/>
    <w:rsid w:val="5E3D2C1E"/>
    <w:rsid w:val="61AD1E69"/>
    <w:rsid w:val="64104931"/>
    <w:rsid w:val="71AD30FD"/>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1753</Words>
  <Characters>1806</Characters>
  <Lines>0</Lines>
  <Paragraphs>0</Paragraphs>
  <TotalTime>0</TotalTime>
  <ScaleCrop>false</ScaleCrop>
  <LinksUpToDate>false</LinksUpToDate>
  <CharactersWithSpaces>2328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2025-08-18T03:50:44Z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