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31C66">
      <w:pPr>
        <w:numPr>
          <w:ilvl w:val="0"/>
          <w:numId w:val="0"/>
        </w:numPr>
        <w:spacing w:beforeLines="-2147483648" w:afterLines="-2147483648" w:line="24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28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36"/>
          <w:szCs w:val="28"/>
          <w:highlight w:val="none"/>
        </w:rPr>
        <w:t>报价明细表</w:t>
      </w:r>
    </w:p>
    <w:p w14:paraId="60300A6D">
      <w:pPr>
        <w:numPr>
          <w:ilvl w:val="-1"/>
          <w:numId w:val="0"/>
        </w:numPr>
        <w:spacing w:beforeLines="-2147483648" w:afterLines="-2147483648" w:line="240" w:lineRule="auto"/>
        <w:jc w:val="both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</w:p>
    <w:p w14:paraId="1A113025">
      <w:pPr>
        <w:jc w:val="center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（格式可自拟）</w:t>
      </w:r>
    </w:p>
    <w:p w14:paraId="11E3630D">
      <w:pPr>
        <w:numPr>
          <w:ilvl w:val="0"/>
          <w:numId w:val="0"/>
        </w:num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1、磋商报价是供应商为完成本项目要求的全部内容最终价格的体现，包括涉及的服务费、人工费、管理费、保险费、税金等其他一切相关费用。磋商报价表中标明本次服务的所有单项价格和总价，任何有选择的报价将不予接受，否则按无效磋商处理。如果磋商响应单位在成交并签署合同后，在项目实施过程中出现任何遗漏，均由成交单位免费提供，采购人将不再支付任何费用。</w:t>
      </w:r>
    </w:p>
    <w:p w14:paraId="08537036">
      <w:pPr>
        <w:numPr>
          <w:ilvl w:val="0"/>
          <w:numId w:val="0"/>
        </w:num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2、供应商根据服务内容或服务内容清单进行详细的报价分析，可自主增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项。</w:t>
      </w:r>
    </w:p>
    <w:p w14:paraId="754541EE">
      <w:pPr>
        <w:numPr>
          <w:ilvl w:val="0"/>
          <w:numId w:val="0"/>
        </w:num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3、成交供应商须与采购人签订合同前，应根据最终成交报价提交最终清单报价。</w:t>
      </w:r>
    </w:p>
    <w:p w14:paraId="0A01898F">
      <w:pPr>
        <w:bidi w:val="0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5779834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8823B4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5B20820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法定代表人或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委托代理人（签字或盖章）：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6CB61EC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</w:p>
    <w:p w14:paraId="79B519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704E90"/>
    <w:rsid w:val="4FF4127A"/>
    <w:rsid w:val="543D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</w:style>
  <w:style w:type="paragraph" w:styleId="3">
    <w:name w:val="Body Text Indent"/>
    <w:basedOn w:val="1"/>
    <w:next w:val="4"/>
    <w:qFormat/>
    <w:uiPriority w:val="0"/>
    <w:pPr>
      <w:widowControl w:val="0"/>
      <w:ind w:firstLine="552"/>
      <w:jc w:val="both"/>
    </w:pPr>
    <w:rPr>
      <w:rFonts w:ascii="宋体" w:eastAsia="宋体"/>
      <w:kern w:val="2"/>
      <w:sz w:val="28"/>
      <w:szCs w:val="2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325</Characters>
  <Lines>0</Lines>
  <Paragraphs>0</Paragraphs>
  <TotalTime>0</TotalTime>
  <ScaleCrop>false</ScaleCrop>
  <LinksUpToDate>false</LinksUpToDate>
  <CharactersWithSpaces>382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2025-05-20T06:35:00Z</dcterms:created>
  <dc:creator>lenovo</dc:creator>
  <cp:lastModifiedBy>1</cp:lastModifiedBy>
  <dcterms:modified xsi:type="dcterms:W3CDTF">2025-09-04T09:06:30Z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eyJoZGlkIjoiOGY3MmVjNmFmYTQ2Y2E1ZGNmNDNmN2IwZGFiN2E5YmMiLCJ1c2VySWQiOiIzODk0Njg4MTQifQ==</vt:lpwstr>
  </property>
  <property fmtid="{D5CDD505-2E9C-101B-9397-08002B2CF9AE}" pid="4" name="ICV">
    <vt:lpwstr>752733A01B9C423EBDFEA05F5B99963C_12</vt:lpwstr>
  </property>
</Properties>
</file>