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版本号：SXCFY20250801.1.2.3.4.5B220250831001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大荔县2025年粮油绿色高效提单产项目(三次)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SXCFY20250801.1.2.3.4.5B2</w:t>
      </w:r>
      <w:r>
        <w:br/>
      </w:r>
      <w:r>
        <w:br/>
      </w:r>
      <w:r>
        <w:br/>
      </w:r>
    </w:p>
    <w:p>
      <w:pPr>
        <w:pStyle w:val="null3"/>
        <w:jc w:val="center"/>
        <w:outlineLvl w:val="2"/>
      </w:pPr>
      <w:r>
        <w:rPr>
          <w:rFonts w:ascii="仿宋_GB2312" w:hAnsi="仿宋_GB2312" w:cs="仿宋_GB2312" w:eastAsia="仿宋_GB2312"/>
          <w:sz w:val="28"/>
          <w:b/>
        </w:rPr>
        <w:t>大荔县农业技术推广中心</w:t>
      </w:r>
    </w:p>
    <w:p>
      <w:pPr>
        <w:pStyle w:val="null3"/>
        <w:jc w:val="center"/>
        <w:outlineLvl w:val="2"/>
      </w:pPr>
      <w:r>
        <w:rPr>
          <w:rFonts w:ascii="仿宋_GB2312" w:hAnsi="仿宋_GB2312" w:cs="仿宋_GB2312" w:eastAsia="仿宋_GB2312"/>
          <w:sz w:val="28"/>
          <w:b/>
        </w:rPr>
        <w:t>陕西诚方源项目管理有限公司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陕西诚方源项目管理有限公司</w:t>
      </w:r>
      <w:r>
        <w:rPr>
          <w:rFonts w:ascii="仿宋_GB2312" w:hAnsi="仿宋_GB2312" w:cs="仿宋_GB2312" w:eastAsia="仿宋_GB2312"/>
        </w:rPr>
        <w:t>（以下简称“代理机构”）受</w:t>
      </w:r>
      <w:r>
        <w:rPr>
          <w:rFonts w:ascii="仿宋_GB2312" w:hAnsi="仿宋_GB2312" w:cs="仿宋_GB2312" w:eastAsia="仿宋_GB2312"/>
        </w:rPr>
        <w:t>大荔县农业技术推广中心</w:t>
      </w:r>
      <w:r>
        <w:rPr>
          <w:rFonts w:ascii="仿宋_GB2312" w:hAnsi="仿宋_GB2312" w:cs="仿宋_GB2312" w:eastAsia="仿宋_GB2312"/>
        </w:rPr>
        <w:t>委托，拟对</w:t>
      </w:r>
      <w:r>
        <w:rPr>
          <w:rFonts w:ascii="仿宋_GB2312" w:hAnsi="仿宋_GB2312" w:cs="仿宋_GB2312" w:eastAsia="仿宋_GB2312"/>
        </w:rPr>
        <w:t>大荔县2025年粮油绿色高效提单产项目(三次)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SXCFY20250801.1.2.3.4.5B2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大荔县2025年粮油绿色高效提单产项目(三次)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充分挖掘我县粮油单产潜力，依托经营主体推进“三主融合”建立“三主融合”展示田，辐射带动大面积均衡增产增效。根据项目下达的目标任务，结合我县粮食生产实际，在全县范围遴选种植面积集中连片百亩以上的建立“三主融合展示田”4.8万亩，其中玉米建立1.91万亩，小麦建立2.29万亩，花生 0.6万亩;同时建立单产提升技术集成展示田 200亩以上。通过建立百亩展示田推广适宜当地小麦、玉米、花生的主推技术、主要品种、主要机型，力争展示田平均亩产较周边大田提高 10%以上，节水节肥 2%以上，辐射带动区面积5万亩以上。</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采购包1（（玉米）高氮水溶肥）：属于专门面向中小企业采购。</w:t>
      </w:r>
    </w:p>
    <w:p>
      <w:pPr>
        <w:pStyle w:val="null3"/>
      </w:pPr>
      <w:r>
        <w:rPr>
          <w:rFonts w:ascii="仿宋_GB2312" w:hAnsi="仿宋_GB2312" w:cs="仿宋_GB2312" w:eastAsia="仿宋_GB2312"/>
        </w:rPr>
        <w:t>采购包2（小麦专用肥）：属于专门面向中小企业采购。</w:t>
      </w:r>
    </w:p>
    <w:p>
      <w:pPr>
        <w:pStyle w:val="null3"/>
      </w:pPr>
      <w:r>
        <w:rPr>
          <w:rFonts w:ascii="仿宋_GB2312" w:hAnsi="仿宋_GB2312" w:cs="仿宋_GB2312" w:eastAsia="仿宋_GB2312"/>
        </w:rPr>
        <w:t>采购包3（小麦专用肥）：属于专门面向null采购。</w:t>
      </w:r>
    </w:p>
    <w:p>
      <w:pPr>
        <w:pStyle w:val="null3"/>
      </w:pPr>
      <w:r>
        <w:rPr>
          <w:rFonts w:ascii="仿宋_GB2312" w:hAnsi="仿宋_GB2312" w:cs="仿宋_GB2312" w:eastAsia="仿宋_GB2312"/>
        </w:rPr>
        <w:t>采购包4（（花生）复合肥）：属于专门面向null采购。</w:t>
      </w:r>
    </w:p>
    <w:p>
      <w:pPr>
        <w:pStyle w:val="null3"/>
      </w:pPr>
      <w:r>
        <w:rPr>
          <w:rFonts w:ascii="仿宋_GB2312" w:hAnsi="仿宋_GB2312" w:cs="仿宋_GB2312" w:eastAsia="仿宋_GB2312"/>
        </w:rPr>
        <w:t>采购包5（小麦高产良种）：属于专门面向null采购。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1、法定代表人或其授权代表：法定代表人直接参加投标的，须出具法定代表人身份证明书；法定代表人授权代表参加投标的，须出具法定代表人授权委托书</w:t>
      </w:r>
    </w:p>
    <w:p>
      <w:pPr>
        <w:pStyle w:val="null3"/>
      </w:pPr>
      <w:r>
        <w:rPr>
          <w:rFonts w:ascii="仿宋_GB2312" w:hAnsi="仿宋_GB2312" w:cs="仿宋_GB2312" w:eastAsia="仿宋_GB2312"/>
        </w:rPr>
        <w:t>2、资质：投标人为生产企业的需提供有效期内的肥料登记证或农业农村部登记备案证明，为代理商的提供生产厂家的肥料登记证或农业农村部登记备案证明材料。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1、法定代表人或其授权代表：法定代表人直接参加投标的，须出具法定代表人身份证明书；法定代表人授权代表参加投标的，须出具法定代表人授权委托书</w:t>
      </w:r>
    </w:p>
    <w:p>
      <w:pPr>
        <w:pStyle w:val="null3"/>
      </w:pPr>
      <w:r>
        <w:rPr>
          <w:rFonts w:ascii="仿宋_GB2312" w:hAnsi="仿宋_GB2312" w:cs="仿宋_GB2312" w:eastAsia="仿宋_GB2312"/>
        </w:rPr>
        <w:t>2、资质：投标人为生产企业的需提供有效期内的肥料登记证或农业农村部登记备案证明，为代理商的提供生产厂家的肥料登记证或农业农村部登记备案证明材料。</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1、法定代表人或其授权代表：法定代表人直接参加投标的，须出具法定代表人身份证明书；法定代表人授权代表参加投标的，须出具法定代表人授权委托书</w:t>
      </w:r>
    </w:p>
    <w:p>
      <w:pPr>
        <w:pStyle w:val="null3"/>
      </w:pPr>
      <w:r>
        <w:rPr>
          <w:rFonts w:ascii="仿宋_GB2312" w:hAnsi="仿宋_GB2312" w:cs="仿宋_GB2312" w:eastAsia="仿宋_GB2312"/>
        </w:rPr>
        <w:t>2、资质：投标人为生产企业的需提供有效期内的肥料登记证或农业农村部登记备案证明，为代理商的提供生产厂家的肥料登记证或农业农村部登记备案证明材料。</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1、法定代表人或其授权代表：法定代表人直接参加投标的，须出具法定代表人身份证明书；法定代表人授权代表参加投标的，须出具法定代表人授权委托书</w:t>
      </w:r>
    </w:p>
    <w:p>
      <w:pPr>
        <w:pStyle w:val="null3"/>
      </w:pPr>
      <w:r>
        <w:rPr>
          <w:rFonts w:ascii="仿宋_GB2312" w:hAnsi="仿宋_GB2312" w:cs="仿宋_GB2312" w:eastAsia="仿宋_GB2312"/>
        </w:rPr>
        <w:t>2、资质：投标人为生产企业的需提供有效期内的肥料登记证或农业农村部登记备案证明，为代理商的提供生产厂家的肥料登记证或农业农村部登记备案证明材料。</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1、法定代表人或其授权代表：法定代表人直接参加投标的，须出具法定代表人身份证明书；法定代表人授权代表参加投标的，须出具法定代表人授权委托书</w:t>
      </w:r>
    </w:p>
    <w:p>
      <w:pPr>
        <w:pStyle w:val="null3"/>
      </w:pPr>
      <w:r>
        <w:rPr>
          <w:rFonts w:ascii="仿宋_GB2312" w:hAnsi="仿宋_GB2312" w:cs="仿宋_GB2312" w:eastAsia="仿宋_GB2312"/>
        </w:rPr>
        <w:t>2、资质：投标人须提供拟投标产品生产厂家的农作物种子生产或经营许可证或备案证明材料。</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大荔县农业技术推广中心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大荔县华城路26号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成站长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15389389840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陕西诚方源项目管理有限公司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陕西省西安市新城区金花北路169号天彩大厦B座1单元20层2001室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阮工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029-89339538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大荔县政府采购管理股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杨股长</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0913-3256202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采购包1：955,000.00元</w:t>
            </w:r>
          </w:p>
          <w:p>
            <w:pPr>
              <w:pStyle w:val="null3"/>
            </w:pPr>
            <w:r>
              <w:rPr>
                <w:rFonts w:ascii="仿宋_GB2312" w:hAnsi="仿宋_GB2312" w:cs="仿宋_GB2312" w:eastAsia="仿宋_GB2312"/>
              </w:rPr>
              <w:t>采购包2：448,500.00元</w:t>
            </w:r>
          </w:p>
          <w:p>
            <w:pPr>
              <w:pStyle w:val="null3"/>
            </w:pPr>
            <w:r>
              <w:rPr>
                <w:rFonts w:ascii="仿宋_GB2312" w:hAnsi="仿宋_GB2312" w:cs="仿宋_GB2312" w:eastAsia="仿宋_GB2312"/>
              </w:rPr>
              <w:t>采购包3：390,000.00元</w:t>
            </w:r>
          </w:p>
          <w:p>
            <w:pPr>
              <w:pStyle w:val="null3"/>
            </w:pPr>
            <w:r>
              <w:rPr>
                <w:rFonts w:ascii="仿宋_GB2312" w:hAnsi="仿宋_GB2312" w:cs="仿宋_GB2312" w:eastAsia="仿宋_GB2312"/>
              </w:rPr>
              <w:t>采购包4：900,000.00元</w:t>
            </w:r>
          </w:p>
          <w:p>
            <w:pPr>
              <w:pStyle w:val="null3"/>
            </w:pPr>
            <w:r>
              <w:rPr>
                <w:rFonts w:ascii="仿宋_GB2312" w:hAnsi="仿宋_GB2312" w:cs="仿宋_GB2312" w:eastAsia="仿宋_GB2312"/>
              </w:rPr>
              <w:t>采购包5：480,000.00元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代理服务费收费标准：参照国家发展和改革委员会办公厅颁发的 《关于招标代理服务费收费有关问题的通知》（发改办价格〔2003〕 857 号）及《调整后的招标代理服务收费标准》(发改价格〔2011〕 534 号)的规定。 采购代理服务费账户： 公司名称：陕西诚方源项目管理有限公司 账 号: 8111701011600592875 开 户 行：中信银行股份有限公司西安咸宁路支行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大荔县农业技术推广中心</w:t>
      </w:r>
      <w:r>
        <w:rPr>
          <w:rFonts w:ascii="仿宋_GB2312" w:hAnsi="仿宋_GB2312" w:cs="仿宋_GB2312" w:eastAsia="仿宋_GB2312"/>
        </w:rPr>
        <w:t>和</w:t>
      </w:r>
      <w:r>
        <w:rPr>
          <w:rFonts w:ascii="仿宋_GB2312" w:hAnsi="仿宋_GB2312" w:cs="仿宋_GB2312" w:eastAsia="仿宋_GB2312"/>
        </w:rPr>
        <w:t>陕西诚方源项目管理有限公司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大荔县农业技术推广中心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陕西诚方源项目管理有限公司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大荔县农业技术推广中心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陕西诚方源项目管理有限公司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符合采购文件和乙方响应文件标准和要求以及国家相关技术标准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符合采购文件和乙方响应文件标准和要求以及国家相关技术标准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符合采购文件和乙方响应文件标准和要求以及国家相关技术标准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符合采购文件和乙方响应文件标准和要求以及国家相关技术标准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符合采购文件和乙方响应文件标准和要求以及国家相关技术标准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陕西诚方源项目管理有限公司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陕西诚方源项目管理有限公司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陕西诚方源项目管理有限公司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联系人：阮工</w:t>
      </w:r>
    </w:p>
    <w:p>
      <w:pPr>
        <w:pStyle w:val="null3"/>
      </w:pPr>
      <w:r>
        <w:rPr>
          <w:rFonts w:ascii="仿宋_GB2312" w:hAnsi="仿宋_GB2312" w:cs="仿宋_GB2312" w:eastAsia="仿宋_GB2312"/>
        </w:rPr>
        <w:t>联系电话：029-89339538</w:t>
      </w:r>
    </w:p>
    <w:p>
      <w:pPr>
        <w:pStyle w:val="null3"/>
      </w:pPr>
      <w:r>
        <w:rPr>
          <w:rFonts w:ascii="仿宋_GB2312" w:hAnsi="仿宋_GB2312" w:cs="仿宋_GB2312" w:eastAsia="仿宋_GB2312"/>
        </w:rPr>
        <w:t>地址：陕西省西安市新城区金花北路169号天彩大厦B座1单元20层2001室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充分挖掘我县粮油单产潜力，依托经营主体推进“三主融合”建立“三主融合”展示田，辐射带动大面积均衡增产增效。根据项目下达的目标任务，结合我县粮食生产实际，在全县范围遴选种植面积集中连片百亩以上的建立“三主融合展示田”4.8万亩，其中玉米建立1.91万亩，小麦建立2.29万亩，花生 0.6万亩;同时建立单产提升技术集成展示田 200亩以上。通过建立百亩展示田推广适宜当地小麦、玉米、花生的主推技术、主要品种、主要机型，力争展示田平均亩产较周边大田提高 10%以上，节水节肥 2%以上，辐射带动区面积5万亩以上。</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955,000.00</w:t>
      </w:r>
    </w:p>
    <w:p>
      <w:pPr>
        <w:pStyle w:val="null3"/>
      </w:pPr>
      <w:r>
        <w:rPr>
          <w:rFonts w:ascii="仿宋_GB2312" w:hAnsi="仿宋_GB2312" w:cs="仿宋_GB2312" w:eastAsia="仿宋_GB2312"/>
        </w:rPr>
        <w:t>采购包最高限价（元）: 955,000.00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（玉米）高氮水溶肥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448,500.00</w:t>
      </w:r>
    </w:p>
    <w:p>
      <w:pPr>
        <w:pStyle w:val="null3"/>
      </w:pPr>
      <w:r>
        <w:rPr>
          <w:rFonts w:ascii="仿宋_GB2312" w:hAnsi="仿宋_GB2312" w:cs="仿宋_GB2312" w:eastAsia="仿宋_GB2312"/>
        </w:rPr>
        <w:t>采购包最高限价（元）: 448,500.00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小麦专用肥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448,500.00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390,000.00</w:t>
      </w:r>
    </w:p>
    <w:p>
      <w:pPr>
        <w:pStyle w:val="null3"/>
      </w:pPr>
      <w:r>
        <w:rPr>
          <w:rFonts w:ascii="仿宋_GB2312" w:hAnsi="仿宋_GB2312" w:cs="仿宋_GB2312" w:eastAsia="仿宋_GB2312"/>
        </w:rPr>
        <w:t>采购包最高限价（元）: 390,000.00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小麦专用肥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（花生）复合肥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小麦高产良种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标的名称：（玉米）高氮水溶肥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rPr>
              <w:t>实施区域：全县境内种植主体</w:t>
            </w:r>
          </w:p>
          <w:p>
            <w:pPr>
              <w:pStyle w:val="null3"/>
              <w:ind w:firstLine="560"/>
              <w:jc w:val="both"/>
            </w:pPr>
            <w:r>
              <w:rPr>
                <w:rFonts w:ascii="仿宋_GB2312" w:hAnsi="仿宋_GB2312" w:cs="仿宋_GB2312" w:eastAsia="仿宋_GB2312"/>
              </w:rPr>
              <w:t>大量元素水溶肥料达到中华人民共和国农业部标准NY/T1107-2020：高氮水溶肥的固体产品中，大量元素（氮、磷、钾）含量需达到或超过50%，水不溶物含量&lt;1.0%，水分含量≤3.0%,缩二脲含量≤0.9%。推广水肥精准管理技术，应用大量元素水溶肥料（中量元素型）固体产品，大量元素（总N、P</w:t>
            </w:r>
            <w:r>
              <w:rPr>
                <w:rFonts w:ascii="仿宋_GB2312" w:hAnsi="仿宋_GB2312" w:cs="仿宋_GB2312" w:eastAsia="仿宋_GB2312"/>
                <w:vertAlign w:val="subscript"/>
              </w:rPr>
              <w:t>2</w:t>
            </w:r>
            <w:r>
              <w:rPr>
                <w:rFonts w:ascii="仿宋_GB2312" w:hAnsi="仿宋_GB2312" w:cs="仿宋_GB2312" w:eastAsia="仿宋_GB2312"/>
              </w:rPr>
              <w:t>O</w:t>
            </w:r>
            <w:r>
              <w:rPr>
                <w:rFonts w:ascii="仿宋_GB2312" w:hAnsi="仿宋_GB2312" w:cs="仿宋_GB2312" w:eastAsia="仿宋_GB2312"/>
                <w:vertAlign w:val="subscript"/>
              </w:rPr>
              <w:t>5</w:t>
            </w:r>
            <w:r>
              <w:rPr>
                <w:rFonts w:ascii="仿宋_GB2312" w:hAnsi="仿宋_GB2312" w:cs="仿宋_GB2312" w:eastAsia="仿宋_GB2312"/>
              </w:rPr>
              <w:t>、K</w:t>
            </w:r>
            <w:r>
              <w:rPr>
                <w:rFonts w:ascii="仿宋_GB2312" w:hAnsi="仿宋_GB2312" w:cs="仿宋_GB2312" w:eastAsia="仿宋_GB2312"/>
                <w:vertAlign w:val="subscript"/>
              </w:rPr>
              <w:t>2</w:t>
            </w:r>
            <w:r>
              <w:rPr>
                <w:rFonts w:ascii="仿宋_GB2312" w:hAnsi="仿宋_GB2312" w:cs="仿宋_GB2312" w:eastAsia="仿宋_GB2312"/>
              </w:rPr>
              <w:t>O含量之和）含量≥50%，其中N≥30%，在玉米大喇叭口期-抽雄期结合灌水亩追施5公斤。项目计划采购包装规格5公斤/袋，最高限价为单价50元/袋，补贴标准每亩5公斤，项目共实施面积1.91万亩，项目计划采购1.91万袋。</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标的名称：小麦专用肥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实施区域：全县境内南种植主体</w:t>
            </w:r>
          </w:p>
          <w:p>
            <w:pPr>
              <w:pStyle w:val="null3"/>
            </w:pPr>
            <w:r>
              <w:rPr>
                <w:rFonts w:ascii="仿宋_GB2312" w:hAnsi="仿宋_GB2312" w:cs="仿宋_GB2312" w:eastAsia="仿宋_GB2312"/>
              </w:rPr>
              <w:t>肥料为三元复合肥，达到复混（合）肥国家标准（GB/T15063-2020）。N+P</w:t>
            </w:r>
            <w:r>
              <w:rPr>
                <w:rFonts w:ascii="仿宋_GB2312" w:hAnsi="仿宋_GB2312" w:cs="仿宋_GB2312" w:eastAsia="仿宋_GB2312"/>
                <w:vertAlign w:val="subscript"/>
              </w:rPr>
              <w:t>2</w:t>
            </w:r>
            <w:r>
              <w:rPr>
                <w:rFonts w:ascii="仿宋_GB2312" w:hAnsi="仿宋_GB2312" w:cs="仿宋_GB2312" w:eastAsia="仿宋_GB2312"/>
              </w:rPr>
              <w:t>O</w:t>
            </w:r>
            <w:r>
              <w:rPr>
                <w:rFonts w:ascii="仿宋_GB2312" w:hAnsi="仿宋_GB2312" w:cs="仿宋_GB2312" w:eastAsia="仿宋_GB2312"/>
                <w:vertAlign w:val="subscript"/>
              </w:rPr>
              <w:t>5</w:t>
            </w:r>
            <w:r>
              <w:rPr>
                <w:rFonts w:ascii="仿宋_GB2312" w:hAnsi="仿宋_GB2312" w:cs="仿宋_GB2312" w:eastAsia="仿宋_GB2312"/>
              </w:rPr>
              <w:t>+K</w:t>
            </w:r>
            <w:r>
              <w:rPr>
                <w:rFonts w:ascii="仿宋_GB2312" w:hAnsi="仿宋_GB2312" w:cs="仿宋_GB2312" w:eastAsia="仿宋_GB2312"/>
                <w:vertAlign w:val="subscript"/>
              </w:rPr>
              <w:t>2</w:t>
            </w:r>
            <w:r>
              <w:rPr>
                <w:rFonts w:ascii="仿宋_GB2312" w:hAnsi="仿宋_GB2312" w:cs="仿宋_GB2312" w:eastAsia="仿宋_GB2312"/>
              </w:rPr>
              <w:t>0总含量≥45%，其中N≥20，17≤P</w:t>
            </w:r>
            <w:r>
              <w:rPr>
                <w:rFonts w:ascii="仿宋_GB2312" w:hAnsi="仿宋_GB2312" w:cs="仿宋_GB2312" w:eastAsia="仿宋_GB2312"/>
                <w:vertAlign w:val="subscript"/>
              </w:rPr>
              <w:t>2</w:t>
            </w:r>
            <w:r>
              <w:rPr>
                <w:rFonts w:ascii="仿宋_GB2312" w:hAnsi="仿宋_GB2312" w:cs="仿宋_GB2312" w:eastAsia="仿宋_GB2312"/>
              </w:rPr>
              <w:t>O</w:t>
            </w:r>
            <w:r>
              <w:rPr>
                <w:rFonts w:ascii="仿宋_GB2312" w:hAnsi="仿宋_GB2312" w:cs="仿宋_GB2312" w:eastAsia="仿宋_GB2312"/>
                <w:vertAlign w:val="subscript"/>
              </w:rPr>
              <w:t>5</w:t>
            </w:r>
            <w:r>
              <w:rPr>
                <w:rFonts w:ascii="仿宋_GB2312" w:hAnsi="仿宋_GB2312" w:cs="仿宋_GB2312" w:eastAsia="仿宋_GB2312"/>
              </w:rPr>
              <w:t>≤20,5≤K</w:t>
            </w:r>
            <w:r>
              <w:rPr>
                <w:rFonts w:ascii="仿宋_GB2312" w:hAnsi="仿宋_GB2312" w:cs="仿宋_GB2312" w:eastAsia="仿宋_GB2312"/>
                <w:vertAlign w:val="subscript"/>
              </w:rPr>
              <w:t>2</w:t>
            </w:r>
            <w:r>
              <w:rPr>
                <w:rFonts w:ascii="仿宋_GB2312" w:hAnsi="仿宋_GB2312" w:cs="仿宋_GB2312" w:eastAsia="仿宋_GB2312"/>
              </w:rPr>
              <w:t>0≤8，肥料形状为颗粒，包装规格40公斤/袋，最高限价为单价130元/袋，补贴标准每亩20公斤，计划采购面积6900亩,计划采购3450袋。</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标的名称：小麦专用肥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实施区域：全县境内北种植主体</w:t>
            </w:r>
          </w:p>
          <w:p>
            <w:pPr>
              <w:pStyle w:val="null3"/>
            </w:pPr>
            <w:r>
              <w:rPr>
                <w:rFonts w:ascii="仿宋_GB2312" w:hAnsi="仿宋_GB2312" w:cs="仿宋_GB2312" w:eastAsia="仿宋_GB2312"/>
              </w:rPr>
              <w:t>肥料为三元复合肥，达到复混（合）肥国家标准（GB/T15063-2020）。N+P</w:t>
            </w:r>
            <w:r>
              <w:rPr>
                <w:rFonts w:ascii="仿宋_GB2312" w:hAnsi="仿宋_GB2312" w:cs="仿宋_GB2312" w:eastAsia="仿宋_GB2312"/>
                <w:vertAlign w:val="subscript"/>
              </w:rPr>
              <w:t>2</w:t>
            </w:r>
            <w:r>
              <w:rPr>
                <w:rFonts w:ascii="仿宋_GB2312" w:hAnsi="仿宋_GB2312" w:cs="仿宋_GB2312" w:eastAsia="仿宋_GB2312"/>
              </w:rPr>
              <w:t>O</w:t>
            </w:r>
            <w:r>
              <w:rPr>
                <w:rFonts w:ascii="仿宋_GB2312" w:hAnsi="仿宋_GB2312" w:cs="仿宋_GB2312" w:eastAsia="仿宋_GB2312"/>
                <w:vertAlign w:val="subscript"/>
              </w:rPr>
              <w:t>5</w:t>
            </w:r>
            <w:r>
              <w:rPr>
                <w:rFonts w:ascii="仿宋_GB2312" w:hAnsi="仿宋_GB2312" w:cs="仿宋_GB2312" w:eastAsia="仿宋_GB2312"/>
              </w:rPr>
              <w:t>+K</w:t>
            </w:r>
            <w:r>
              <w:rPr>
                <w:rFonts w:ascii="仿宋_GB2312" w:hAnsi="仿宋_GB2312" w:cs="仿宋_GB2312" w:eastAsia="仿宋_GB2312"/>
                <w:vertAlign w:val="subscript"/>
              </w:rPr>
              <w:t>2</w:t>
            </w:r>
            <w:r>
              <w:rPr>
                <w:rFonts w:ascii="仿宋_GB2312" w:hAnsi="仿宋_GB2312" w:cs="仿宋_GB2312" w:eastAsia="仿宋_GB2312"/>
              </w:rPr>
              <w:t>0总含量≥45%，其中N≥20，17≤P</w:t>
            </w:r>
            <w:r>
              <w:rPr>
                <w:rFonts w:ascii="仿宋_GB2312" w:hAnsi="仿宋_GB2312" w:cs="仿宋_GB2312" w:eastAsia="仿宋_GB2312"/>
                <w:vertAlign w:val="subscript"/>
              </w:rPr>
              <w:t>2</w:t>
            </w:r>
            <w:r>
              <w:rPr>
                <w:rFonts w:ascii="仿宋_GB2312" w:hAnsi="仿宋_GB2312" w:cs="仿宋_GB2312" w:eastAsia="仿宋_GB2312"/>
              </w:rPr>
              <w:t>O</w:t>
            </w:r>
            <w:r>
              <w:rPr>
                <w:rFonts w:ascii="仿宋_GB2312" w:hAnsi="仿宋_GB2312" w:cs="仿宋_GB2312" w:eastAsia="仿宋_GB2312"/>
                <w:vertAlign w:val="subscript"/>
              </w:rPr>
              <w:t>5</w:t>
            </w:r>
            <w:r>
              <w:rPr>
                <w:rFonts w:ascii="仿宋_GB2312" w:hAnsi="仿宋_GB2312" w:cs="仿宋_GB2312" w:eastAsia="仿宋_GB2312"/>
              </w:rPr>
              <w:t>≤20,5≤K</w:t>
            </w:r>
            <w:r>
              <w:rPr>
                <w:rFonts w:ascii="仿宋_GB2312" w:hAnsi="仿宋_GB2312" w:cs="仿宋_GB2312" w:eastAsia="仿宋_GB2312"/>
                <w:vertAlign w:val="subscript"/>
              </w:rPr>
              <w:t>2</w:t>
            </w:r>
            <w:r>
              <w:rPr>
                <w:rFonts w:ascii="仿宋_GB2312" w:hAnsi="仿宋_GB2312" w:cs="仿宋_GB2312" w:eastAsia="仿宋_GB2312"/>
              </w:rPr>
              <w:t>0≤8，肥料形状为颗粒，包装规格40公斤/袋，最高限价为单价130元/袋，补贴标准每亩20公斤，计划采购面积6000亩,计划采购3000袋。</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标的名称：（花生）复合肥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实施区域：全县境内种植主体</w:t>
            </w:r>
            <w:r>
              <w:br/>
            </w:r>
            <w:r>
              <w:rPr>
                <w:rFonts w:ascii="仿宋_GB2312" w:hAnsi="仿宋_GB2312" w:cs="仿宋_GB2312" w:eastAsia="仿宋_GB2312"/>
              </w:rPr>
              <w:t xml:space="preserve"> 肥料为三元复合肥，达到复混（合）肥国家标准（GB/T15063-2020）。N+P2O5+K20总含量≥45%，其中K20≥15，10≤P2O5≤15,肥料形状为颗粒，包装规格40公斤/袋，最高限价为单价150元/袋，补贴标准每亩40公斤，项目计划采购面积0.6万亩,计划采购6000袋。</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标的名称：小麦高产良种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实施区域：全县境内种植主体</w:t>
            </w:r>
          </w:p>
          <w:p>
            <w:pPr>
              <w:pStyle w:val="null3"/>
            </w:pPr>
            <w:r>
              <w:rPr>
                <w:rFonts w:ascii="仿宋_GB2312" w:hAnsi="仿宋_GB2312" w:cs="仿宋_GB2312" w:eastAsia="仿宋_GB2312"/>
              </w:rPr>
              <w:t>小麦良种达到国家标准GB 4401.1——2008：良种的纯度不低于99.0%，净度不低于98.0%，发芽率不低于85%，水分不高于13.0%。经试验示范、走访调查，推荐应用品种徐麦35、周麦27、郑麦136，搭配种植徐麦45、周麦36等品种，亩播量15公斤。项目计划采购小麦包衣良种，包装规格15公斤/袋，最高限价为单价96元/袋，补贴标准每亩7.5公斤，项目实施面积1万亩，计划采购5000袋。</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90日历天</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90 日历天</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30日历天</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90日历天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大荔县全县境内种植主体</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大荔县全县境内南种植主体</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大荔县全县境内北种植主体</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大荔县全县境内种植主体</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大荔县全县境内种植主体</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终验合格后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终验合格后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符合采购文件和乙方响应文件标准和要求以及国家相关技术标准，由专家小组进行评审，经过专家小组评审后一致认为已达到要求视为合格。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符合采购文件和乙方响应文件标准和要求以及国家相关技术标准，由专家小组进行评审，经过专家小组评审后一致认为已达到要求视为合格。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符合采购文件和乙方响应文件标准和要求以及国家相关技术标准，由专家小组进行评，经过专家小组评审后一致认为已达到要求视为合格。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符合采购文件和乙方响应文件标准和要求以及国家相关技术标准，由专家小组进行评，经过专家小组评审后一致认为已达到要求视为合格。</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符合采购文件和乙方响应文件标准和要求以及国家相关技术标准，由专家小组进行评，经过专家小组评审后一致认为已达到要求视为合格。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质量符合国家、省、市相关技术规范要求。NY/T1107-2020 《大量元素水溶肥料》 质保期：1年（自交货验收合格之日起计，质保期内，应提供免除一切费用的售后服务）。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质量符合国家、省、市相关技术规范要求。GB/T 15063-2020《复合肥料》 质保期：1年（自交货验收合格之日起计，质保期内，应提供免除一切费用的售后服务）。</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质量符合国家、省、市相关技术规范要求。GB/T 15063-2020《复合肥料》 质保期：1年（自交货验收合格之日起计，质保期内，应提供免除一切费用的售后服务）。</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质量符合国家、省、市相关技术规范要求。GB/T 15063-2020《复合肥料》 质保期：1年（自交货验收合格之日起计，质保期内，应提供免除一切费用的售后服务）。</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质量符合国家、省、市相关技术规范要求。GB4404.1-2008《粮食作物种子第1部分:禾谷类》 质保期：1年（自交货验收合格之日起计，质保期内，应提供免除一切费用的售后服务）。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1、甲方违反合同规定拒绝收货的，应当承担由此对乙方造成的损失。 2、乙方不能按期交货的，每逾期 1 日，乙方应向甲方赔付合同总金额的 1%作为违约金，乙方超过 7 日不能交货的，甲方有权从其他渠道获取，由此产生的费用由乙方承担。 3、乙方所交货物超过 3 次不符合甲方验收要求或超过 15 日不能交货的，甲方有权解除 采购合同，乙方需按合同总金额的 30%向甲方支付违约金，并承担由此产生的费用和一切责任。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1、甲方违反合同规定拒绝收货的，应当承担由此对乙方造成的损失。 2、乙方不能按期交货的，每逾期 1 日，乙方应向甲方赔付合同总金额的 1%作为违约金，乙方超过 7 日不能交货的，甲方有权从其他渠道获取，由此产生的费用由乙方承担。 3、乙方所交货物超过 3 次不符合甲方验收要求或超过 15 日不能交货的，甲方有权解除 采购合同，乙方需按合同总金额的 30%向甲方支付违约金，并承担由此产生的费用和一切责任。</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1、甲方违反合同规定拒绝收货的，应当承担由此对乙方造成的损失。 2、乙方不能按期交货的，每逾期 1 日，乙方应向甲方赔付合同总金额的 1%作为违约金，乙方超过 7 日不能交货的，甲方有权从其他渠道获取，由此产生的费用由乙方承担。 3、乙方所交货物超过 3 次不符合甲方验收要求或超过 15 日不能交货的，甲方有权解除 采购合同，乙方需按合同总金额的 30%向甲方支付违约金，并承担由此产生的费用和一切责任。</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1、甲方违反合同规定拒绝收货的，应当承担由此对乙方造成的损失。 2、乙方不能按期交货的，每逾期 1 日，乙方应向甲方赔付合同总金额的 1%作为违约金，乙方超过 7 日不能交货的，甲方有权从其他渠道获取，由此产生的费用由乙方承担。 3、乙方所交货物超过 3 次不符合甲方验收要求或超过 15 日不能交货的，甲方有权解除 采购合同，乙方需按合同总金额的 30%向甲方支付违约金，并承担由此产生的费用和一切责任。</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1、甲方违反合同规定拒绝收货的，应当承担由此对乙方造成的损失。 2、乙方不能按期交货的，每逾期 1 日，乙方应向甲方赔付合同总金额的 1%作为违约金，乙方超过 7 日不能交货的，甲方有权从其他渠道获取，由此产生的费用由乙方承担。 3、乙方所交货物超过 3 次不符合甲方验收要求或超过 15 日不能交货的，甲方有权解除 采购合同，乙方需按合同总金额的 30%向甲方支付违约金，并承担由此产生的费用和一切责任。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1、本项目分项报价单位为：“袋”，规格及最高限价单价已在采购要求中载明； 2、中标单位在中标(成交)结果公告结束后3个工作日内向采购代理机构提供纸质版投标文件正 本一份，副本三份，电子U盘一份(投标文件内容与电子版一致)。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资格证明文件包1-4.docx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营业执照等主体证明材料</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资格证明文件包1-4.docx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完整的2024年度的财务报告（成立时间至投标文件递交截止时间不足一年的可提供成立后任意时段的资产负债表、利润表、现金流量表）或投标文件递交截止时间前六个月内其基本开户银行出具的资信证明或担保函；注：根据“【财办2022】32号”的规定，2022年后出具的审计报告须在注册会计师行业统一监管平台http://acc.mof.gov.cn/qrcapp/search.htmltimestamp=1709602157914)进行自动赋码验证，未赋码的视为审计报告无效。</w:t>
            </w:r>
          </w:p>
        </w:tc>
        <w:tc>
          <w:tcPr>
            <w:tcW w:type="dxa" w:w="1661"/>
          </w:tcPr>
          <w:p>
            <w:pPr>
              <w:pStyle w:val="null3"/>
            </w:pPr>
            <w:r>
              <w:rPr>
                <w:rFonts w:ascii="仿宋_GB2312" w:hAnsi="仿宋_GB2312" w:cs="仿宋_GB2312" w:eastAsia="仿宋_GB2312"/>
              </w:rPr>
              <w:t>资格证明文件包1-4.docx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提供2025年1月至今（税款所属日期）已缴纳的至少一个月的纳税证明或完税证明（任意税种），依法免税的单位应提供相关证明材料。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资格证明文件包1-4.docx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提供2025年1月至今已缴存的至少一个月的社会保障资金缴存凭证或社保机构开具的社会保险参保证明，依法不需要缴纳社会保障资金的单位应提供相关证明材料。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资格证明文件包1-4.docx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提供具有履行合同所必需的设备和专业技术能力的承诺声明。</w:t>
            </w:r>
          </w:p>
        </w:tc>
        <w:tc>
          <w:tcPr>
            <w:tcW w:type="dxa" w:w="1661"/>
          </w:tcPr>
          <w:p>
            <w:pPr>
              <w:pStyle w:val="null3"/>
            </w:pPr>
            <w:r>
              <w:rPr>
                <w:rFonts w:ascii="仿宋_GB2312" w:hAnsi="仿宋_GB2312" w:cs="仿宋_GB2312" w:eastAsia="仿宋_GB2312"/>
              </w:rPr>
              <w:t>资格证明文件包1-4.docx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资格证明文件包1-4.docx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资格证明文件包1-4.docx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营业执照等主体证明材料</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资格证明文件包1-4.docx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完整的2024年度的财务报告（成立时间至投标文件递交截止时间不足一年的可提供成立后任意时段的资产负债表、利润表、现金流量表）或投标文件递交截止时间前六个月内其基本开户银行出具的资信证明或担保函；注：根据“【财办2022】32号”的规定，2022年后出具的审计报告须在注册会计师行业统一监管平台http://acc.mof.gov.cn/qrcapp/search.htmltimestamp=1709602157914)进行自动赋码验证，未赋码的视为审计报告无效。</w:t>
            </w:r>
          </w:p>
        </w:tc>
        <w:tc>
          <w:tcPr>
            <w:tcW w:type="dxa" w:w="1661"/>
          </w:tcPr>
          <w:p>
            <w:pPr>
              <w:pStyle w:val="null3"/>
            </w:pPr>
            <w:r>
              <w:rPr>
                <w:rFonts w:ascii="仿宋_GB2312" w:hAnsi="仿宋_GB2312" w:cs="仿宋_GB2312" w:eastAsia="仿宋_GB2312"/>
              </w:rPr>
              <w:t>资格证明文件包1-4.docx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提供2025年1月至今（税款所属日期）已缴纳的至少一个月的纳税证明或完税证明（任意税种），依法免税的单位应提供相关证明材料。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资格证明文件包1-4.docx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提供2025年1月至今已缴存的至少一个月的社会保障资金缴存凭证或社保机构开具的社会保险参保证明，依法不需要缴纳社会保障资金的单位应提供相关证明材料。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资格证明文件包1-4.docx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提供具有履行合同所必需的设备和专业技术能力的承诺声明。</w:t>
            </w:r>
          </w:p>
        </w:tc>
        <w:tc>
          <w:tcPr>
            <w:tcW w:type="dxa" w:w="1661"/>
          </w:tcPr>
          <w:p>
            <w:pPr>
              <w:pStyle w:val="null3"/>
            </w:pPr>
            <w:r>
              <w:rPr>
                <w:rFonts w:ascii="仿宋_GB2312" w:hAnsi="仿宋_GB2312" w:cs="仿宋_GB2312" w:eastAsia="仿宋_GB2312"/>
              </w:rPr>
              <w:t>资格证明文件包1-4.docx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资格证明文件包1-4.docx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资格证明文件包1-4.docx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营业执照等主体证明材料</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资格证明文件包1-4.docx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完整的2024年度的财务报告（成立时间至投标文件递交截止时间不足一年的可提供成立后任意时段的资产负债表、利润表、现金流量表）或投标文件递交截止时间前六个月内其基本开户银行出具的资信证明或担保函；注：根据“【财办2022】32号”的规定，2022年后出具的审计报告须在注册会计师行业统一监管平台http://acc.mof.gov.cn/qrcapp/search.htmltimestamp=1709602157914)进行自动赋码验证，未赋码的视为审计报告无效。</w:t>
            </w:r>
          </w:p>
        </w:tc>
        <w:tc>
          <w:tcPr>
            <w:tcW w:type="dxa" w:w="1661"/>
          </w:tcPr>
          <w:p>
            <w:pPr>
              <w:pStyle w:val="null3"/>
            </w:pPr>
            <w:r>
              <w:rPr>
                <w:rFonts w:ascii="仿宋_GB2312" w:hAnsi="仿宋_GB2312" w:cs="仿宋_GB2312" w:eastAsia="仿宋_GB2312"/>
              </w:rPr>
              <w:t>资格证明文件包1-4.docx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提供2025年1月至今（税款所属日期）已缴纳的至少一个月的纳税证明或完税证明（任意税种），依法免税的单位应提供相关证明材料。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资格证明文件包1-4.docx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提供2025年1月至今已缴存的至少一个月的社会保障资金缴存凭证或社保机构开具的社会保险参保证明，依法不需要缴纳社会保障资金的单位应提供相关证明材料。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资格证明文件包1-4.docx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提供具有履行合同所必需的设备和专业技术能力的承诺声明。</w:t>
            </w:r>
          </w:p>
        </w:tc>
        <w:tc>
          <w:tcPr>
            <w:tcW w:type="dxa" w:w="1661"/>
          </w:tcPr>
          <w:p>
            <w:pPr>
              <w:pStyle w:val="null3"/>
            </w:pPr>
            <w:r>
              <w:rPr>
                <w:rFonts w:ascii="仿宋_GB2312" w:hAnsi="仿宋_GB2312" w:cs="仿宋_GB2312" w:eastAsia="仿宋_GB2312"/>
              </w:rPr>
              <w:t>资格证明文件包1-4.docx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资格证明文件包1-4.docx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资格证明文件包1-4.docx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营业执照等主体证明材料</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资格证明文件包1-4.docx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完整的2024年度的财务报告（成立时间至投标文件递交截止时间不足一年的可提供成立后任意时段的资产负债表、利润表、现金流量表）或投标文件递交截止时间前六个月内其基本开户银行出具的资信证明或担保函；注：根据“【财办2022】32号”的规定，2022年后出具的审计报告须在注册会计师行业统一监管平台http://acc.mof.gov.cn/qrcapp/search.htmltimestamp=1709602157914)进行自动赋码验证，未赋码的视为审计报告无效。</w:t>
            </w:r>
          </w:p>
        </w:tc>
        <w:tc>
          <w:tcPr>
            <w:tcW w:type="dxa" w:w="1661"/>
          </w:tcPr>
          <w:p>
            <w:pPr>
              <w:pStyle w:val="null3"/>
            </w:pPr>
            <w:r>
              <w:rPr>
                <w:rFonts w:ascii="仿宋_GB2312" w:hAnsi="仿宋_GB2312" w:cs="仿宋_GB2312" w:eastAsia="仿宋_GB2312"/>
              </w:rPr>
              <w:t>资格证明文件包1-4.docx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提供2025年1月至今（税款所属日期）已缴纳的至少一个月的纳税证明或完税证明（任意税种），依法免税的单位应提供相关证明材料。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资格证明文件包1-4.docx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提供2025年1月至今已缴存的至少一个月的社会保障资金缴存凭证或社保机构开具的社会保险参保证明，依法不需要缴纳社会保障资金的单位应提供相关证明材料。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资格证明文件包1-4.docx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提供具有履行合同所必需的设备和专业技术能力的承诺声明。</w:t>
            </w:r>
          </w:p>
        </w:tc>
        <w:tc>
          <w:tcPr>
            <w:tcW w:type="dxa" w:w="1661"/>
          </w:tcPr>
          <w:p>
            <w:pPr>
              <w:pStyle w:val="null3"/>
            </w:pPr>
            <w:r>
              <w:rPr>
                <w:rFonts w:ascii="仿宋_GB2312" w:hAnsi="仿宋_GB2312" w:cs="仿宋_GB2312" w:eastAsia="仿宋_GB2312"/>
              </w:rPr>
              <w:t>资格证明文件包1-4.docx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资格证明文件包1-4.docx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资格证明文件包5.docx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营业执照等主体证明材料</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资格证明文件包5.docx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完整的2024年度的财务报告（成立时间至投标文件递交截止时间不足一年的可提供成立后任意时段的资产负债表、利润表、现金流量表）或投标文件递交截止时间前六个月内其基本开户银行出具的资信证明或担保函；注：根据“【财办2022】32号”的规定，2022年后出具的审计报告须在注册会计师行业统一监管平台http://acc.mof.gov.cn/qrcapp/search.htmltimestamp=1709602157914)进行自动赋码验证，未赋码的视为审计报告无效。</w:t>
            </w:r>
          </w:p>
        </w:tc>
        <w:tc>
          <w:tcPr>
            <w:tcW w:type="dxa" w:w="1661"/>
          </w:tcPr>
          <w:p>
            <w:pPr>
              <w:pStyle w:val="null3"/>
            </w:pPr>
            <w:r>
              <w:rPr>
                <w:rFonts w:ascii="仿宋_GB2312" w:hAnsi="仿宋_GB2312" w:cs="仿宋_GB2312" w:eastAsia="仿宋_GB2312"/>
              </w:rPr>
              <w:t>资格证明文件包5.docx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提供2025年1月至今（税款所属日期）已缴纳的至少一个月的纳税证明或完税证明（任意税种），依法免税的单位应提供相关证明材料。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资格证明文件包5.docx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提供2025年1月至今已缴存的至少一个月的社会保障资金缴存凭证或社保机构开具的社会保险参保证明，依法不需要缴纳社会保障资金的单位应提供相关证明材料。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资格证明文件包5.docx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提供具有履行合同所必需的设备和专业技术能力的承诺声明。</w:t>
            </w:r>
          </w:p>
        </w:tc>
        <w:tc>
          <w:tcPr>
            <w:tcW w:type="dxa" w:w="1661"/>
          </w:tcPr>
          <w:p>
            <w:pPr>
              <w:pStyle w:val="null3"/>
            </w:pPr>
            <w:r>
              <w:rPr>
                <w:rFonts w:ascii="仿宋_GB2312" w:hAnsi="仿宋_GB2312" w:cs="仿宋_GB2312" w:eastAsia="仿宋_GB2312"/>
              </w:rPr>
              <w:t>资格证明文件包5.docx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资格证明文件包5.docx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法定代表人或其授权代表</w:t>
            </w:r>
          </w:p>
        </w:tc>
        <w:tc>
          <w:tcPr>
            <w:tcW w:type="dxa" w:w="3322"/>
          </w:tcPr>
          <w:p>
            <w:pPr>
              <w:pStyle w:val="null3"/>
            </w:pPr>
            <w:r>
              <w:rPr>
                <w:rFonts w:ascii="仿宋_GB2312" w:hAnsi="仿宋_GB2312" w:cs="仿宋_GB2312" w:eastAsia="仿宋_GB2312"/>
              </w:rPr>
              <w:t>法定代表人直接参加投标的，须出具法定代表人身份证明书；法定代表人授权代表参加投标的，须出具法定代表人授权委托书</w:t>
            </w:r>
          </w:p>
        </w:tc>
        <w:tc>
          <w:tcPr>
            <w:tcW w:type="dxa" w:w="1661"/>
          </w:tcPr>
          <w:p>
            <w:pPr>
              <w:pStyle w:val="null3"/>
            </w:pPr>
            <w:r>
              <w:rPr>
                <w:rFonts w:ascii="仿宋_GB2312" w:hAnsi="仿宋_GB2312" w:cs="仿宋_GB2312" w:eastAsia="仿宋_GB2312"/>
              </w:rPr>
              <w:t>资格证明文件包1-4.docx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投标人为生产企业的需提供有效期内的肥料登记证或农业农村部登记备案证明，为代理商的提供生产厂家的肥料登记证或农业农村部登记备案证明材料。</w:t>
            </w:r>
          </w:p>
        </w:tc>
        <w:tc>
          <w:tcPr>
            <w:tcW w:type="dxa" w:w="1661"/>
          </w:tcPr>
          <w:p>
            <w:pPr>
              <w:pStyle w:val="null3"/>
            </w:pPr>
            <w:r>
              <w:rPr>
                <w:rFonts w:ascii="仿宋_GB2312" w:hAnsi="仿宋_GB2312" w:cs="仿宋_GB2312" w:eastAsia="仿宋_GB2312"/>
              </w:rPr>
              <w:t>资格证明文件包1-4.docx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法定代表人或其授权代表</w:t>
            </w:r>
          </w:p>
        </w:tc>
        <w:tc>
          <w:tcPr>
            <w:tcW w:type="dxa" w:w="3322"/>
          </w:tcPr>
          <w:p>
            <w:pPr>
              <w:pStyle w:val="null3"/>
            </w:pPr>
            <w:r>
              <w:rPr>
                <w:rFonts w:ascii="仿宋_GB2312" w:hAnsi="仿宋_GB2312" w:cs="仿宋_GB2312" w:eastAsia="仿宋_GB2312"/>
              </w:rPr>
              <w:t>法定代表人直接参加投标的，须出具法定代表人身份证明书；法定代表人授权代表参加投标的，须出具法定代表人授权委托书</w:t>
            </w:r>
          </w:p>
        </w:tc>
        <w:tc>
          <w:tcPr>
            <w:tcW w:type="dxa" w:w="1661"/>
          </w:tcPr>
          <w:p>
            <w:pPr>
              <w:pStyle w:val="null3"/>
            </w:pPr>
            <w:r>
              <w:rPr>
                <w:rFonts w:ascii="仿宋_GB2312" w:hAnsi="仿宋_GB2312" w:cs="仿宋_GB2312" w:eastAsia="仿宋_GB2312"/>
              </w:rPr>
              <w:t>资格证明文件包1-4.docx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投标人为生产企业的需提供有效期内的肥料登记证或农业农村部登记备案证明，为代理商的提供生产厂家的肥料登记证或农业农村部登记备案证明材料。</w:t>
            </w:r>
          </w:p>
        </w:tc>
        <w:tc>
          <w:tcPr>
            <w:tcW w:type="dxa" w:w="1661"/>
          </w:tcPr>
          <w:p>
            <w:pPr>
              <w:pStyle w:val="null3"/>
            </w:pPr>
            <w:r>
              <w:rPr>
                <w:rFonts w:ascii="仿宋_GB2312" w:hAnsi="仿宋_GB2312" w:cs="仿宋_GB2312" w:eastAsia="仿宋_GB2312"/>
              </w:rPr>
              <w:t>资格证明文件包1-4.docx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法定代表人或其授权代表</w:t>
            </w:r>
          </w:p>
        </w:tc>
        <w:tc>
          <w:tcPr>
            <w:tcW w:type="dxa" w:w="3322"/>
          </w:tcPr>
          <w:p>
            <w:pPr>
              <w:pStyle w:val="null3"/>
            </w:pPr>
            <w:r>
              <w:rPr>
                <w:rFonts w:ascii="仿宋_GB2312" w:hAnsi="仿宋_GB2312" w:cs="仿宋_GB2312" w:eastAsia="仿宋_GB2312"/>
              </w:rPr>
              <w:t>法定代表人直接参加投标的，须出具法定代表人身份证明书；法定代表人授权代表参加投标的，须出具法定代表人授权委托书</w:t>
            </w:r>
          </w:p>
        </w:tc>
        <w:tc>
          <w:tcPr>
            <w:tcW w:type="dxa" w:w="1661"/>
          </w:tcPr>
          <w:p>
            <w:pPr>
              <w:pStyle w:val="null3"/>
            </w:pPr>
            <w:r>
              <w:rPr>
                <w:rFonts w:ascii="仿宋_GB2312" w:hAnsi="仿宋_GB2312" w:cs="仿宋_GB2312" w:eastAsia="仿宋_GB2312"/>
              </w:rPr>
              <w:t>资格证明文件包1-4.docx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投标人为生产企业的需提供有效期内的肥料登记证或农业农村部登记备案证明，为代理商的提供生产厂家的肥料登记证或农业农村部登记备案证明材料。</w:t>
            </w:r>
          </w:p>
        </w:tc>
        <w:tc>
          <w:tcPr>
            <w:tcW w:type="dxa" w:w="1661"/>
          </w:tcPr>
          <w:p>
            <w:pPr>
              <w:pStyle w:val="null3"/>
            </w:pPr>
            <w:r>
              <w:rPr>
                <w:rFonts w:ascii="仿宋_GB2312" w:hAnsi="仿宋_GB2312" w:cs="仿宋_GB2312" w:eastAsia="仿宋_GB2312"/>
              </w:rPr>
              <w:t>资格证明文件包1-4.docx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法定代表人或其授权代表</w:t>
            </w:r>
          </w:p>
        </w:tc>
        <w:tc>
          <w:tcPr>
            <w:tcW w:type="dxa" w:w="3322"/>
          </w:tcPr>
          <w:p>
            <w:pPr>
              <w:pStyle w:val="null3"/>
            </w:pPr>
            <w:r>
              <w:rPr>
                <w:rFonts w:ascii="仿宋_GB2312" w:hAnsi="仿宋_GB2312" w:cs="仿宋_GB2312" w:eastAsia="仿宋_GB2312"/>
              </w:rPr>
              <w:t>法定代表人直接参加投标的，须出具法定代表人身份证明书；法定代表人授权代表参加投标的，须出具法定代表人授权委托书</w:t>
            </w:r>
          </w:p>
        </w:tc>
        <w:tc>
          <w:tcPr>
            <w:tcW w:type="dxa" w:w="1661"/>
          </w:tcPr>
          <w:p>
            <w:pPr>
              <w:pStyle w:val="null3"/>
            </w:pPr>
            <w:r>
              <w:rPr>
                <w:rFonts w:ascii="仿宋_GB2312" w:hAnsi="仿宋_GB2312" w:cs="仿宋_GB2312" w:eastAsia="仿宋_GB2312"/>
              </w:rPr>
              <w:t>资格证明文件包1-4.docx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投标人为生产企业的需提供有效期内的肥料登记证或农业农村部登记备案证明，为代理商的提供生产厂家的肥料登记证或农业农村部登记备案证明材料。</w:t>
            </w:r>
          </w:p>
        </w:tc>
        <w:tc>
          <w:tcPr>
            <w:tcW w:type="dxa" w:w="1661"/>
          </w:tcPr>
          <w:p>
            <w:pPr>
              <w:pStyle w:val="null3"/>
            </w:pPr>
            <w:r>
              <w:rPr>
                <w:rFonts w:ascii="仿宋_GB2312" w:hAnsi="仿宋_GB2312" w:cs="仿宋_GB2312" w:eastAsia="仿宋_GB2312"/>
              </w:rPr>
              <w:t>资格证明文件包1-4.docx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法定代表人或其授权代表</w:t>
            </w:r>
          </w:p>
        </w:tc>
        <w:tc>
          <w:tcPr>
            <w:tcW w:type="dxa" w:w="3322"/>
          </w:tcPr>
          <w:p>
            <w:pPr>
              <w:pStyle w:val="null3"/>
            </w:pPr>
            <w:r>
              <w:rPr>
                <w:rFonts w:ascii="仿宋_GB2312" w:hAnsi="仿宋_GB2312" w:cs="仿宋_GB2312" w:eastAsia="仿宋_GB2312"/>
              </w:rPr>
              <w:t>法定代表人直接参加投标的，须出具法定代表人身份证明书；法定代表人授权代表参加投标的，须出具法定代表人授权委托书</w:t>
            </w:r>
          </w:p>
        </w:tc>
        <w:tc>
          <w:tcPr>
            <w:tcW w:type="dxa" w:w="1661"/>
          </w:tcPr>
          <w:p>
            <w:pPr>
              <w:pStyle w:val="null3"/>
            </w:pPr>
            <w:r>
              <w:rPr>
                <w:rFonts w:ascii="仿宋_GB2312" w:hAnsi="仿宋_GB2312" w:cs="仿宋_GB2312" w:eastAsia="仿宋_GB2312"/>
              </w:rPr>
              <w:t>资格证明文件包5.docx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投标人须提供拟投标产品生产厂家的农作物种子生产或经营许可证或备案证明材料。</w:t>
            </w:r>
          </w:p>
        </w:tc>
        <w:tc>
          <w:tcPr>
            <w:tcW w:type="dxa" w:w="1661"/>
          </w:tcPr>
          <w:p>
            <w:pPr>
              <w:pStyle w:val="null3"/>
            </w:pPr>
            <w:r>
              <w:rPr>
                <w:rFonts w:ascii="仿宋_GB2312" w:hAnsi="仿宋_GB2312" w:cs="仿宋_GB2312" w:eastAsia="仿宋_GB2312"/>
              </w:rPr>
              <w:t>资格证明文件包5.docx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符合招标文件的签字、盖章要求。</w:t>
            </w:r>
          </w:p>
        </w:tc>
        <w:tc>
          <w:tcPr>
            <w:tcW w:type="dxa" w:w="1661"/>
          </w:tcPr>
          <w:p>
            <w:pPr>
              <w:pStyle w:val="null3"/>
            </w:pPr>
            <w:r>
              <w:rPr>
                <w:rFonts w:ascii="仿宋_GB2312" w:hAnsi="仿宋_GB2312" w:cs="仿宋_GB2312" w:eastAsia="仿宋_GB2312"/>
              </w:rPr>
              <w:t>开标一览表 产品技术参数表 分项报价表.docx 投标函 中小企业声明函 残疾人福利性单位声明函 资格证明文件包1-4.docx 商务应答表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只能有一个有效报价，不得提交选择性报价，且报价不超过采购预算金额和最高限价。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采购需求响应</w:t>
            </w:r>
          </w:p>
        </w:tc>
        <w:tc>
          <w:tcPr>
            <w:tcW w:type="dxa" w:w="3322"/>
          </w:tcPr>
          <w:p>
            <w:pPr>
              <w:pStyle w:val="null3"/>
            </w:pPr>
            <w:r>
              <w:rPr>
                <w:rFonts w:ascii="仿宋_GB2312" w:hAnsi="仿宋_GB2312" w:cs="仿宋_GB2312" w:eastAsia="仿宋_GB2312"/>
              </w:rPr>
              <w:t>完全响应招标文件技术要求及商务要求的内容且未含有采购人不能接受的附加条件。</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符合招标文件的签字、盖章要求。</w:t>
            </w:r>
          </w:p>
        </w:tc>
        <w:tc>
          <w:tcPr>
            <w:tcW w:type="dxa" w:w="1661"/>
          </w:tcPr>
          <w:p>
            <w:pPr>
              <w:pStyle w:val="null3"/>
            </w:pPr>
            <w:r>
              <w:rPr>
                <w:rFonts w:ascii="仿宋_GB2312" w:hAnsi="仿宋_GB2312" w:cs="仿宋_GB2312" w:eastAsia="仿宋_GB2312"/>
              </w:rPr>
              <w:t>开标一览表 产品技术参数表 分项报价表.docx 投标函 中小企业声明函 残疾人福利性单位声明函 商务应答表 资格证明文件包1-4.docx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只能有一个有效报价，不得提交选择性报价，且报价不超过采购预算金额和最高限价。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采购需求响应</w:t>
            </w:r>
          </w:p>
        </w:tc>
        <w:tc>
          <w:tcPr>
            <w:tcW w:type="dxa" w:w="3322"/>
          </w:tcPr>
          <w:p>
            <w:pPr>
              <w:pStyle w:val="null3"/>
            </w:pPr>
            <w:r>
              <w:rPr>
                <w:rFonts w:ascii="仿宋_GB2312" w:hAnsi="仿宋_GB2312" w:cs="仿宋_GB2312" w:eastAsia="仿宋_GB2312"/>
              </w:rPr>
              <w:t>完全响应招标文件技术要求及商务要求的内容且未含有采购人不能接受的附加条件。</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符合招标文件的签字、盖章要求。</w:t>
            </w:r>
          </w:p>
        </w:tc>
        <w:tc>
          <w:tcPr>
            <w:tcW w:type="dxa" w:w="1661"/>
          </w:tcPr>
          <w:p>
            <w:pPr>
              <w:pStyle w:val="null3"/>
            </w:pPr>
            <w:r>
              <w:rPr>
                <w:rFonts w:ascii="仿宋_GB2312" w:hAnsi="仿宋_GB2312" w:cs="仿宋_GB2312" w:eastAsia="仿宋_GB2312"/>
              </w:rPr>
              <w:t>开标一览表 产品技术参数表 分项报价表.docx 投标函 中小企业声明函 残疾人福利性单位声明函 商务应答表 资格证明文件包1-4.docx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只能有一个有效报价，不得提交选择性报价，且报价不超过采购预算金额和最高限价。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采购需求响应</w:t>
            </w:r>
          </w:p>
        </w:tc>
        <w:tc>
          <w:tcPr>
            <w:tcW w:type="dxa" w:w="3322"/>
          </w:tcPr>
          <w:p>
            <w:pPr>
              <w:pStyle w:val="null3"/>
            </w:pPr>
            <w:r>
              <w:rPr>
                <w:rFonts w:ascii="仿宋_GB2312" w:hAnsi="仿宋_GB2312" w:cs="仿宋_GB2312" w:eastAsia="仿宋_GB2312"/>
              </w:rPr>
              <w:t>完全响应招标文件技术要求及商务要求的内容且未含有采购人不能接受的附加条件。</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符合招标文件的签字、盖章要求。</w:t>
            </w:r>
          </w:p>
        </w:tc>
        <w:tc>
          <w:tcPr>
            <w:tcW w:type="dxa" w:w="1661"/>
          </w:tcPr>
          <w:p>
            <w:pPr>
              <w:pStyle w:val="null3"/>
            </w:pPr>
            <w:r>
              <w:rPr>
                <w:rFonts w:ascii="仿宋_GB2312" w:hAnsi="仿宋_GB2312" w:cs="仿宋_GB2312" w:eastAsia="仿宋_GB2312"/>
              </w:rPr>
              <w:t>开标一览表 产品技术参数表 分项报价表.docx 投标函 中小企业声明函 残疾人福利性单位声明函 商务应答表 资格证明文件包1-4.docx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只能有一个有效报价，不得提交选择性报价，且报价不超过采购预算金额和最高限价。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采购需求响应</w:t>
            </w:r>
          </w:p>
        </w:tc>
        <w:tc>
          <w:tcPr>
            <w:tcW w:type="dxa" w:w="3322"/>
          </w:tcPr>
          <w:p>
            <w:pPr>
              <w:pStyle w:val="null3"/>
            </w:pPr>
            <w:r>
              <w:rPr>
                <w:rFonts w:ascii="仿宋_GB2312" w:hAnsi="仿宋_GB2312" w:cs="仿宋_GB2312" w:eastAsia="仿宋_GB2312"/>
              </w:rPr>
              <w:t>完全响应招标文件技术要求及商务要求的内容且未含有采购人不能接受的附加条件。</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符合招标文件的签字、盖章要求。</w:t>
            </w:r>
          </w:p>
        </w:tc>
        <w:tc>
          <w:tcPr>
            <w:tcW w:type="dxa" w:w="1661"/>
          </w:tcPr>
          <w:p>
            <w:pPr>
              <w:pStyle w:val="null3"/>
            </w:pPr>
            <w:r>
              <w:rPr>
                <w:rFonts w:ascii="仿宋_GB2312" w:hAnsi="仿宋_GB2312" w:cs="仿宋_GB2312" w:eastAsia="仿宋_GB2312"/>
              </w:rPr>
              <w:t>开标一览表 产品技术参数表 分项报价表.docx 投标函 中小企业声明函 残疾人福利性单位声明函 商务应答表 标的清单 资格证明文件包5.docx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只能有一个有效报价，不得提交选择性报价，且报价不超过采购预算金额和最高限价。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采购需求响应</w:t>
            </w:r>
          </w:p>
        </w:tc>
        <w:tc>
          <w:tcPr>
            <w:tcW w:type="dxa" w:w="3322"/>
          </w:tcPr>
          <w:p>
            <w:pPr>
              <w:pStyle w:val="null3"/>
            </w:pPr>
            <w:r>
              <w:rPr>
                <w:rFonts w:ascii="仿宋_GB2312" w:hAnsi="仿宋_GB2312" w:cs="仿宋_GB2312" w:eastAsia="仿宋_GB2312"/>
              </w:rPr>
              <w:t>完全响应招标文件技术要求及商务要求的内容且未含有采购人不能接受的附加条件。</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项目组织实施计划完整可行，内容包括：①备货、供货进度及保证措施；②拟投入本项目的人员安排及责任制度；③所投产品的质量保证措施。 二、评审标准 1、完整性：方案须全面，对评审内容中的各项要求描述详细； 2、可实施性：切合本项目实际情况，实施步骤清晰、合理； 3、针对性：方案能够紧扣项目实际情况，内容科学合理。 三、赋分依据（满分 18 分） ①备货、供货进度及保证措施：每完全满足一个评审标准得 2 分，满分 6分； ②拟投入本项目的人员安排及责任制度:每完全满足一个评审标准得 2 分，满分 6分； ③所投产品的质量保证措施：每完全满足一个评审标准得 2 分，满分 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其他相关资料.docx</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根据项目实际需求，提供质量保证方案。内容包含：①所投产品符合国家相关标准，有具体可行的质量保证承诺，保证使用单位能熟练、安全使用；②所投产品提供合法来源渠道证明材料。 二、评审标准 1、完整性：方案须全面，对评审内容中的各项要求描述详细； 2、可实施性：切合本项目实际情况，实施步骤清晰、合理； 3、针对性：方案能够紧扣项目实际情况，内容科学合理。 三、赋分依据（满分 12分） ①所投产品符合国家相关标准，有具体可行的质量保证承诺，保证使用单位能熟练、安全使用:每完全满足一个评审标准得 3 分，满分 9 分。 ②提供所投产品提供合法来源渠道证明材料（包括但不限于产品制造商授权、销售协议、代理协议、第三方检测报告、彩页、官网截图等证明文件）得3分，不提供不得分。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一、评审内容 根据项目实际需求提供应急和突发事件的处理措施。 二、评审标准 1、完整性：方案须全面，对评审内容中的各项要求描述详细； 2、可实施性：切合本项目实际情况，实施步骤清晰、合理； 3、针对性：方案能够紧扣项目实际情况，内容科学合理。 三、赋分依据（满分9分） 每完全满足一个评审标准得3分，满分 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根据项目实际需求培训方案。 二、评审标准 1、完整性：方案须全面，对评审内容中的各项要求描述详细； 2、可实施性：切合本项目实际情况，实施步骤清晰、合理； 3、针对性：方案能够紧扣项目实际情况，内容科学合理。 三、赋分依据（满分6分） 每完全满足一个评审标准得2分，满分 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根据项目实际需求提供售后服务方案。内容包含：①售后服务范围及保障措施②售后服务承诺③响应时间④质保期。 二、评审标准 1、完整性：方案须全面，对评审内容中的各项要求描述详细； 2、可实施性：切合本项目实际情况，实施步骤清晰、合理； 3、针对性：方案能够紧扣项目实际情况，内容科学合理。 三、赋分依据（满分17分） ①售后服务范围及保障措施：每完全满足一个评审标准得 2分，满分 6分； ②售后服务承诺:每完全满足一个评审标准得 2分，满分 6 分； ③响应时间:保证 3 小时内到现场处理相关问题，提供承诺，每缩短30分钟得0.5分，满分2分； ④质保期：质保期每延长6个月得1分，满分3分。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提供投标人2022年8月至今（时间以合同签订时间为准）类似项目业绩，每份计2分，计满8分为止。 备注：需提供完整业绩合同，并加盖投标人公章。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 xml:space="preserve"> 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项目组织实施计划完整可行，内容包括：①备货、供货进度及保证措施；②拟投入本项目的人员安排及责任制度；③所投产品的质量保证措施。 二、评审标准 1、完整性：方案须全面，对评审内容中的各项要求描述详细； 2、可实施性：切合本项目实际情况，实施步骤清晰、合理； 3、针对性：方案能够紧扣项目实际情况，内容科学合理。 三、赋分依据（满分 18 分） ①备货、供货进度及保证措施：每完全满足一个评审标准得 2 分，满分 6分； ②拟投入本项目的人员安排及责任制度:每完全满足一个评审标准得 2 分，满分 6分； ③所投产品的质量保证措施：每完全满足一个评审标准得 2 分，满分 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其他相关资料.docx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根据项目实际需求，提供质量保证方案。内容包含：①所投产品符合国家相关标准，有具体可行的质量保证承诺，保证使用单位能熟练、安全使用；②所投产品提供合法来源渠道证明材料。 二、评审标准 1、完整性：方案须全面，对评审内容中的各项要求描述详细； 2、可实施性：切合本项目实际情况，实施步骤清晰、合理； 3、针对性：方案能够紧扣项目实际情况，内容科学合理。 三、赋分依据（满分 12分） ①所投产品符合国家相关标准，有具体可行的质量保证承诺，保证使用单位能熟练、安全使用:每完全满足一个评审标准得 3 分，满分 9 分。 ②提供所投产品提供合法来源渠道证明材料（包括但不限于产品制造商授权、销售协议、代理协议、第三方检测报告、彩页、官网截图等证明文件）得3分，不提供不得分。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一、评审内容 根据项目实际需求提供应急和突发事件的处理措施。 二、评审标准 1、完整性：方案须全面，对评审内容中的各项要求描述详细； 2、可实施性：切合本项目实际情况，实施步骤清晰、合理； 3、针对性：方案能够紧扣项目实际情况，内容科学合理。 三、赋分依据（满分9分） 每完全满足一个评审标准得3分，满分 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根据项目实际需求培训方案。 二、评审标准 1、完整性：方案须全面，对评审内容中的各项要求描述详细； 2、可实施性：切合本项目实际情况，实施步骤清晰、合理； 3、针对性：方案能够紧扣项目实际情况，内容科学合理。 三、赋分依据（满分6分） 每完全满足一个评审标准得2分，满分 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根据项目实际需求提供售后服务方案。内容包含：①售后服务范围及保障措施②售后服务承诺③响应时间④质保期。 二、评审标准 1、完整性：方案须全面，对评审内容中的各项要求描述详细； 2、可实施性：切合本项目实际情况，实施步骤清晰、合理； 3、针对性：方案能够紧扣项目实际情况，内容科学合理。 三、赋分依据（满分17分） ①售后服务范围及保障措施：每完全满足一个评审标准得 2分，满分 6分； ②售后服务承诺:每完全满足一个评审标准得 2分，满分 6 分； ③响应时间:保证 3 小时内到现场处理相关问题，提供承诺，每缩短30分钟得0.5分，满分2分； ④质保期：质保期每延长6个月得1分，满分3分。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提供投标人2022年8月至今（时间以合同签订时间为准）类似项目业绩，每份计2分，计满8分为止。 备注：需提供完整业绩合同，并加盖投标人公章。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 xml:space="preserve"> 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项目组织实施计划完整可行，内容包括：①备货、供货进度及保证措施；②拟投入本项目的人员安排及责任制度；③所投产品的质量保证措施。 二、评审标准 1、完整性：方案须全面，对评审内容中的各项要求描述详细； 2、可实施性：切合本项目实际情况，实施步骤清晰、合理； 3、针对性：方案能够紧扣项目实际情况，内容科学合理。 三、赋分依据（满分 18 分） ①备货、供货进度及保证措施：每完全满足一个评审标准得 2 分，满分 6分； ②拟投入本项目的人员安排及责任制度:每完全满足一个评审标准得 2 分，满分 6分； ③所投产品的质量保证措施：每完全满足一个评审标准得 2 分，满分 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其他相关资料.docx</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根据项目实际需求，提供质量保证方案。内容包含：①所投产品符合国家相关标准，有具体可行的质量保证承诺，保证使用单位能熟练、安全使用；②所投产品提供合法来源渠道证明材料。 二、评审标准 1、完整性：方案须全面，对评审内容中的各项要求描述详细； 2、可实施性：切合本项目实际情况，实施步骤清晰、合理； 3、针对性：方案能够紧扣项目实际情况，内容科学合理。 三、赋分依据（满分 12分） ①所投产品符合国家相关标准，有具体可行的质量保证承诺，保证使用单位能熟练、安全使用:每完全满足一个评审标准得 3 分，满分 9 分。 ②提供所投产品提供合法来源渠道证明材料（包括但不限于产品制造商授权、销售协议、代理协议、第三方检测报告、彩页、官网截图等证明文件）得3分，不提供不得分。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一、评审内容 根据项目实际需求提供应急和突发事件的处理措施。 二、评审标准 1、完整性：方案须全面，对评审内容中的各项要求描述详细； 2、可实施性：切合本项目实际情况，实施步骤清晰、合理； 3、针对性：方案能够紧扣项目实际情况，内容科学合理。 三、赋分依据（满分9分） 每完全满足一个评审标准得3分，满分 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培训方案啊</w:t>
            </w:r>
          </w:p>
        </w:tc>
        <w:tc>
          <w:tcPr>
            <w:tcW w:type="dxa" w:w="2492"/>
          </w:tcPr>
          <w:p>
            <w:pPr>
              <w:pStyle w:val="null3"/>
            </w:pPr>
            <w:r>
              <w:rPr>
                <w:rFonts w:ascii="仿宋_GB2312" w:hAnsi="仿宋_GB2312" w:cs="仿宋_GB2312" w:eastAsia="仿宋_GB2312"/>
              </w:rPr>
              <w:t>一、评审内容 根据项目实际需求培训方案。 二、评审标准 1、完整性：方案须全面，对评审内容中的各项要求描述详细； 2、可实施性：切合本项目实际情况，实施步骤清晰、合理； 3、针对性：方案能够紧扣项目实际情况，内容科学合理。 三、赋分依据（满分6分） 每完全满足一个评审标准得2分，满分 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根据项目实际需求提供售后服务方案。内容包含：①售后服务范围及保障措施②售后服务承诺③响应时间④质保期。 二、评审标准 1、完整性：方案须全面，对评审内容中的各项要求描述详细； 2、可实施性：切合本项目实际情况，实施步骤清晰、合理； 3、针对性：方案能够紧扣项目实际情况，内容科学合理。 三、赋分依据（满分17分） ①售后服务范围及保障措施：每完全满足一个评审标准得 2分，满分 6分； ②售后服务承诺:每完全满足一个评审标准得 2分，满分 6 分； ③响应时间:保证 3 小时内到现场处理相关问题，提供承诺，每缩短30分钟得0.5分，满分2分； ④质保期：质保期每延长6个月得1分，满分3分。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提供投标人2022年8月至今（时间以合同签订时间为准）类似项目业绩，每份计2分，计满8分为止。 备注：需提供完整业绩合同，并加盖投标人公章。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项目组织实施计划完整可行，内容包括：①备货、供货进度及保证措施；②拟投入本项目的人员安排及责任制度；③所投产品的质量保证措施。 二、评审标准 1、完整性：方案须全面，对评审内容中的各项要求描述详细； 2、可实施性：切合本项目实际情况，实施步骤清晰、合理； 3、针对性：方案能够紧扣项目实际情况，内容科学合理。 三、赋分依据（满分 18 分） ①备货、供货进度及保证措施：每完全满足一个评审标准得 2 分，满分 6分； ②拟投入本项目的人员安排及责任制度:每完全满足一个评审标准得 2 分，满分 6分； ③所投产品的质量保证措施：每完全满足一个评审标准得 2 分，满分 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其他相关资料.docx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根据项目实际需求，提供质量保证方案。内容包含：①所投产品符合国家相关标准，有具体可行的质量保证承诺，保证使用单位能熟练、安全使用；②所投产品提供合法来源渠道证明材料。 二、评审标准 1、完整性：方案须全面，对评审内容中的各项要求描述详细； 2、可实施性：切合本项目实际情况，实施步骤清晰、合理； 3、针对性：方案能够紧扣项目实际情况，内容科学合理。 三、赋分依据（满分 12分） ①所投产品符合国家相关标准，有具体可行的质量保证承诺，保证使用单位能熟练、安全使用:每完全满足一个评审标准得 3 分，满分 9 分。 ②提供所投产品提供合法来源渠道证明材料（包括但不限于产品制造商授权、销售协议、代理协议、第三方检测报告、彩页、官网截图等证明文件）得3分，不提供不得分。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一、评审内容 根据项目实际需求提供应急和突发事件的处理措施。 二、评审标准 1、完整性：方案须全面，对评审内容中的各项要求描述详细； 2、可实施性：切合本项目实际情况，实施步骤清晰、合理； 3、针对性：方案能够紧扣项目实际情况，内容科学合理。 三、赋分依据（满分9分） 每完全满足一个评审标准得3分，满分 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根据项目实际需求培训方案。 二、评审标准 1、完整性：方案须全面，对评审内容中的各项要求描述详细； 2、可实施性：切合本项目实际情况，实施步骤清晰、合理； 3、针对性：方案能够紧扣项目实际情况，内容科学合理。 三、赋分依据（满分6分） 每完全满足一个评审标准得2分，满分 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根据项目实际需求提供售后服务方案。内容包含：①售后服务范围及保障措施②售后服务承诺③响应时间④质保期。 二、评审标准 1、完整性：方案须全面，对评审内容中的各项要求描述详细； 2、可实施性：切合本项目实际情况，实施步骤清晰、合理； 3、针对性：方案能够紧扣项目实际情况，内容科学合理。 三、赋分依据（满分17分） ①售后服务范围及保障措施：每完全满足一个评审标准得 2分，满分 6分； ②售后服务承诺:每完全满足一个评审标准得 2分，满分 6 分； ③响应时间:保证 3 小时内到现场处理相关问题，提供承诺，每缩短30分钟得0.5分，满分2分； ④质保期：质保期每延长6个月得1分，满分3分。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提供投标人2022年8月至今（时间以合同签订时间为准）类似项目业绩，每份计2分，计满8分为止。 备注：需提供完整业绩合同，并加盖投标人公章。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项目组织实施计划完整可行，内容包括：①备货、供货进度及保证措施；②拟投入本项目的人员安排及责任制度；③所投产品的质量保证措施。 二、评审标准 1、完整性：方案须全面，对评审内容中的各项要求描述详细； 2、可实施性：切合本项目实际情况，实施步骤清晰、合理； 3、针对性：方案能够紧扣项目实际情况，内容科学合理。 三、赋分依据（满分 18 分） ①备货、供货进度及保证措施：每完全满足一个评审标准得 2 分，满分 6分； ②拟投入本项目的人员安排及责任制度:每完全满足一个评审标准得 2 分，满分 6分； ③所投产品的质量保证措施：每完全满足一个评审标准得 2 分，满分 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其他相关资料.docx</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根据项目实际需求，提供质量保证方案。内容包含：①所投产品符合国家相关标准，有具体可行的质量保证承诺，保证使用单位能熟练、安全使用；②所投产品提供合法来源渠道证明材料。 二、评审标准 1、完整性：方案须全面，对评审内容中的各项要求描述详细； 2、可实施性：切合本项目实际情况，实施步骤清晰、合理； 3、针对性：方案能够紧扣项目实际情况，内容科学合理。 三、赋分依据（满分 12分） ①所投产品符合国家相关标准，有具体可行的质量保证承诺，保证使用单位能熟练、安全使用:每完全满足一个评审标准得 3 分，满分 9 分。 ②提供所投产品提供合法来源渠道证明材料（包括但不限于产品制造商授权、销售协议、代理协议、第三方检测报告、彩页、官网截图等证明文件）得3分，不提供不得分。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一、评审内容 根据项目实际需求提供应急和突发事件的处理措施。 二、评审标准 1、完整性：方案须全面，对评审内容中的各项要求描述详细； 2、可实施性：切合本项目实际情况，实施步骤清晰、合理； 3、针对性：方案能够紧扣项目实际情况，内容科学合理。 三、赋分依据（满分9分） 每完全满足一个评审标准得3分，满分 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根据项目实际需求培训方案。 二、评审标准 1、完整性：方案须全面，对评审内容中的各项要求描述详细； 2、可实施性：切合本项目实际情况，实施步骤清晰、合理； 3、针对性：方案能够紧扣项目实际情况，内容科学合理。 三、赋分依据（满分6分） 每完全满足一个评审标准得2分，满分 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根据项目实际需求提供售后服务方案。内容包含：①售后服务范围及保障措施②售后服务承诺③响应时间④质保期。 二、评审标准 1、完整性：方案须全面，对评审内容中的各项要求描述详细； 2、可实施性：切合本项目实际情况，实施步骤清晰、合理； 3、针对性：方案能够紧扣项目实际情况，内容科学合理。 三、赋分依据（满分17分） ①售后服务范围及保障措施：每完全满足一个评审标准得 2分，满分 6分； ②售后服务承诺:每完全满足一个评审标准得 2分，满分 6 分； ③响应时间:保证 3 小时内到现场处理相关问题，提供承诺，每缩短30分钟得0.5分，满分2分； ④质保期：质保期每延长6个月得1分，满分3分。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提供投标人2022年8月至今（时间以合同签订时间为准）类似项目业绩，每份计2分，计满8分为止。 备注：需提供完整业绩合同，并加盖投标人公章。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详见附件：方案说明.docx</w:t>
      </w:r>
    </w:p>
    <w:p>
      <w:pPr>
        <w:pStyle w:val="null3"/>
        <w:ind w:firstLine="960"/>
      </w:pPr>
      <w:r>
        <w:rPr>
          <w:rFonts w:ascii="仿宋_GB2312" w:hAnsi="仿宋_GB2312" w:cs="仿宋_GB2312" w:eastAsia="仿宋_GB2312"/>
        </w:rPr>
        <w:t>详见附件：其他相关资料.docx</w:t>
      </w:r>
    </w:p>
    <w:p>
      <w:pPr>
        <w:pStyle w:val="null3"/>
        <w:ind w:firstLine="960"/>
      </w:pPr>
      <w:r>
        <w:rPr>
          <w:rFonts w:ascii="仿宋_GB2312" w:hAnsi="仿宋_GB2312" w:cs="仿宋_GB2312" w:eastAsia="仿宋_GB2312"/>
        </w:rPr>
        <w:t>详见附件：资格证明文件包1-4.docx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详见附件：方案说明.docx</w:t>
      </w:r>
    </w:p>
    <w:p>
      <w:pPr>
        <w:pStyle w:val="null3"/>
        <w:ind w:firstLine="960"/>
      </w:pPr>
      <w:r>
        <w:rPr>
          <w:rFonts w:ascii="仿宋_GB2312" w:hAnsi="仿宋_GB2312" w:cs="仿宋_GB2312" w:eastAsia="仿宋_GB2312"/>
        </w:rPr>
        <w:t>详见附件：其他相关资料.docx</w:t>
      </w:r>
    </w:p>
    <w:p>
      <w:pPr>
        <w:pStyle w:val="null3"/>
        <w:ind w:firstLine="960"/>
      </w:pPr>
      <w:r>
        <w:rPr>
          <w:rFonts w:ascii="仿宋_GB2312" w:hAnsi="仿宋_GB2312" w:cs="仿宋_GB2312" w:eastAsia="仿宋_GB2312"/>
        </w:rPr>
        <w:t>详见附件：资格证明文件包1-4.docx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详见附件：方案说明.docx</w:t>
      </w:r>
    </w:p>
    <w:p>
      <w:pPr>
        <w:pStyle w:val="null3"/>
        <w:ind w:firstLine="960"/>
      </w:pPr>
      <w:r>
        <w:rPr>
          <w:rFonts w:ascii="仿宋_GB2312" w:hAnsi="仿宋_GB2312" w:cs="仿宋_GB2312" w:eastAsia="仿宋_GB2312"/>
        </w:rPr>
        <w:t>详见附件：其他相关资料.docx</w:t>
      </w:r>
    </w:p>
    <w:p>
      <w:pPr>
        <w:pStyle w:val="null3"/>
        <w:ind w:firstLine="960"/>
      </w:pPr>
      <w:r>
        <w:rPr>
          <w:rFonts w:ascii="仿宋_GB2312" w:hAnsi="仿宋_GB2312" w:cs="仿宋_GB2312" w:eastAsia="仿宋_GB2312"/>
        </w:rPr>
        <w:t>详见附件：资格证明文件包1-4.docx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详见附件：方案说明.docx</w:t>
      </w:r>
    </w:p>
    <w:p>
      <w:pPr>
        <w:pStyle w:val="null3"/>
        <w:ind w:firstLine="960"/>
      </w:pPr>
      <w:r>
        <w:rPr>
          <w:rFonts w:ascii="仿宋_GB2312" w:hAnsi="仿宋_GB2312" w:cs="仿宋_GB2312" w:eastAsia="仿宋_GB2312"/>
        </w:rPr>
        <w:t>详见附件：其他相关资料.docx</w:t>
      </w:r>
    </w:p>
    <w:p>
      <w:pPr>
        <w:pStyle w:val="null3"/>
        <w:ind w:firstLine="960"/>
      </w:pPr>
      <w:r>
        <w:rPr>
          <w:rFonts w:ascii="仿宋_GB2312" w:hAnsi="仿宋_GB2312" w:cs="仿宋_GB2312" w:eastAsia="仿宋_GB2312"/>
        </w:rPr>
        <w:t>详见附件：资格证明文件包1-4.docx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详见附件：方案说明.docx</w:t>
      </w:r>
    </w:p>
    <w:p>
      <w:pPr>
        <w:pStyle w:val="null3"/>
        <w:ind w:firstLine="960"/>
      </w:pPr>
      <w:r>
        <w:rPr>
          <w:rFonts w:ascii="仿宋_GB2312" w:hAnsi="仿宋_GB2312" w:cs="仿宋_GB2312" w:eastAsia="仿宋_GB2312"/>
        </w:rPr>
        <w:t>详见附件：其他相关资料.docx</w:t>
      </w:r>
    </w:p>
    <w:p>
      <w:pPr>
        <w:pStyle w:val="null3"/>
        <w:ind w:firstLine="960"/>
      </w:pPr>
      <w:r>
        <w:rPr>
          <w:rFonts w:ascii="仿宋_GB2312" w:hAnsi="仿宋_GB2312" w:cs="仿宋_GB2312" w:eastAsia="仿宋_GB2312"/>
        </w:rPr>
        <w:t>详见附件：资格证明文件包5.docx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