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375" w:right="375" w:firstLine="0"/>
        <w:jc w:val="center"/>
        <w:textAlignment w:val="auto"/>
        <w:rPr>
          <w:rFonts w:hint="eastAsia" w:asciiTheme="minorEastAsia" w:hAnsiTheme="minorEastAsia" w:eastAsiaTheme="minorEastAsia" w:cstheme="minorEastAsia"/>
          <w:b/>
          <w:bCs/>
          <w:i w:val="0"/>
          <w:iCs w:val="0"/>
          <w:caps w:val="0"/>
          <w:color w:val="auto"/>
          <w:spacing w:val="0"/>
          <w:sz w:val="28"/>
          <w:szCs w:val="28"/>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合阳县科学技术协会合阳县科技馆新增设备项目招标公告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合阳县科技馆新增设备项目招标项目的潜在投标人应在陕西省西安市莲湖区高新三路财富中心二期B座18层21811室获取招标文件，并于2024年03月19日14时</w:t>
      </w:r>
      <w:r>
        <w:rPr>
          <w:rFonts w:hint="default" w:asciiTheme="minorEastAsia" w:hAnsiTheme="minorEastAsia" w:cstheme="minorEastAsia"/>
          <w:i w:val="0"/>
          <w:iCs w:val="0"/>
          <w:caps w:val="0"/>
          <w:color w:val="auto"/>
          <w:spacing w:val="0"/>
          <w:sz w:val="24"/>
          <w:szCs w:val="24"/>
          <w:lang w:val="en-US"/>
        </w:rPr>
        <w:t>0</w:t>
      </w:r>
      <w:r>
        <w:rPr>
          <w:rFonts w:hint="eastAsia" w:asciiTheme="minorEastAsia" w:hAnsiTheme="minorEastAsia" w:eastAsiaTheme="minorEastAsia" w:cstheme="minorEastAsia"/>
          <w:i w:val="0"/>
          <w:iCs w:val="0"/>
          <w:caps w:val="0"/>
          <w:color w:val="auto"/>
          <w:spacing w:val="0"/>
          <w:sz w:val="24"/>
          <w:szCs w:val="24"/>
        </w:rPr>
        <w:t>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项目编号：NCXD2024-GK103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项目名称：合阳县科技馆新增设备项目</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预算金额：922,600.00元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合同包1(合阳县科技馆新增设备项目):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合同包预算金额：922,600.00元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合同包最高限价：922,600.00元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5"/>
        <w:gridCol w:w="1027"/>
        <w:gridCol w:w="1568"/>
        <w:gridCol w:w="1450"/>
        <w:gridCol w:w="2178"/>
        <w:gridCol w:w="1626"/>
        <w:gridCol w:w="1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其他模型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科技馆新增设备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922,600.00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922,600.00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合同履行期限：50日历天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合同包1(合阳县科技馆新增设备项目)落实政府采购政策需满足的资格要求如下: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本项目为专门面向中小企业项目，投标人应为中型企业、小型企业、微型企业或监狱企业或残疾人福利性单位。投标人为中型企业、小型企业、微型企业的，提供《中小企业声明函》，且中小企业的划分标准所属行业为工业；投标人为监狱企业的，应提供监狱企业的证明文件；投标人为残疾人福利性单位的，应提供《残疾人福利性单位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合同包1(合阳县科技馆新增设备项目)特定资格要求如下: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1）、财务状况报告：投标人是法人的，提供近三年（2020-2022年）年度任意一年经审计的财务审计报告（成立时间至提交响应文件截止时间不足一年的单位，可提供成立后任意时间段的资产负债表）或其基本存款账户开户银行出具的本年度资信证明，部分其他组织和自然人，没有经审计的财务报告，应提供银行出具的资信证明；或财政部门认可的政府采购专业担保机构出具的投标担保函；</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（2）、税收缴纳证明：提供2023年1月1日以来任意一个月税收缴纳证明（至少包含增值税或企业所得税其中一种），依法免税的单位应提供相关证明材料；</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（3）、社会保障资金缴纳证明：提供2023年1月1日以来任意一个月的社会保障资金缴存单据或社保机构开具的社会保险参保缴费情况证明，依法不需要缴纳社会保障资金的单位应提供相关证明材料；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（4）、具备履行合同所必需的设备和专业技术能力的证明材料（书面声明）；</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（5）、参加政府采购活动前3年内在经营活动中没有重大违法记录的书面声明；</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（6）、企业法人具有有效的营业执照（具备统一社会信用代码）；事业法人应具有有效的事业单位法人证；其他组织应具有合法证明文件；自然人具有身份证明文件；</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7）、投标人代表应提供法定代表人（单位负责人）授权书（附法定代表人（单位负责人）及被授权人身份证复印件）并提供被授权人身份证原件，（法定代表人（单位负责人）直接参加只须提供法定代表人（单位负责人）身份证）原件；</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8）、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i w:val="0"/>
          <w:iCs w:val="0"/>
          <w:caps w:val="0"/>
          <w:color w:val="auto"/>
          <w:spacing w:val="0"/>
          <w:sz w:val="24"/>
          <w:szCs w:val="24"/>
        </w:rPr>
        <w:br w:type="textWrapping"/>
      </w:r>
      <w:r>
        <w:rPr>
          <w:rFonts w:hint="eastAsia" w:asciiTheme="minorEastAsia" w:hAnsiTheme="minorEastAsia" w:eastAsiaTheme="minorEastAsia" w:cstheme="minorEastAsia"/>
          <w:i w:val="0"/>
          <w:iCs w:val="0"/>
          <w:caps w:val="0"/>
          <w:color w:val="auto"/>
          <w:spacing w:val="0"/>
          <w:sz w:val="24"/>
          <w:szCs w:val="24"/>
        </w:rPr>
        <w:t>（9）、本项目不接受联合体投标，单位负责人为同一人或者存在直接控股、管理关系的不同单位，不得参加同一合同项下的政府采购活动，为采购项目提供整体设计、规范编制或者项目管理、监理、检测等服务的供应商，不得再参加该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时间：2024年02月2</w:t>
      </w:r>
      <w:r>
        <w:rPr>
          <w:rFonts w:hint="default" w:asciiTheme="minorEastAsia" w:hAnsiTheme="minorEastAsia" w:cstheme="minorEastAsia"/>
          <w:i w:val="0"/>
          <w:iCs w:val="0"/>
          <w:caps w:val="0"/>
          <w:color w:val="auto"/>
          <w:spacing w:val="0"/>
          <w:sz w:val="24"/>
          <w:szCs w:val="24"/>
          <w:lang w:val="en-US"/>
        </w:rPr>
        <w:t>8</w:t>
      </w:r>
      <w:r>
        <w:rPr>
          <w:rFonts w:hint="eastAsia" w:asciiTheme="minorEastAsia" w:hAnsiTheme="minorEastAsia" w:eastAsiaTheme="minorEastAsia" w:cstheme="minorEastAsia"/>
          <w:i w:val="0"/>
          <w:iCs w:val="0"/>
          <w:caps w:val="0"/>
          <w:color w:val="auto"/>
          <w:spacing w:val="0"/>
          <w:sz w:val="24"/>
          <w:szCs w:val="24"/>
        </w:rPr>
        <w:t>日至2024年03月0</w:t>
      </w:r>
      <w:r>
        <w:rPr>
          <w:rFonts w:hint="default" w:asciiTheme="minorEastAsia" w:hAnsiTheme="minorEastAsia" w:cstheme="minorEastAsia"/>
          <w:i w:val="0"/>
          <w:iCs w:val="0"/>
          <w:caps w:val="0"/>
          <w:color w:val="auto"/>
          <w:spacing w:val="0"/>
          <w:sz w:val="24"/>
          <w:szCs w:val="24"/>
          <w:lang w:val="en-US"/>
        </w:rPr>
        <w:t>5</w:t>
      </w:r>
      <w:r>
        <w:rPr>
          <w:rFonts w:hint="eastAsia" w:asciiTheme="minorEastAsia" w:hAnsiTheme="minorEastAsia" w:eastAsiaTheme="minorEastAsia" w:cstheme="minorEastAsia"/>
          <w:i w:val="0"/>
          <w:iCs w:val="0"/>
          <w:caps w:val="0"/>
          <w:color w:val="auto"/>
          <w:spacing w:val="0"/>
          <w:sz w:val="24"/>
          <w:szCs w:val="24"/>
        </w:rPr>
        <w:t>日，每天上午09:00:00至12:00:00，下午14:00:00至17:00:00（北京时间）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途径：陕西省西安市莲湖区高新三路财富中心二期B座18层21811室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售价：500元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时间：2024年03月19日 14时</w:t>
      </w:r>
      <w:r>
        <w:rPr>
          <w:rFonts w:hint="default" w:asciiTheme="minorEastAsia" w:hAnsiTheme="minorEastAsia" w:cstheme="minorEastAsia"/>
          <w:i w:val="0"/>
          <w:iCs w:val="0"/>
          <w:caps w:val="0"/>
          <w:color w:val="auto"/>
          <w:spacing w:val="0"/>
          <w:sz w:val="24"/>
          <w:szCs w:val="24"/>
          <w:lang w:val="en-US"/>
        </w:rPr>
        <w:t>0</w:t>
      </w:r>
      <w:r>
        <w:rPr>
          <w:rFonts w:hint="eastAsia" w:asciiTheme="minorEastAsia" w:hAnsiTheme="minorEastAsia" w:eastAsiaTheme="minorEastAsia" w:cstheme="minorEastAsia"/>
          <w:i w:val="0"/>
          <w:iCs w:val="0"/>
          <w:caps w:val="0"/>
          <w:color w:val="auto"/>
          <w:spacing w:val="0"/>
          <w:sz w:val="24"/>
          <w:szCs w:val="24"/>
        </w:rPr>
        <w:t>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提交投标文件地点：西安市莲湖区西北二路1号西安金桥酒店4楼会议室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开标地点：西安市莲湖区西北二路1号西安金桥酒店4楼会议室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left"/>
        <w:textAlignment w:val="auto"/>
        <w:rPr>
          <w:rFonts w:hint="eastAsia" w:asciiTheme="minorEastAsia" w:hAnsiTheme="minorEastAsia" w:eastAsiaTheme="minorEastAsia" w:cstheme="minorEastAsia"/>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1.获取招标文件请于文件获取时间内（节假日除外）携带单位介绍信原件（介绍信须注明联系方式、项目名称、项目编号及电子邮箱）、经办人身份证原件，身份证复印件加盖单位鲜章获取招标文件。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(1)、《关于进一步加大政府采购支持中小企业力度的通知》（财库〔2022〕19号）；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(2)、关于印发《政府采购促进中小企业发展管理办法》的通知（财库〔2020〕46号）；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(3)、《财政部司法部关于政府采购支持监狱企业发展有关问题的通知》（财库〔2014〕68号）；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(4)、《国务院办公厅关于建立政府强制采购节能产品制度的通知》（国办发〔2007〕51号）；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(5)、《环境标志产品政府采购实施的意见》（财库[2006]90号）；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(6)、《节能产品政府采购实施意见》（财库[2004]185号）；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(7)、《关于促进残疾人就业政府采购政策的通知》（财库〔2017〕141号）；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(8)、《财政部、发展改革委、生态环境部、市场监管总局关于调整优化节能产品、环境标志产品政府采购执行机制的通知》(财库〔2019〕9号文件)；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(9)、《陕西省中小企业政府采购信用融资办法》（陕财办采〔2018〕23号）；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(10)、《陕西省财政厅关于加快推进我省中小企业政府采购信用融资工作的通知》（陕财办采〔2020〕15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(11)、《财政部农业农村部国家乡村振兴局关于运用政府采购政策支持乡村产业振兴的通知》（财库〔2021〕19 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(12)、《财政部农业农村部国家乡村振兴局中华全国供销合作总社关于印发&lt;关于深入开展政府采购脱贫地区农副产品工作推进乡村产业振兴的实施意见&gt;的通知》（财库〔2021〕20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(13)、《陕西省财政厅关于进一步落实政府采购支持中小企业相关政策的通知》；陕财办采〔2023〕3号；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(14)、《陕西省财政厅关于进一步优化政府采购营商环境有关事项的通知》（陕财办采〔2023〕4号）；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(15)、其他需要落实的政府采购政策。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名称：合阳县科学技术协会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地址：陕西省合阳县东新街县委东后楼三楼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联系方式：0913-5524070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名称：陕西诺诚鑫达招标代理有限公司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地址：陕西省西安市莲湖区高新三路财富中心二期B座18层21811室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联系方式：029-68805822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项目联系人：赵芸莉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电话：029-68805822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righ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陕西诺诚鑫达招标代理有限公司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76" w:right="376" w:firstLine="48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i w:val="0"/>
          <w:iCs w:val="0"/>
          <w:caps w:val="0"/>
          <w:color w:val="auto"/>
          <w:spacing w:val="0"/>
          <w:sz w:val="24"/>
          <w:szCs w:val="24"/>
          <w:lang w:val="en-US" w:eastAsia="zh-CN"/>
        </w:rPr>
        <w:t>2024年2月</w:t>
      </w:r>
      <w:r>
        <w:rPr>
          <w:rFonts w:hint="default" w:asciiTheme="minorEastAsia" w:hAnsiTheme="minorEastAsia" w:cstheme="minorEastAsia"/>
          <w:i w:val="0"/>
          <w:iCs w:val="0"/>
          <w:caps w:val="0"/>
          <w:color w:val="auto"/>
          <w:spacing w:val="0"/>
          <w:sz w:val="24"/>
          <w:szCs w:val="24"/>
          <w:lang w:val="en-US" w:eastAsia="zh-CN"/>
        </w:rPr>
        <w:t>27</w:t>
      </w:r>
      <w:r>
        <w:rPr>
          <w:rFonts w:hint="eastAsia" w:asciiTheme="minorEastAsia" w:hAnsiTheme="minorEastAsia" w:cstheme="minorEastAsia"/>
          <w:i w:val="0"/>
          <w:iCs w:val="0"/>
          <w:caps w:val="0"/>
          <w:color w:val="auto"/>
          <w:spacing w:val="0"/>
          <w:sz w:val="24"/>
          <w:szCs w:val="24"/>
          <w:lang w:val="en-US" w:eastAsia="zh-CN"/>
        </w:rPr>
        <w:t>日</w:t>
      </w:r>
    </w:p>
    <w:sectPr>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jlkYmJlZGI4YmQ2ZGY4OGVmMjFhNjkxZDYzODUifQ=="/>
  </w:docVars>
  <w:rsids>
    <w:rsidRoot w:val="00000000"/>
    <w:rsid w:val="0C9E047D"/>
    <w:rsid w:val="10142F30"/>
    <w:rsid w:val="13653AA2"/>
    <w:rsid w:val="145C30F7"/>
    <w:rsid w:val="19D436F5"/>
    <w:rsid w:val="2261488D"/>
    <w:rsid w:val="2BF437BD"/>
    <w:rsid w:val="414A0F08"/>
    <w:rsid w:val="416D1BF0"/>
    <w:rsid w:val="49187237"/>
    <w:rsid w:val="4E263853"/>
    <w:rsid w:val="53F14631"/>
    <w:rsid w:val="54ED6E78"/>
    <w:rsid w:val="5DC41AD2"/>
    <w:rsid w:val="694C01BA"/>
    <w:rsid w:val="69653029"/>
    <w:rsid w:val="6A274783"/>
    <w:rsid w:val="707A560C"/>
    <w:rsid w:val="7C6B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2024-02-22T08:48:00Z</dcterms:created>
  <dc:creator>Administrator</dc:creator>
  <cp:lastModifiedBy>Administrator</cp:lastModifiedBy>
  <dcterms:modified xsi:type="dcterms:W3CDTF">2024-02-27T06:51:52Z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73262A28D3144E4C8EB24D402A6A094E_12</vt:lpwstr>
  </property>
</Properties>
</file>