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微软雅黑" w:hAnsi="微软雅黑" w:eastAsia="微软雅黑" w:cs="微软雅黑"/>
          <w:b w:val="0"/>
          <w:bCs/>
          <w:color w:val="auto"/>
          <w:kern w:val="0"/>
          <w:sz w:val="36"/>
          <w:szCs w:val="36"/>
          <w:highlight w:val="none"/>
          <w:lang w:val="en-US" w:eastAsia="zh-CN"/>
        </w:rPr>
      </w:pPr>
      <w:bookmarkStart w:id="0" w:name="_Toc2839"/>
      <w:r>
        <w:rPr>
          <w:rFonts w:hint="eastAsia" w:ascii="微软雅黑" w:hAnsi="微软雅黑" w:eastAsia="微软雅黑" w:cs="微软雅黑"/>
          <w:b w:val="0"/>
          <w:bCs/>
          <w:color w:val="auto"/>
          <w:kern w:val="0"/>
          <w:sz w:val="40"/>
          <w:szCs w:val="40"/>
          <w:highlight w:val="none"/>
          <w:lang w:val="en-US" w:eastAsia="zh-CN"/>
        </w:rPr>
        <w:t>延安市中医医院文化建设服务项目</w:t>
      </w:r>
      <w:r>
        <w:rPr>
          <w:rFonts w:hint="eastAsia" w:ascii="微软雅黑" w:hAnsi="微软雅黑" w:eastAsia="微软雅黑" w:cs="微软雅黑"/>
          <w:b w:val="0"/>
          <w:bCs/>
          <w:color w:val="auto"/>
          <w:kern w:val="0"/>
          <w:sz w:val="36"/>
          <w:szCs w:val="36"/>
          <w:highlight w:val="none"/>
          <w:lang w:val="en-US" w:eastAsia="zh-CN"/>
        </w:rPr>
        <w:t xml:space="preserve"> （三次）</w:t>
      </w:r>
    </w:p>
    <w:p>
      <w:pPr>
        <w:pStyle w:val="3"/>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微软雅黑" w:hAnsi="微软雅黑" w:eastAsia="微软雅黑" w:cs="微软雅黑"/>
          <w:b w:val="0"/>
          <w:bCs/>
          <w:color w:val="auto"/>
          <w:kern w:val="0"/>
          <w:sz w:val="36"/>
          <w:szCs w:val="36"/>
          <w:highlight w:val="none"/>
          <w:lang w:val="zh-CN"/>
        </w:rPr>
      </w:pPr>
      <w:r>
        <w:rPr>
          <w:rFonts w:hint="eastAsia" w:ascii="微软雅黑" w:hAnsi="微软雅黑" w:eastAsia="微软雅黑" w:cs="微软雅黑"/>
          <w:b w:val="0"/>
          <w:bCs/>
          <w:color w:val="auto"/>
          <w:kern w:val="0"/>
          <w:sz w:val="36"/>
          <w:szCs w:val="36"/>
          <w:highlight w:val="none"/>
          <w:lang w:val="en-US" w:eastAsia="zh-CN"/>
        </w:rPr>
        <w:t>竞争性磋商</w:t>
      </w:r>
      <w:r>
        <w:rPr>
          <w:rFonts w:hint="eastAsia" w:ascii="微软雅黑" w:hAnsi="微软雅黑" w:eastAsia="微软雅黑" w:cs="微软雅黑"/>
          <w:b w:val="0"/>
          <w:bCs/>
          <w:color w:val="auto"/>
          <w:kern w:val="0"/>
          <w:sz w:val="36"/>
          <w:szCs w:val="36"/>
          <w:highlight w:val="none"/>
          <w:lang w:val="zh-CN"/>
        </w:rPr>
        <w:t>公告</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bookmarkStart w:id="1" w:name="_Toc35393621"/>
      <w:bookmarkStart w:id="2" w:name="_Toc28359002"/>
      <w:bookmarkStart w:id="3" w:name="_Toc35393790"/>
      <w:bookmarkStart w:id="4" w:name="_Toc28359079"/>
      <w:bookmarkStart w:id="5" w:name="_Hlk24379207"/>
      <w:r>
        <w:rPr>
          <w:rFonts w:hint="eastAsia" w:ascii="微软雅黑" w:hAnsi="微软雅黑" w:eastAsia="微软雅黑" w:cs="微软雅黑"/>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延安市中医医院文化建设服务项目（三次）的潜在供应商应在全国公共资源交易中心平台（陕西省·延安市）平台获取采购文件，并于2024年 3 月 5 日 9 时 00 分 （北京时间）前递交响应文件。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YAZL-2023-35（3）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项目名称：延安市中医医院文化建设服务项目（三次）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采购方式：竞争性磋商</w:t>
      </w:r>
      <w:bookmarkEnd w:id="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500,000.00</w:t>
      </w:r>
      <w:r>
        <w:rPr>
          <w:rFonts w:hint="eastAsia" w:ascii="微软雅黑" w:hAnsi="微软雅黑" w:eastAsia="微软雅黑" w:cs="微软雅黑"/>
          <w:color w:val="auto"/>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bookmarkStart w:id="6" w:name="_Toc28359080"/>
      <w:bookmarkStart w:id="7" w:name="_Toc35393622"/>
      <w:bookmarkStart w:id="8" w:name="_Toc35393791"/>
      <w:bookmarkStart w:id="9" w:name="_Toc28359003"/>
      <w:r>
        <w:rPr>
          <w:rFonts w:hint="eastAsia" w:ascii="微软雅黑" w:hAnsi="微软雅黑" w:eastAsia="微软雅黑" w:cs="微软雅黑"/>
          <w:color w:val="auto"/>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合同包1(延安市中医医院文化建设服务项目):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合同包预算金额：500,000.00元</w:t>
      </w:r>
    </w:p>
    <w:tbl>
      <w:tblPr>
        <w:tblStyle w:val="11"/>
        <w:tblW w:w="9636"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0"/>
        <w:gridCol w:w="1188"/>
        <w:gridCol w:w="1843"/>
        <w:gridCol w:w="1083"/>
        <w:gridCol w:w="1590"/>
        <w:gridCol w:w="1491"/>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3" w:hRule="atLeast"/>
        </w:trPr>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品目号</w:t>
            </w:r>
          </w:p>
        </w:tc>
        <w:tc>
          <w:tcPr>
            <w:tcW w:w="11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名称</w:t>
            </w:r>
          </w:p>
        </w:tc>
        <w:tc>
          <w:tcPr>
            <w:tcW w:w="184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采购标的</w:t>
            </w:r>
          </w:p>
        </w:tc>
        <w:tc>
          <w:tcPr>
            <w:tcW w:w="108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（单位）</w:t>
            </w:r>
          </w:p>
        </w:tc>
        <w:tc>
          <w:tcPr>
            <w:tcW w:w="15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技术规格、参数及要求</w:t>
            </w:r>
          </w:p>
        </w:tc>
        <w:tc>
          <w:tcPr>
            <w:tcW w:w="14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c>
          <w:tcPr>
            <w:tcW w:w="168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最高限价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6" w:hRule="atLeast"/>
        </w:trPr>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w:t>
            </w:r>
          </w:p>
        </w:tc>
        <w:tc>
          <w:tcPr>
            <w:tcW w:w="11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广告宣传服务</w:t>
            </w:r>
          </w:p>
        </w:tc>
        <w:tc>
          <w:tcPr>
            <w:tcW w:w="184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延安市中医医院文化建设服务项目</w:t>
            </w:r>
          </w:p>
        </w:tc>
        <w:tc>
          <w:tcPr>
            <w:tcW w:w="108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240" w:firstLineChars="1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1(项)</w:t>
            </w:r>
          </w:p>
        </w:tc>
        <w:tc>
          <w:tcPr>
            <w:tcW w:w="15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详见采购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文件</w:t>
            </w:r>
          </w:p>
        </w:tc>
        <w:tc>
          <w:tcPr>
            <w:tcW w:w="14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500,000.00</w:t>
            </w:r>
          </w:p>
        </w:tc>
        <w:tc>
          <w:tcPr>
            <w:tcW w:w="168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500000.00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合同履行期限：自合同签订之日起1年。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bookmarkStart w:id="10" w:name="_Toc28359004"/>
      <w:bookmarkStart w:id="11" w:name="_Toc28359081"/>
      <w:r>
        <w:rPr>
          <w:rFonts w:hint="eastAsia" w:ascii="微软雅黑" w:hAnsi="微软雅黑" w:eastAsia="微软雅黑" w:cs="微软雅黑"/>
          <w:color w:val="auto"/>
          <w:sz w:val="24"/>
          <w:szCs w:val="24"/>
        </w:rPr>
        <w:t>2.落实政府采购政策需满足的资格要求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合同包1(延安市中医医院文化建设服务项目)落实政府采购政策需满足的资格要求如下: 2.1《财政部财库〔2020〕46号关于印发《政府采购促进中小企业发展管理办法》； 2.2陕西省财政厅关于印发《陕西省中小企业政府采购信用融资办法》（陕财办采〔2018〕23号）；2.3《财政部司法部关于政府采购支持监狱企业发展有关问题的通知》（财库〔2014〕68号）； 2.4《国务院办公厅关于建立政府强制采购节能产品制度的通知》（国办发〔2007〕51号）； 2.5《节能产品政府采购实施意见》（财库[2004]185号）； 2.6《环境标志产品政府采购实施的意见》（财库[2006]90号）； 2.7《三部门联合发布关于促进残疾人就业政府采购政策的通知》（财库〔2017〕141号）；2.8其他需要落实的政府采购政策。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rPr>
      </w:pPr>
      <w:bookmarkStart w:id="12" w:name="_Toc35393623"/>
      <w:bookmarkStart w:id="13" w:name="_Toc35393792"/>
      <w:r>
        <w:rPr>
          <w:rFonts w:hint="eastAsia" w:ascii="微软雅黑" w:hAnsi="微软雅黑" w:eastAsia="微软雅黑" w:cs="微软雅黑"/>
          <w:color w:val="auto"/>
          <w:sz w:val="24"/>
          <w:szCs w:val="24"/>
        </w:rPr>
        <w:t>3.本项目的特定资格要求：</w:t>
      </w:r>
      <w:r>
        <w:rPr>
          <w:rFonts w:hint="eastAsia" w:ascii="微软雅黑" w:hAnsi="微软雅黑" w:eastAsia="微软雅黑" w:cs="微软雅黑"/>
          <w:color w:val="auto"/>
          <w:sz w:val="24"/>
          <w:szCs w:val="24"/>
          <w:lang w:val="en-US" w:eastAsia="zh-CN"/>
        </w:rPr>
        <w:t>3.1.供应商应在中华人民共和国境内注册的企业法人、事业法人、其他组织或自然人，出具合法有效的营业执照或事业单位法人证书，自然人参与的提供其身份证明；3.2.</w:t>
      </w:r>
      <w:r>
        <w:rPr>
          <w:rFonts w:hint="eastAsia" w:ascii="微软雅黑" w:hAnsi="微软雅黑" w:eastAsia="微软雅黑" w:cs="微软雅黑"/>
          <w:color w:val="auto"/>
          <w:sz w:val="24"/>
          <w:szCs w:val="24"/>
          <w:lang w:eastAsia="zh-CN"/>
        </w:rPr>
        <w:t>法定代表人直接</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lang w:eastAsia="zh-CN"/>
        </w:rPr>
        <w:t>须出具身份证，非法定</w:t>
      </w:r>
      <w:r>
        <w:rPr>
          <w:rFonts w:hint="eastAsia" w:ascii="微软雅黑" w:hAnsi="微软雅黑" w:eastAsia="微软雅黑" w:cs="微软雅黑"/>
          <w:color w:val="auto"/>
          <w:sz w:val="24"/>
          <w:szCs w:val="24"/>
        </w:rPr>
        <w:t>代表人</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，须出具法定代表人授权书及被授权人身份证</w:t>
      </w:r>
      <w:r>
        <w:rPr>
          <w:rFonts w:hint="eastAsia" w:ascii="微软雅黑" w:hAnsi="微软雅黑" w:eastAsia="微软雅黑" w:cs="微软雅黑"/>
          <w:color w:val="auto"/>
          <w:sz w:val="24"/>
          <w:szCs w:val="24"/>
          <w:lang w:val="en-US" w:eastAsia="zh-CN"/>
        </w:rPr>
        <w:t>；3.3.税收缴纳证明：提供2023年度已缴纳的任意一个月的纳税证明或完税证明，依法免税的单位应提供相关证明材料；3.4.社会保障资金缴纳证明：提供2023年度已缴纳的任意一个月的的社会保障资金缴存单据或社保机构开具的社会保险参保缴费情况证明，依法不需要缴纳社会保障资金的单位应提供相关证明材料；3.5.财务状况报告：提供2022年度的财务审计报告(成立时间至提交响应文件截止时间不足一年的提供成立后任意时段的资产负债表或提供开标日期前3个月内其基本开户银行出具的资信证明）；3.6.供应商</w:t>
      </w:r>
      <w:r>
        <w:rPr>
          <w:rFonts w:hint="eastAsia" w:ascii="微软雅黑" w:hAnsi="微软雅黑" w:eastAsia="微软雅黑" w:cs="微软雅黑"/>
          <w:color w:val="auto"/>
          <w:sz w:val="24"/>
          <w:szCs w:val="24"/>
          <w:lang w:eastAsia="zh-CN"/>
        </w:rPr>
        <w:t>应出具参加政府采购活动前3年内在经营活动中没有重大违法记录的书面声明；3.</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供应商不得为“信用中国”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hint="eastAsia" w:ascii="微软雅黑" w:hAnsi="微软雅黑" w:eastAsia="微软雅黑" w:cs="微软雅黑"/>
          <w:color w:val="auto"/>
          <w:sz w:val="24"/>
          <w:szCs w:val="24"/>
          <w:lang w:val="en-US" w:eastAsia="zh-CN"/>
        </w:rPr>
        <w:t>3.8.磋商保证金缴纳凭证。</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bookmarkStart w:id="14" w:name="_Toc28359082"/>
      <w:bookmarkStart w:id="15" w:name="_Toc35393624"/>
      <w:bookmarkStart w:id="16" w:name="_Toc35393793"/>
      <w:bookmarkStart w:id="17" w:name="_Toc28359005"/>
      <w:r>
        <w:rPr>
          <w:rFonts w:hint="eastAsia" w:ascii="微软雅黑" w:hAnsi="微软雅黑" w:eastAsia="微软雅黑" w:cs="微软雅黑"/>
          <w:color w:val="auto"/>
          <w:sz w:val="24"/>
          <w:szCs w:val="24"/>
          <w:lang w:val="en-US" w:eastAsia="zh-CN"/>
        </w:rPr>
        <w:t xml:space="preserve">三、获取采购文件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1、时间：2024年 2 月 21 日至2024年 2 月 27 日，每日9:00至17:00（北京时间，法定节假日除外 ）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2、地点：全国公共资源交易中心平台（陕西省·延安市）平台获取采购文件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3、方式：在线获取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4、售价：免费获取</w:t>
      </w:r>
    </w:p>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bookmarkStart w:id="18" w:name="_Toc28359008"/>
      <w:bookmarkStart w:id="19" w:name="_Toc28359085"/>
      <w:bookmarkStart w:id="20" w:name="_Toc35393627"/>
      <w:bookmarkStart w:id="21" w:name="_Toc35393796"/>
      <w:r>
        <w:rPr>
          <w:rFonts w:hint="eastAsia" w:ascii="微软雅黑" w:hAnsi="微软雅黑" w:eastAsia="微软雅黑" w:cs="微软雅黑"/>
          <w:color w:val="auto"/>
          <w:sz w:val="24"/>
          <w:szCs w:val="24"/>
          <w:lang w:val="en-US" w:eastAsia="zh-CN"/>
        </w:rPr>
        <w:t xml:space="preserve">四、响应文件提交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截止时间：2024年 3 月 5 日 9 时00分（北京时间）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地点：延安市公共资源交易中心交易五厅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五、开启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开启时间：2024年3月 5 日 9 时 00 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地点：延安市公共资源交易中心交易</w:t>
      </w:r>
      <w:bookmarkStart w:id="22" w:name="_GoBack"/>
      <w:bookmarkEnd w:id="22"/>
      <w:r>
        <w:rPr>
          <w:rFonts w:hint="eastAsia" w:ascii="微软雅黑" w:hAnsi="微软雅黑" w:eastAsia="微软雅黑" w:cs="微软雅黑"/>
          <w:color w:val="auto"/>
          <w:sz w:val="24"/>
          <w:szCs w:val="24"/>
          <w:lang w:val="en-US" w:eastAsia="zh-CN"/>
        </w:rPr>
        <w:t xml:space="preserve">五厅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六、公告期限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自本公告发布之日起5个工作日。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七、其他补充事宜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1、凡有意参与的供应商于2024年 2 月 21 日9:00时00分至2024年2月27 日17时00分使用CA锁在全国公共资源交易平台（陕西省·延安市）选择电子交易平台中的陕西政府采购交易系统进行登录，登录后选择“交易乙方”身份进入供应商界面进行报名网上报名,报名成功后在《全国公共资源交易平台（陕西省·延安市）》免费下载磋商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2、本次竞争性磋商公告在《陕西省政府采购网》、《全国公共资源交易平台（陕西省.延安市）》媒介上发布。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3、本项目专门面向中小企业。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注：请供应商按照陕西省财政厅关于政府采购供应商注册登记有关事项的通知中的要求，通过陕西省政府采购网注册登记加入陕西省政府采购供应商库。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八</w:t>
      </w:r>
      <w:r>
        <w:rPr>
          <w:rFonts w:hint="eastAsia" w:ascii="微软雅黑" w:hAnsi="微软雅黑" w:eastAsia="微软雅黑" w:cs="微软雅黑"/>
          <w:color w:val="auto"/>
          <w:sz w:val="24"/>
          <w:szCs w:val="24"/>
        </w:rPr>
        <w:t>、对本次招标提出询问，请按以下方式联系。</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1、采购人信息：</w:t>
      </w:r>
      <w:r>
        <w:rPr>
          <w:rFonts w:hint="eastAsia" w:ascii="微软雅黑" w:hAnsi="微软雅黑" w:eastAsia="微软雅黑" w:cs="微软雅黑"/>
          <w:color w:val="auto"/>
          <w:sz w:val="24"/>
          <w:szCs w:val="24"/>
          <w:lang w:val="en-US" w:eastAsia="zh-CN"/>
        </w:rPr>
        <w:t>延安市中医医院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地址：</w:t>
      </w:r>
      <w:r>
        <w:rPr>
          <w:rFonts w:hint="eastAsia" w:ascii="微软雅黑" w:hAnsi="微软雅黑" w:eastAsia="微软雅黑" w:cs="微软雅黑"/>
          <w:color w:val="auto"/>
          <w:sz w:val="24"/>
          <w:szCs w:val="24"/>
          <w:lang w:val="en-US" w:eastAsia="zh-CN"/>
        </w:rPr>
        <w:t>延安市新区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联系电话：</w:t>
      </w:r>
      <w:r>
        <w:rPr>
          <w:rFonts w:hint="eastAsia" w:ascii="微软雅黑" w:hAnsi="微软雅黑" w:eastAsia="微软雅黑" w:cs="微软雅黑"/>
          <w:color w:val="auto"/>
          <w:sz w:val="24"/>
          <w:szCs w:val="24"/>
          <w:lang w:val="en-US" w:eastAsia="zh-CN"/>
        </w:rPr>
        <w:t>0911-2183815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名称：</w:t>
      </w:r>
      <w:r>
        <w:rPr>
          <w:rFonts w:hint="eastAsia" w:ascii="微软雅黑" w:hAnsi="微软雅黑" w:eastAsia="微软雅黑" w:cs="微软雅黑"/>
          <w:color w:val="auto"/>
          <w:sz w:val="24"/>
          <w:szCs w:val="24"/>
          <w:lang w:val="en-US" w:eastAsia="zh-CN"/>
        </w:rPr>
        <w:t>延安卓力工程咨询有限公司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lang w:eastAsia="zh-CN"/>
        </w:rPr>
        <w:t>延安市新区永利紫玉明珠</w:t>
      </w:r>
      <w:r>
        <w:rPr>
          <w:rFonts w:hint="eastAsia" w:ascii="微软雅黑" w:hAnsi="微软雅黑" w:eastAsia="微软雅黑" w:cs="微软雅黑"/>
          <w:color w:val="auto"/>
          <w:sz w:val="24"/>
          <w:szCs w:val="24"/>
          <w:lang w:val="en-US" w:eastAsia="zh-CN"/>
        </w:rPr>
        <w:t>9号楼2单元4楼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联系方式：0911-</w:t>
      </w:r>
      <w:r>
        <w:rPr>
          <w:rFonts w:hint="eastAsia" w:ascii="微软雅黑" w:hAnsi="微软雅黑" w:eastAsia="微软雅黑" w:cs="微软雅黑"/>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项目联系人：</w:t>
      </w:r>
      <w:r>
        <w:rPr>
          <w:rFonts w:hint="eastAsia" w:ascii="微软雅黑" w:hAnsi="微软雅黑" w:eastAsia="微软雅黑" w:cs="微软雅黑"/>
          <w:color w:val="auto"/>
          <w:sz w:val="24"/>
          <w:szCs w:val="24"/>
          <w:lang w:val="en-US" w:eastAsia="zh-CN"/>
        </w:rPr>
        <w:t>杨工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电话：0911-</w:t>
      </w:r>
      <w:r>
        <w:rPr>
          <w:rFonts w:hint="eastAsia" w:ascii="微软雅黑" w:hAnsi="微软雅黑" w:eastAsia="微软雅黑" w:cs="微软雅黑"/>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微软雅黑" w:hAnsi="微软雅黑" w:eastAsia="微软雅黑" w:cs="微软雅黑"/>
          <w:b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NhNjBkNTkzZWIzNWJhMTNhM2E1ZWM1ZDYzYWMifQ=="/>
  </w:docVars>
  <w:rsids>
    <w:rsidRoot w:val="00000000"/>
    <w:rsid w:val="06EB0B38"/>
    <w:rsid w:val="06FC2DC7"/>
    <w:rsid w:val="081A3FA4"/>
    <w:rsid w:val="0C4A6383"/>
    <w:rsid w:val="0C841F79"/>
    <w:rsid w:val="0D977873"/>
    <w:rsid w:val="11A2684C"/>
    <w:rsid w:val="128F2DDA"/>
    <w:rsid w:val="13186F6C"/>
    <w:rsid w:val="14A3112D"/>
    <w:rsid w:val="16017BD6"/>
    <w:rsid w:val="19EC7EBC"/>
    <w:rsid w:val="1B6C0BA4"/>
    <w:rsid w:val="1BF01496"/>
    <w:rsid w:val="1D185C60"/>
    <w:rsid w:val="1E9516DF"/>
    <w:rsid w:val="201F1A1A"/>
    <w:rsid w:val="22057A90"/>
    <w:rsid w:val="22EC351A"/>
    <w:rsid w:val="25F30C2C"/>
    <w:rsid w:val="26B837E4"/>
    <w:rsid w:val="278452B9"/>
    <w:rsid w:val="298663C2"/>
    <w:rsid w:val="2A9A62D0"/>
    <w:rsid w:val="2C1B6EEB"/>
    <w:rsid w:val="2C322AF2"/>
    <w:rsid w:val="2F07505B"/>
    <w:rsid w:val="2F61560E"/>
    <w:rsid w:val="32740790"/>
    <w:rsid w:val="35610CAE"/>
    <w:rsid w:val="3583740F"/>
    <w:rsid w:val="3F3A0468"/>
    <w:rsid w:val="41970A1B"/>
    <w:rsid w:val="46D05923"/>
    <w:rsid w:val="51E35A1E"/>
    <w:rsid w:val="5290124A"/>
    <w:rsid w:val="536E38BB"/>
    <w:rsid w:val="538D25A9"/>
    <w:rsid w:val="5A0013FC"/>
    <w:rsid w:val="5E2B17FC"/>
    <w:rsid w:val="5F7E4029"/>
    <w:rsid w:val="618A6F36"/>
    <w:rsid w:val="62712679"/>
    <w:rsid w:val="63EB2809"/>
    <w:rsid w:val="68254FB6"/>
    <w:rsid w:val="6A111699"/>
    <w:rsid w:val="6AEA4AB7"/>
    <w:rsid w:val="6F8F0E00"/>
    <w:rsid w:val="6F8F6829"/>
    <w:rsid w:val="6F9444E6"/>
    <w:rsid w:val="73EC66A0"/>
    <w:rsid w:val="758F1FE0"/>
    <w:rsid w:val="76EB679A"/>
    <w:rsid w:val="780178D9"/>
    <w:rsid w:val="7C8A4E29"/>
    <w:rsid w:val="7DE91ED1"/>
    <w:rsid w:val="7F581786"/>
    <w:rsid w:val="7FED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jc w:val="center"/>
      <w:outlineLvl w:val="0"/>
    </w:pPr>
    <w:rPr>
      <w:rFonts w:ascii="黑体" w:eastAsia="黑体"/>
      <w:sz w:val="28"/>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6">
    <w:name w:val="Body Text"/>
    <w:basedOn w:val="1"/>
    <w:next w:val="1"/>
    <w:autoRedefine/>
    <w:qFormat/>
    <w:uiPriority w:val="0"/>
    <w:pPr>
      <w:jc w:val="left"/>
    </w:pPr>
    <w:rPr>
      <w:rFonts w:ascii="Copperplate Gothic Bold" w:hAnsi="Copperplate Gothic Bold"/>
      <w:sz w:val="28"/>
    </w:rPr>
  </w:style>
  <w:style w:type="paragraph" w:styleId="7">
    <w:name w:val="Plain Text"/>
    <w:basedOn w:val="1"/>
    <w:autoRedefine/>
    <w:qFormat/>
    <w:uiPriority w:val="0"/>
    <w:rPr>
      <w:rFonts w:ascii="宋体" w:hAnsi="Courier New"/>
    </w:rPr>
  </w:style>
  <w:style w:type="paragraph" w:styleId="8">
    <w:name w:val="envelope return"/>
    <w:basedOn w:val="1"/>
    <w:autoRedefine/>
    <w:qFormat/>
    <w:uiPriority w:val="0"/>
    <w:pPr>
      <w:snapToGrid w:val="0"/>
    </w:pPr>
    <w:rPr>
      <w:rFonts w:ascii="Arial" w:hAnsi="Arial"/>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8"/>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autoRedefine/>
    <w:qFormat/>
    <w:uiPriority w:val="0"/>
    <w:rPr>
      <w:b/>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hint="default" w:ascii="monospace" w:hAnsi="monospace" w:eastAsia="monospace" w:cs="monospace"/>
    </w:rPr>
  </w:style>
  <w:style w:type="paragraph" w:customStyle="1" w:styleId="24">
    <w:name w:val="Char"/>
    <w:basedOn w:val="1"/>
    <w:autoRedefine/>
    <w:qFormat/>
    <w:uiPriority w:val="0"/>
    <w:rPr>
      <w:rFonts w:ascii="Tahoma" w:hAnsi="Tahoma"/>
      <w:sz w:val="24"/>
    </w:rPr>
  </w:style>
  <w:style w:type="paragraph" w:customStyle="1" w:styleId="25">
    <w:name w:val="List 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2115</Characters>
  <Lines>0</Lines>
  <Paragraphs>0</Paragraphs>
  <TotalTime>46</TotalTime>
  <ScaleCrop>false</ScaleCrop>
  <LinksUpToDate>false</LinksUpToDate>
  <CharactersWithSpaces>2170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2022-04-16T07:42:00Z</dcterms:created>
  <dc:creator>Administrator</dc:creator>
  <cp:lastModifiedBy>Yin~婵</cp:lastModifiedBy>
  <dcterms:modified xsi:type="dcterms:W3CDTF">2024-02-20T06:21:37Z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5B8FFCEFECDD4267914E77AF07D5038A</vt:lpwstr>
  </property>
  <property fmtid="{D5CDD505-2E9C-101B-9397-08002B2CF9AE}" pid="4" name="commondata">
    <vt:lpwstr>eyJoZGlkIjoiMGYwZTNhNjBkNTkzZWIzNWJhMTNhM2E1ZWM1ZDYzYWMifQ==</vt:lpwstr>
  </property>
</Properties>
</file>