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jc w:val="center"/>
        <w:rPr>
          <w:rFonts w:hint="eastAsia" w:ascii="仿宋" w:hAnsi="仿宋" w:eastAsia="仿宋" w:cs="仿宋"/>
          <w:sz w:val="36"/>
          <w:szCs w:val="48"/>
          <w:highlight w:val="none"/>
          <w:lang w:val="en-US" w:eastAsia="zh-CN"/>
        </w:rPr>
      </w:pPr>
      <w:bookmarkStart w:id="0" w:name="_Toc18246"/>
      <w:bookmarkStart w:id="1" w:name="_Toc8278"/>
      <w:bookmarkStart w:id="2" w:name="_Toc15811"/>
      <w:r>
        <w:rPr>
          <w:rFonts w:hint="eastAsia" w:ascii="仿宋" w:hAnsi="仿宋" w:eastAsia="仿宋" w:cs="仿宋"/>
          <w:sz w:val="36"/>
          <w:szCs w:val="48"/>
          <w:highlight w:val="none"/>
          <w:lang w:val="en-US" w:eastAsia="zh-CN"/>
        </w:rPr>
        <w:t>志丹县自然资源局关于志丹县全民所有自然资源资产清查服务（二次）</w:t>
      </w:r>
    </w:p>
    <w:p>
      <w:pPr>
        <w:pStyle w:val="2"/>
        <w:numPr>
          <w:ilvl w:val="0"/>
          <w:numId w:val="0"/>
        </w:numPr>
        <w:bidi w:val="0"/>
        <w:jc w:val="center"/>
        <w:rPr>
          <w:rFonts w:hint="eastAsia" w:ascii="仿宋" w:hAnsi="仿宋" w:eastAsia="仿宋" w:cs="仿宋"/>
          <w:sz w:val="36"/>
          <w:szCs w:val="48"/>
          <w:highlight w:val="none"/>
        </w:rPr>
      </w:pPr>
      <w:r>
        <w:rPr>
          <w:rFonts w:hint="eastAsia" w:ascii="仿宋" w:hAnsi="仿宋" w:eastAsia="仿宋" w:cs="仿宋"/>
          <w:sz w:val="36"/>
          <w:szCs w:val="48"/>
          <w:highlight w:val="none"/>
          <w:lang w:val="en-US" w:eastAsia="zh-CN"/>
        </w:rPr>
        <w:t>招标公告</w:t>
      </w:r>
      <w:bookmarkEnd w:id="0"/>
      <w:bookmarkEnd w:id="1"/>
      <w:bookmarkEnd w:id="2"/>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仿宋_GB2312"/>
          <w:color w:val="FF0000"/>
          <w:sz w:val="28"/>
          <w:szCs w:val="28"/>
          <w:highlight w:val="none"/>
          <w:u w:val="none"/>
        </w:rPr>
      </w:pPr>
      <w:r>
        <w:rPr>
          <w:rFonts w:hint="default" w:ascii="Times New Roman" w:hAnsi="Times New Roman" w:eastAsia="仿宋" w:cs="Times New Roman"/>
          <w:color w:val="auto"/>
          <w:sz w:val="28"/>
          <w:szCs w:val="28"/>
          <w:highlight w:val="none"/>
          <w:u w:val="none"/>
          <w:lang w:val="en-US" w:eastAsia="zh-CN"/>
        </w:rPr>
        <w:t>志丹县自然资源局关于志丹县全民所有自然资源资产清查服务</w:t>
      </w:r>
      <w:r>
        <w:rPr>
          <w:rFonts w:hint="eastAsia" w:eastAsia="仿宋" w:cs="Times New Roman"/>
          <w:color w:val="auto"/>
          <w:sz w:val="28"/>
          <w:szCs w:val="28"/>
          <w:highlight w:val="none"/>
          <w:u w:val="none"/>
          <w:lang w:val="en-US" w:eastAsia="zh-CN"/>
        </w:rPr>
        <w:t>（二次）</w:t>
      </w:r>
      <w:r>
        <w:rPr>
          <w:rFonts w:hint="default" w:ascii="Times New Roman" w:hAnsi="Times New Roman" w:eastAsia="仿宋" w:cs="Times New Roman"/>
          <w:color w:val="auto"/>
          <w:sz w:val="28"/>
          <w:szCs w:val="28"/>
          <w:highlight w:val="none"/>
          <w:u w:val="none"/>
        </w:rPr>
        <w:t>潜在的</w:t>
      </w:r>
      <w:r>
        <w:rPr>
          <w:rFonts w:hint="default" w:ascii="Times New Roman" w:hAnsi="Times New Roman" w:eastAsia="仿宋" w:cs="Times New Roman"/>
          <w:color w:val="auto"/>
          <w:sz w:val="28"/>
          <w:szCs w:val="28"/>
          <w:highlight w:val="none"/>
          <w:u w:val="none"/>
          <w:lang w:val="en-US" w:eastAsia="zh-CN"/>
        </w:rPr>
        <w:t>投标人</w:t>
      </w:r>
      <w:r>
        <w:rPr>
          <w:rFonts w:hint="default" w:ascii="Times New Roman" w:hAnsi="Times New Roman" w:eastAsia="仿宋" w:cs="Times New Roman"/>
          <w:color w:val="auto"/>
          <w:sz w:val="28"/>
          <w:szCs w:val="28"/>
          <w:highlight w:val="none"/>
          <w:u w:val="none"/>
        </w:rPr>
        <w:t>可在全国公共资源交易中心平台（陕西省·延安市）平台获取</w:t>
      </w:r>
      <w:r>
        <w:rPr>
          <w:rFonts w:hint="default" w:ascii="Times New Roman" w:hAnsi="Times New Roman" w:eastAsia="仿宋" w:cs="Times New Roman"/>
          <w:color w:val="auto"/>
          <w:sz w:val="28"/>
          <w:szCs w:val="28"/>
          <w:highlight w:val="none"/>
          <w:u w:val="none"/>
          <w:lang w:val="en-US" w:eastAsia="zh-CN"/>
        </w:rPr>
        <w:t>招标</w:t>
      </w:r>
      <w:r>
        <w:rPr>
          <w:rFonts w:hint="default" w:ascii="Times New Roman" w:hAnsi="Times New Roman" w:eastAsia="仿宋" w:cs="Times New Roman"/>
          <w:color w:val="auto"/>
          <w:sz w:val="28"/>
          <w:szCs w:val="28"/>
          <w:highlight w:val="none"/>
          <w:u w:val="none"/>
        </w:rPr>
        <w:t>文件，并于202</w:t>
      </w:r>
      <w:r>
        <w:rPr>
          <w:rFonts w:hint="default" w:ascii="Times New Roman" w:hAnsi="Times New Roman" w:eastAsia="仿宋" w:cs="Times New Roman"/>
          <w:color w:val="auto"/>
          <w:sz w:val="28"/>
          <w:szCs w:val="28"/>
          <w:highlight w:val="none"/>
          <w:u w:val="none"/>
          <w:lang w:val="en-US" w:eastAsia="zh-CN"/>
        </w:rPr>
        <w:t>4年</w:t>
      </w:r>
      <w:r>
        <w:rPr>
          <w:rFonts w:hint="default" w:ascii="Times New Roman" w:hAnsi="Times New Roman" w:eastAsia="仿宋" w:cs="Times New Roman"/>
          <w:highlight w:val="none"/>
          <w:u w:val="single"/>
          <w:lang w:val="en-US" w:eastAsia="zh-CN"/>
        </w:rPr>
        <w:t xml:space="preserve"> </w:t>
      </w:r>
      <w:r>
        <w:rPr>
          <w:rFonts w:hint="eastAsia" w:ascii="Times New Roman" w:hAnsi="Times New Roman" w:eastAsia="仿宋" w:cs="Times New Roman"/>
          <w:highlight w:val="none"/>
          <w:u w:val="single"/>
          <w:lang w:val="en-US" w:eastAsia="zh-CN"/>
        </w:rPr>
        <w:t>3</w:t>
      </w:r>
      <w:r>
        <w:rPr>
          <w:rFonts w:hint="default" w:ascii="Times New Roman" w:hAnsi="Times New Roman" w:eastAsia="仿宋" w:cs="Times New Roman"/>
          <w:highlight w:val="none"/>
          <w:u w:val="single"/>
          <w:lang w:val="en-US" w:eastAsia="zh-CN"/>
        </w:rPr>
        <w:t xml:space="preserve"> </w:t>
      </w:r>
      <w:r>
        <w:rPr>
          <w:rFonts w:hint="default" w:ascii="Times New Roman" w:hAnsi="Times New Roman" w:eastAsia="仿宋" w:cs="Times New Roman"/>
          <w:highlight w:val="none"/>
        </w:rPr>
        <w:t>月</w:t>
      </w:r>
      <w:r>
        <w:rPr>
          <w:rFonts w:hint="default" w:ascii="Times New Roman" w:hAnsi="Times New Roman" w:eastAsia="仿宋" w:cs="Times New Roman"/>
          <w:i w:val="0"/>
          <w:iCs w:val="0"/>
          <w:highlight w:val="none"/>
          <w:u w:val="single"/>
          <w:lang w:val="en-US" w:eastAsia="zh-CN"/>
        </w:rPr>
        <w:t xml:space="preserve"> </w:t>
      </w:r>
      <w:r>
        <w:rPr>
          <w:rFonts w:hint="eastAsia" w:ascii="Times New Roman" w:hAnsi="Times New Roman" w:eastAsia="仿宋" w:cs="Times New Roman"/>
          <w:i w:val="0"/>
          <w:iCs w:val="0"/>
          <w:highlight w:val="none"/>
          <w:u w:val="single"/>
          <w:lang w:val="en-US" w:eastAsia="zh-CN"/>
        </w:rPr>
        <w:t>18</w:t>
      </w:r>
      <w:r>
        <w:rPr>
          <w:rFonts w:hint="default" w:ascii="Times New Roman" w:hAnsi="Times New Roman" w:eastAsia="仿宋" w:cs="Times New Roman"/>
          <w:i w:val="0"/>
          <w:iCs w:val="0"/>
          <w:highlight w:val="none"/>
          <w:u w:val="single"/>
          <w:lang w:val="en-US" w:eastAsia="zh-CN"/>
        </w:rPr>
        <w:t xml:space="preserve"> </w:t>
      </w:r>
      <w:r>
        <w:rPr>
          <w:rFonts w:hint="default" w:ascii="Times New Roman" w:hAnsi="Times New Roman" w:eastAsia="仿宋" w:cs="Times New Roman"/>
          <w:highlight w:val="none"/>
        </w:rPr>
        <w:t>日</w:t>
      </w:r>
      <w:r>
        <w:rPr>
          <w:rFonts w:hint="default" w:ascii="Times New Roman" w:hAnsi="Times New Roman" w:eastAsia="仿宋" w:cs="Times New Roman"/>
          <w:highlight w:val="none"/>
          <w:u w:val="single"/>
          <w:lang w:val="en-US" w:eastAsia="zh-CN"/>
        </w:rPr>
        <w:t xml:space="preserve"> </w:t>
      </w:r>
      <w:r>
        <w:rPr>
          <w:rFonts w:hint="eastAsia" w:ascii="Times New Roman" w:hAnsi="Times New Roman" w:eastAsia="仿宋" w:cs="Times New Roman"/>
          <w:highlight w:val="none"/>
          <w:u w:val="single"/>
          <w:lang w:val="en-US" w:eastAsia="zh-CN"/>
        </w:rPr>
        <w:t>14</w:t>
      </w:r>
      <w:r>
        <w:rPr>
          <w:rFonts w:hint="default" w:ascii="Times New Roman" w:hAnsi="Times New Roman" w:eastAsia="仿宋" w:cs="Times New Roman"/>
          <w:highlight w:val="none"/>
          <w:u w:val="single"/>
          <w:lang w:val="en-US" w:eastAsia="zh-CN"/>
        </w:rPr>
        <w:t xml:space="preserve"> </w:t>
      </w:r>
      <w:r>
        <w:rPr>
          <w:rFonts w:hint="default" w:ascii="Times New Roman" w:hAnsi="Times New Roman" w:eastAsia="仿宋" w:cs="Times New Roman"/>
          <w:highlight w:val="none"/>
        </w:rPr>
        <w:t>点</w:t>
      </w:r>
      <w:r>
        <w:rPr>
          <w:rFonts w:hint="default" w:ascii="Times New Roman" w:hAnsi="Times New Roman" w:eastAsia="仿宋" w:cs="Times New Roman"/>
          <w:highlight w:val="none"/>
          <w:u w:val="single"/>
          <w:lang w:val="en-US" w:eastAsia="zh-CN"/>
        </w:rPr>
        <w:t xml:space="preserve"> </w:t>
      </w:r>
      <w:r>
        <w:rPr>
          <w:rFonts w:hint="eastAsia" w:ascii="Times New Roman" w:hAnsi="Times New Roman" w:eastAsia="仿宋" w:cs="Times New Roman"/>
          <w:highlight w:val="none"/>
          <w:u w:val="single"/>
          <w:lang w:val="en-US" w:eastAsia="zh-CN"/>
        </w:rPr>
        <w:t>30</w:t>
      </w:r>
      <w:r>
        <w:rPr>
          <w:rFonts w:hint="default" w:ascii="Times New Roman" w:hAnsi="Times New Roman" w:eastAsia="仿宋" w:cs="Times New Roman"/>
          <w:highlight w:val="none"/>
          <w:u w:val="single"/>
          <w:lang w:val="en-US" w:eastAsia="zh-CN"/>
        </w:rPr>
        <w:t xml:space="preserve"> </w:t>
      </w:r>
      <w:r>
        <w:rPr>
          <w:rFonts w:hint="default" w:ascii="Times New Roman" w:hAnsi="Times New Roman" w:eastAsia="仿宋" w:cs="Times New Roman"/>
          <w:highlight w:val="none"/>
        </w:rPr>
        <w:t>分</w:t>
      </w:r>
      <w:r>
        <w:rPr>
          <w:rFonts w:hint="default" w:ascii="Times New Roman" w:hAnsi="Times New Roman" w:eastAsia="仿宋" w:cs="Times New Roman"/>
          <w:color w:val="auto"/>
          <w:sz w:val="28"/>
          <w:szCs w:val="28"/>
          <w:highlight w:val="none"/>
          <w:u w:val="none"/>
          <w:lang w:eastAsia="zh-CN"/>
        </w:rPr>
        <w:t>（</w:t>
      </w:r>
      <w:r>
        <w:rPr>
          <w:rFonts w:hint="default" w:ascii="Times New Roman" w:hAnsi="Times New Roman" w:eastAsia="仿宋" w:cs="Times New Roman"/>
          <w:color w:val="auto"/>
          <w:sz w:val="28"/>
          <w:szCs w:val="28"/>
          <w:highlight w:val="none"/>
          <w:u w:val="none"/>
          <w:lang w:val="en-US" w:eastAsia="zh-CN"/>
        </w:rPr>
        <w:t>北京时间</w:t>
      </w:r>
      <w:r>
        <w:rPr>
          <w:rFonts w:hint="default" w:ascii="Times New Roman" w:hAnsi="Times New Roman" w:eastAsia="仿宋" w:cs="Times New Roman"/>
          <w:color w:val="auto"/>
          <w:sz w:val="28"/>
          <w:szCs w:val="28"/>
          <w:highlight w:val="none"/>
          <w:u w:val="none"/>
          <w:lang w:eastAsia="zh-CN"/>
        </w:rPr>
        <w:t>）</w:t>
      </w:r>
      <w:r>
        <w:rPr>
          <w:rFonts w:hint="default" w:ascii="Times New Roman" w:hAnsi="Times New Roman" w:eastAsia="仿宋" w:cs="Times New Roman"/>
          <w:color w:val="auto"/>
          <w:sz w:val="28"/>
          <w:szCs w:val="28"/>
          <w:highlight w:val="none"/>
          <w:u w:val="none"/>
        </w:rPr>
        <w:t>前递交</w:t>
      </w:r>
      <w:r>
        <w:rPr>
          <w:rFonts w:hint="default" w:ascii="Times New Roman" w:hAnsi="Times New Roman" w:eastAsia="仿宋" w:cs="Times New Roman"/>
          <w:color w:val="auto"/>
          <w:sz w:val="28"/>
          <w:szCs w:val="28"/>
          <w:highlight w:val="none"/>
          <w:u w:val="none"/>
          <w:lang w:val="en-US" w:eastAsia="zh-CN"/>
        </w:rPr>
        <w:t>投标</w:t>
      </w:r>
      <w:r>
        <w:rPr>
          <w:rFonts w:hint="default" w:ascii="Times New Roman" w:hAnsi="Times New Roman" w:eastAsia="仿宋" w:cs="Times New Roman"/>
          <w:color w:val="auto"/>
          <w:sz w:val="28"/>
          <w:szCs w:val="28"/>
          <w:highlight w:val="none"/>
          <w:u w:val="none"/>
        </w:rPr>
        <w:t>文件。</w:t>
      </w:r>
    </w:p>
    <w:p>
      <w:pPr>
        <w:pStyle w:val="3"/>
        <w:keepNext w:val="0"/>
        <w:keepLines w:val="0"/>
        <w:pageBreakBefore w:val="0"/>
        <w:widowControl w:val="0"/>
        <w:numPr>
          <w:ilvl w:val="0"/>
          <w:numId w:val="1"/>
        </w:numPr>
        <w:kinsoku/>
        <w:wordWrap/>
        <w:overflowPunct/>
        <w:topLinePunct w:val="0"/>
        <w:autoSpaceDE/>
        <w:autoSpaceDN/>
        <w:bidi w:val="0"/>
        <w:spacing w:line="520" w:lineRule="exact"/>
        <w:textAlignment w:val="auto"/>
        <w:outlineLvl w:val="1"/>
        <w:rPr>
          <w:rFonts w:hint="eastAsia" w:ascii="Times New Roman" w:hAnsi="Times New Roman"/>
          <w:highlight w:val="none"/>
        </w:rPr>
      </w:pPr>
      <w:bookmarkStart w:id="3" w:name="_Toc20482"/>
      <w:bookmarkStart w:id="4" w:name="_Toc28359012"/>
      <w:bookmarkStart w:id="5" w:name="_Toc28359089"/>
      <w:bookmarkStart w:id="6" w:name="_Toc30998"/>
      <w:r>
        <w:rPr>
          <w:rFonts w:hint="eastAsia" w:ascii="Times New Roman" w:hAnsi="Times New Roman"/>
          <w:highlight w:val="none"/>
        </w:rPr>
        <w:t>项目基本情况</w:t>
      </w:r>
      <w:bookmarkEnd w:id="3"/>
      <w:bookmarkEnd w:id="4"/>
      <w:bookmarkEnd w:id="5"/>
      <w:bookmarkEnd w:id="6"/>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 w:cs="Times New Roman"/>
          <w:highlight w:val="none"/>
          <w:lang w:val="en-US"/>
        </w:rPr>
      </w:pPr>
      <w:r>
        <w:rPr>
          <w:rFonts w:hint="default" w:ascii="Times New Roman" w:hAnsi="Times New Roman" w:eastAsia="仿宋" w:cs="Times New Roman"/>
          <w:highlight w:val="none"/>
          <w:lang w:val="en-US" w:eastAsia="zh-CN"/>
        </w:rPr>
        <w:t>1.</w:t>
      </w:r>
      <w:r>
        <w:rPr>
          <w:rFonts w:hint="default" w:ascii="Times New Roman" w:hAnsi="Times New Roman" w:eastAsia="仿宋" w:cs="Times New Roman"/>
          <w:highlight w:val="none"/>
        </w:rPr>
        <w:t>招标编号：</w:t>
      </w:r>
      <w:r>
        <w:rPr>
          <w:rFonts w:hint="default" w:ascii="Times New Roman" w:hAnsi="Times New Roman" w:eastAsia="仿宋" w:cs="Times New Roman"/>
          <w:highlight w:val="none"/>
          <w:lang w:val="en-US" w:eastAsia="zh-CN"/>
        </w:rPr>
        <w:t>SLGJ-C-2023-157</w:t>
      </w:r>
      <w:r>
        <w:rPr>
          <w:rFonts w:hint="eastAsia" w:eastAsia="仿宋" w:cs="Times New Roman"/>
          <w:highlight w:val="none"/>
          <w:lang w:val="en-US" w:eastAsia="zh-CN"/>
        </w:rPr>
        <w:t>.1</w:t>
      </w:r>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2.</w:t>
      </w:r>
      <w:r>
        <w:rPr>
          <w:rFonts w:hint="default" w:ascii="Times New Roman" w:hAnsi="Times New Roman" w:eastAsia="仿宋" w:cs="Times New Roman"/>
          <w:highlight w:val="none"/>
        </w:rPr>
        <w:t>项目名称：</w:t>
      </w:r>
      <w:r>
        <w:rPr>
          <w:rFonts w:hint="default" w:ascii="Times New Roman" w:hAnsi="Times New Roman" w:eastAsia="仿宋" w:cs="Times New Roman"/>
          <w:highlight w:val="none"/>
          <w:lang w:val="en-US" w:eastAsia="zh-CN"/>
        </w:rPr>
        <w:t>志丹县全民所有自然资源资产清查服务</w:t>
      </w:r>
      <w:r>
        <w:rPr>
          <w:rFonts w:hint="eastAsia" w:eastAsia="仿宋" w:cs="Times New Roman"/>
          <w:highlight w:val="none"/>
          <w:lang w:val="en-US" w:eastAsia="zh-CN"/>
        </w:rPr>
        <w:t>（二次）</w:t>
      </w:r>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 w:cs="Times New Roman"/>
          <w:highlight w:val="none"/>
        </w:rPr>
      </w:pPr>
      <w:r>
        <w:rPr>
          <w:rFonts w:hint="default" w:ascii="Times New Roman" w:hAnsi="Times New Roman" w:eastAsia="仿宋" w:cs="Times New Roman"/>
          <w:highlight w:val="none"/>
          <w:lang w:val="en-US" w:eastAsia="zh-CN"/>
        </w:rPr>
        <w:t>3.</w:t>
      </w:r>
      <w:r>
        <w:rPr>
          <w:rFonts w:hint="default" w:ascii="Times New Roman" w:hAnsi="Times New Roman" w:eastAsia="仿宋" w:cs="Times New Roman"/>
          <w:highlight w:val="none"/>
        </w:rPr>
        <w:t>预算金额：</w:t>
      </w:r>
      <w:r>
        <w:rPr>
          <w:rFonts w:hint="default" w:ascii="Times New Roman" w:hAnsi="Times New Roman" w:eastAsia="仿宋" w:cs="Times New Roman"/>
          <w:highlight w:val="none"/>
          <w:lang w:val="en-US" w:eastAsia="zh-CN"/>
        </w:rPr>
        <w:t>2800000.00元</w:t>
      </w:r>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4.</w:t>
      </w:r>
      <w:r>
        <w:rPr>
          <w:rFonts w:hint="default" w:ascii="Times New Roman" w:hAnsi="Times New Roman" w:eastAsia="仿宋" w:cs="Times New Roman"/>
          <w:highlight w:val="none"/>
        </w:rPr>
        <w:t>最高限价：</w:t>
      </w:r>
      <w:r>
        <w:rPr>
          <w:rFonts w:hint="default" w:ascii="Times New Roman" w:hAnsi="Times New Roman" w:eastAsia="仿宋" w:cs="Times New Roman"/>
          <w:highlight w:val="none"/>
          <w:lang w:val="en-US" w:eastAsia="zh-CN"/>
        </w:rPr>
        <w:t>2550000.00元</w:t>
      </w:r>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 w:cs="Times New Roman"/>
          <w:highlight w:val="none"/>
          <w:lang w:eastAsia="zh-CN"/>
        </w:rPr>
      </w:pPr>
      <w:r>
        <w:rPr>
          <w:rFonts w:hint="default" w:ascii="Times New Roman" w:hAnsi="Times New Roman" w:eastAsia="仿宋" w:cs="Times New Roman"/>
          <w:highlight w:val="none"/>
          <w:lang w:val="en-US" w:eastAsia="zh-CN"/>
        </w:rPr>
        <w:t>5.</w:t>
      </w:r>
      <w:r>
        <w:rPr>
          <w:rFonts w:hint="default" w:ascii="Times New Roman" w:hAnsi="Times New Roman" w:eastAsia="仿宋" w:cs="Times New Roman"/>
          <w:highlight w:val="none"/>
        </w:rPr>
        <w:t>采购需求</w:t>
      </w:r>
      <w:r>
        <w:rPr>
          <w:rFonts w:hint="default" w:ascii="Times New Roman" w:hAnsi="Times New Roman" w:eastAsia="仿宋" w:cs="Times New Roman"/>
          <w:highlight w:val="none"/>
          <w:lang w:val="en-US" w:eastAsia="zh-CN"/>
        </w:rPr>
        <w:t>：完成志丹县全民所有自然资源资产清查服务</w:t>
      </w:r>
      <w:r>
        <w:rPr>
          <w:rFonts w:hint="default" w:ascii="Times New Roman" w:hAnsi="Times New Roman" w:eastAsia="仿宋" w:cs="Times New Roman"/>
          <w:highlight w:val="none"/>
          <w:lang w:eastAsia="zh-CN"/>
        </w:rPr>
        <w:t>（</w:t>
      </w:r>
      <w:r>
        <w:rPr>
          <w:rFonts w:hint="default" w:ascii="Times New Roman" w:hAnsi="Times New Roman" w:eastAsia="仿宋" w:cs="Times New Roman"/>
          <w:highlight w:val="none"/>
          <w:lang w:val="en-US" w:eastAsia="zh-CN"/>
        </w:rPr>
        <w:t>具体内容详见招标文件</w:t>
      </w:r>
      <w:r>
        <w:rPr>
          <w:rFonts w:hint="default" w:ascii="Times New Roman" w:hAnsi="Times New Roman" w:eastAsia="仿宋" w:cs="Times New Roman"/>
          <w:highlight w:val="none"/>
          <w:lang w:eastAsia="zh-CN"/>
        </w:rPr>
        <w:t>）</w:t>
      </w:r>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 w:cs="Times New Roman"/>
          <w:highlight w:val="none"/>
        </w:rPr>
      </w:pPr>
      <w:r>
        <w:rPr>
          <w:rFonts w:hint="default" w:ascii="Times New Roman" w:hAnsi="Times New Roman" w:eastAsia="仿宋" w:cs="Times New Roman"/>
          <w:highlight w:val="none"/>
          <w:lang w:val="en-US" w:eastAsia="zh-CN"/>
        </w:rPr>
        <w:t>6.</w:t>
      </w:r>
      <w:r>
        <w:rPr>
          <w:rFonts w:hint="default" w:ascii="Times New Roman" w:hAnsi="Times New Roman" w:eastAsia="仿宋" w:cs="Times New Roman"/>
          <w:highlight w:val="none"/>
        </w:rPr>
        <w:t>合同履行期限：自合同签</w:t>
      </w:r>
      <w:r>
        <w:rPr>
          <w:rFonts w:hint="default" w:ascii="Times New Roman" w:hAnsi="Times New Roman" w:eastAsia="仿宋" w:cs="Times New Roman"/>
          <w:color w:val="auto"/>
          <w:highlight w:val="none"/>
        </w:rPr>
        <w:t>订合同签订之日起1年内完成本项目相关工作服务期满一年内提供免费的后续技术服务支撑。</w:t>
      </w:r>
      <w:r>
        <w:rPr>
          <w:rFonts w:hint="default" w:ascii="Times New Roman" w:hAnsi="Times New Roman" w:eastAsia="仿宋" w:cs="Times New Roman"/>
          <w:highlight w:val="none"/>
        </w:rPr>
        <w:t>（具体服务起止日期可随合同签订时间相应顺延）</w:t>
      </w:r>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 w:cs="Times New Roman"/>
          <w:highlight w:val="none"/>
        </w:rPr>
      </w:pPr>
      <w:r>
        <w:rPr>
          <w:rFonts w:hint="default" w:ascii="Times New Roman" w:hAnsi="Times New Roman" w:eastAsia="仿宋" w:cs="Times New Roman"/>
          <w:highlight w:val="none"/>
          <w:lang w:val="en-US" w:eastAsia="zh-CN"/>
        </w:rPr>
        <w:t>7.</w:t>
      </w:r>
      <w:r>
        <w:rPr>
          <w:rFonts w:hint="default" w:ascii="Times New Roman" w:hAnsi="Times New Roman" w:eastAsia="仿宋" w:cs="Times New Roman"/>
          <w:highlight w:val="none"/>
        </w:rPr>
        <w:t>本项目</w:t>
      </w:r>
      <w:r>
        <w:rPr>
          <w:rFonts w:hint="default" w:ascii="Times New Roman" w:hAnsi="Times New Roman" w:eastAsia="仿宋" w:cs="Times New Roman"/>
          <w:highlight w:val="none"/>
          <w:lang w:val="en-US" w:eastAsia="zh-CN"/>
        </w:rPr>
        <w:t>不</w:t>
      </w:r>
      <w:r>
        <w:rPr>
          <w:rFonts w:hint="default" w:ascii="Times New Roman" w:hAnsi="Times New Roman" w:eastAsia="仿宋" w:cs="Times New Roman"/>
          <w:highlight w:val="none"/>
        </w:rPr>
        <w:t>接受联合体</w:t>
      </w:r>
    </w:p>
    <w:p>
      <w:pPr>
        <w:pStyle w:val="3"/>
        <w:keepNext w:val="0"/>
        <w:keepLines w:val="0"/>
        <w:pageBreakBefore w:val="0"/>
        <w:widowControl w:val="0"/>
        <w:kinsoku/>
        <w:wordWrap/>
        <w:overflowPunct/>
        <w:topLinePunct w:val="0"/>
        <w:autoSpaceDE/>
        <w:autoSpaceDN/>
        <w:bidi w:val="0"/>
        <w:spacing w:line="520" w:lineRule="exact"/>
        <w:textAlignment w:val="auto"/>
        <w:outlineLvl w:val="1"/>
        <w:rPr>
          <w:rFonts w:hint="eastAsia" w:ascii="Times New Roman" w:hAnsi="Times New Roman"/>
          <w:highlight w:val="none"/>
        </w:rPr>
      </w:pPr>
      <w:bookmarkStart w:id="7" w:name="_Toc9238"/>
      <w:bookmarkStart w:id="8" w:name="_Toc22744"/>
      <w:bookmarkStart w:id="9" w:name="_Toc28359090"/>
      <w:bookmarkStart w:id="10" w:name="_Toc28359013"/>
      <w:r>
        <w:rPr>
          <w:rFonts w:hint="eastAsia" w:ascii="Times New Roman" w:hAnsi="Times New Roman"/>
          <w:highlight w:val="none"/>
          <w:lang w:val="en-US" w:eastAsia="zh-CN"/>
        </w:rPr>
        <w:t>二、</w:t>
      </w:r>
      <w:r>
        <w:rPr>
          <w:rFonts w:hint="eastAsia" w:ascii="Times New Roman" w:hAnsi="Times New Roman"/>
          <w:highlight w:val="none"/>
        </w:rPr>
        <w:t>申请人的资格要求</w:t>
      </w:r>
      <w:bookmarkEnd w:id="7"/>
      <w:bookmarkEnd w:id="8"/>
      <w:bookmarkEnd w:id="9"/>
      <w:bookmarkEnd w:id="10"/>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eastAsia="zh-CN"/>
        </w:rPr>
      </w:pPr>
      <w:r>
        <w:rPr>
          <w:rFonts w:hint="eastAsia" w:ascii="仿宋" w:hAnsi="仿宋" w:eastAsia="仿宋" w:cs="仿宋"/>
          <w:highlight w:val="none"/>
        </w:rPr>
        <w:t>1</w:t>
      </w:r>
      <w:r>
        <w:rPr>
          <w:rFonts w:hint="eastAsia" w:ascii="仿宋" w:hAnsi="仿宋" w:eastAsia="仿宋" w:cs="仿宋"/>
          <w:highlight w:val="none"/>
          <w:lang w:eastAsia="zh-CN"/>
        </w:rPr>
        <w:t>.</w:t>
      </w:r>
      <w:r>
        <w:rPr>
          <w:rFonts w:hint="eastAsia" w:ascii="仿宋" w:hAnsi="仿宋" w:eastAsia="仿宋" w:cs="仿宋"/>
          <w:highlight w:val="none"/>
        </w:rPr>
        <w:t>满足《中华人民共和国政府采购法》第二十二条规定</w:t>
      </w:r>
      <w:r>
        <w:rPr>
          <w:rFonts w:hint="eastAsia" w:ascii="仿宋" w:hAnsi="仿宋" w:eastAsia="仿宋" w:cs="仿宋"/>
          <w:highlight w:val="none"/>
          <w:lang w:eastAsia="zh-CN"/>
        </w:rPr>
        <w:t>。</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w:t>
      </w:r>
      <w:r>
        <w:rPr>
          <w:rFonts w:hint="eastAsia" w:ascii="仿宋" w:hAnsi="仿宋" w:eastAsia="仿宋" w:cs="仿宋"/>
          <w:highlight w:val="none"/>
        </w:rPr>
        <w:t>落实政府采购政策需满足的资格要求：</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（1）《财政部国家发展改革委关于印发〈节能产品政府采购实施意见〉的通知》（财库〔2004〕185号）；</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（2）《国务院办公厅关于建立政府强制采购节能产品制度的通知》（国办发〔2007〕51号）；</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（3）《财政部环保总局关于环境标志产品政府采购实施的意见》（财库〔2006〕90号）；</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（4）《财政部 司法部关于政府采购支持监狱企业发展有关问题的通知》（财库〔2014〕68号）；</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（5）《三部门联合发布关于促进残疾人就业政府采购政策的通知》（财库〔2017〕141号）；</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（6）《财政部发展改革委生态环境部 市场监管总局关于调整优化节能产品、环境标志产品政府采购执行机制的通知》（财库〔2019〕9号）；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（7）《关于运用政府采购政策支持乡村产业振兴的通知》（财库〔2021〕19号）；</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（8）《政府采购促进中小企业发展管理办法》（财库〔2020〕46号）；</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（9）陕西省财政厅关于印发《陕西省中小企业政府采购信用融资办法》（陕财办采〔2018〕23号）。</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（10）其他需要落实的政府采购政策。</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3.本项目的特定资格要求：</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bookmarkStart w:id="11" w:name="_Toc28359091"/>
      <w:bookmarkStart w:id="12" w:name="_Toc28359014"/>
      <w:r>
        <w:rPr>
          <w:rFonts w:hint="eastAsia" w:ascii="仿宋" w:hAnsi="仿宋" w:eastAsia="仿宋" w:cs="仿宋"/>
          <w:highlight w:val="none"/>
          <w:lang w:val="en-US" w:eastAsia="zh-CN"/>
        </w:rPr>
        <w:t>（1）具有</w:t>
      </w:r>
      <w:r>
        <w:rPr>
          <w:rFonts w:hint="eastAsia" w:ascii="仿宋" w:hAnsi="仿宋" w:eastAsia="仿宋" w:cs="仿宋"/>
          <w:kern w:val="2"/>
          <w:sz w:val="28"/>
          <w:szCs w:val="24"/>
          <w:highlight w:val="none"/>
          <w:lang w:val="en-US" w:eastAsia="zh-CN" w:bidi="ar-SA"/>
        </w:rPr>
        <w:t>独立承担民事责任能力的法人、其他组织或自然人，并出具合法有效的营业执照（附2022或2023年度报告）或事业单位法人证书等国家规定的相关证明，自然人参与的提供其</w:t>
      </w:r>
      <w:r>
        <w:rPr>
          <w:rFonts w:hint="eastAsia" w:ascii="仿宋" w:hAnsi="仿宋" w:eastAsia="仿宋" w:cs="仿宋"/>
          <w:highlight w:val="none"/>
          <w:lang w:val="en-US" w:eastAsia="zh-CN"/>
        </w:rPr>
        <w:t>身份证明；</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（2）法定代表人授权书及被授权人身份证（法定代表人直接投标只须提交其身份证）；</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（3）财务状况报告：提供2022或2023年度经审计的财务报告；或开标时间前六个月内银行出具的资信证明；</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4）税收缴纳证明：提供缴费所属日期为投标截止时间6个月内任一个月（投标截止时间当月不计入）的增值税（或企业所得税）缴费凭据或税务机关出具的完税证明/在法规范围内不需提供的应出具书面说明和证明文件；</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（5）社会保障资金缴纳证明：提供缴费所属日期为投标截止时间前6个月内任一个月（投标截止时间当月不计入）的缴费凭据或社保机关出具的缴费证明/在法规范围内不需提供的应出具书面说明和证明文件；</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（6）供应商须具备省级自然资源行政主管部门备案的土地估价机构证明；</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（7）书面声明：参加本次政府采购活动前三年内在经营活动中没有重大违纪的书面声明；</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（8）截止至投标文件递交截止时间之前，投标人不得被列入“信用中国”严重失信主体名单、重大税收违法案件当事人名单，不得被列入“中国政府采购网”政府采购严重违法失信行为记录名单；</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（9）提供具有履行本项目所必需的设备和专业技术能力的承诺函；</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（10）投标保证金凭证；</w:t>
      </w:r>
    </w:p>
    <w:p>
      <w:pPr>
        <w:pStyle w:val="4"/>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（11）本项目专门面向中小企业采购，供应商需提供中小企业声明函（按《政府采购促进中小企业发展管理办法》(财库〔2020〕46号附件1格式提供)；</w:t>
      </w:r>
    </w:p>
    <w:p>
      <w:pPr>
        <w:pStyle w:val="4"/>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（12）本项目不接受联合体投标。</w:t>
      </w:r>
    </w:p>
    <w:p>
      <w:pPr>
        <w:pStyle w:val="4"/>
        <w:keepNext w:val="0"/>
        <w:keepLines w:val="0"/>
        <w:pageBreakBefore w:val="0"/>
        <w:widowControl w:val="0"/>
        <w:kinsoku/>
        <w:wordWrap/>
        <w:overflowPunct/>
        <w:topLinePunct w:val="0"/>
        <w:autoSpaceDE/>
        <w:autoSpaceDN/>
        <w:bidi w:val="0"/>
        <w:adjustRightInd/>
        <w:snapToGrid/>
        <w:spacing w:after="0" w:line="520" w:lineRule="exact"/>
        <w:ind w:left="0" w:leftChars="0" w:firstLine="482" w:firstLineChars="200"/>
        <w:textAlignment w:val="auto"/>
        <w:rPr>
          <w:rFonts w:hint="eastAsia" w:ascii="Times New Roman" w:hAnsi="Times New Roman" w:eastAsia="仿宋_GB2312" w:cs="仿宋_GB2312"/>
          <w:b/>
          <w:bCs/>
          <w:color w:val="auto"/>
          <w:kern w:val="0"/>
          <w:sz w:val="24"/>
          <w:szCs w:val="24"/>
          <w:highlight w:val="none"/>
          <w:lang w:val="en-US" w:eastAsia="zh-CN" w:bidi="ar"/>
        </w:rPr>
      </w:pPr>
      <w:r>
        <w:rPr>
          <w:rFonts w:hint="eastAsia" w:ascii="Times New Roman" w:hAnsi="Times New Roman" w:eastAsia="仿宋_GB2312" w:cs="仿宋_GB2312"/>
          <w:b/>
          <w:bCs/>
          <w:color w:val="auto"/>
          <w:kern w:val="2"/>
          <w:sz w:val="24"/>
          <w:szCs w:val="24"/>
          <w:highlight w:val="none"/>
          <w:u w:val="none"/>
          <w:lang w:val="en-US" w:eastAsia="zh-CN" w:bidi="ar-SA"/>
        </w:rPr>
        <w:t>注：①202</w:t>
      </w:r>
      <w:r>
        <w:rPr>
          <w:rFonts w:hint="eastAsia" w:cs="仿宋_GB2312"/>
          <w:b/>
          <w:bCs/>
          <w:color w:val="auto"/>
          <w:kern w:val="2"/>
          <w:sz w:val="24"/>
          <w:szCs w:val="24"/>
          <w:highlight w:val="none"/>
          <w:u w:val="none"/>
          <w:lang w:val="en-US" w:eastAsia="zh-CN" w:bidi="ar-SA"/>
        </w:rPr>
        <w:t>4</w:t>
      </w:r>
      <w:r>
        <w:rPr>
          <w:rFonts w:hint="eastAsia" w:ascii="Times New Roman" w:hAnsi="Times New Roman" w:eastAsia="仿宋_GB2312" w:cs="仿宋_GB2312"/>
          <w:b/>
          <w:bCs/>
          <w:color w:val="auto"/>
          <w:kern w:val="2"/>
          <w:sz w:val="24"/>
          <w:szCs w:val="24"/>
          <w:highlight w:val="none"/>
          <w:u w:val="none"/>
          <w:lang w:val="en-US" w:eastAsia="zh-CN" w:bidi="ar-SA"/>
        </w:rPr>
        <w:t>年新成立的企业（</w:t>
      </w:r>
      <w:r>
        <w:rPr>
          <w:rFonts w:hint="eastAsia" w:ascii="仿宋" w:hAnsi="仿宋" w:eastAsia="仿宋" w:cs="仿宋"/>
          <w:b/>
          <w:bCs/>
          <w:color w:val="auto"/>
          <w:kern w:val="2"/>
          <w:sz w:val="24"/>
          <w:szCs w:val="24"/>
          <w:highlight w:val="none"/>
          <w:u w:val="none"/>
          <w:lang w:val="en-US" w:eastAsia="zh-CN" w:bidi="ar-SA"/>
        </w:rPr>
        <w:t>不需要提供2022或2023年度年检报告、2022或2023年度财务审计报告</w:t>
      </w:r>
      <w:bookmarkStart w:id="29" w:name="_GoBack"/>
      <w:bookmarkEnd w:id="29"/>
      <w:r>
        <w:rPr>
          <w:rFonts w:hint="eastAsia" w:ascii="Times New Roman" w:hAnsi="Times New Roman" w:eastAsia="仿宋_GB2312" w:cs="仿宋_GB2312"/>
          <w:b/>
          <w:bCs/>
          <w:color w:val="auto"/>
          <w:kern w:val="2"/>
          <w:sz w:val="24"/>
          <w:szCs w:val="24"/>
          <w:highlight w:val="none"/>
          <w:u w:val="none"/>
          <w:lang w:val="en-US" w:eastAsia="zh-CN" w:bidi="ar-SA"/>
        </w:rPr>
        <w:t>）只需提供企业成立后的证明材料；②单位负责人为同一人或者存在控股、管理关系的不同单位，不得参加同一项目的投标；</w:t>
      </w:r>
      <w:r>
        <w:rPr>
          <w:rFonts w:hint="eastAsia" w:ascii="Times New Roman" w:hAnsi="Times New Roman" w:eastAsia="仿宋_GB2312" w:cs="仿宋_GB2312"/>
          <w:b/>
          <w:bCs/>
          <w:sz w:val="24"/>
          <w:szCs w:val="24"/>
          <w:highlight w:val="none"/>
          <w:lang w:eastAsia="zh-CN"/>
        </w:rPr>
        <w:t>（提示：请供应商按照陕西省财政厅关于政府采购供应商注册登记有关事项的通知中的要求，通过陕西省政府采购网注册登记加入陕西省政府采购供应商库）</w:t>
      </w:r>
    </w:p>
    <w:p>
      <w:pPr>
        <w:pStyle w:val="3"/>
        <w:keepNext w:val="0"/>
        <w:keepLines w:val="0"/>
        <w:pageBreakBefore w:val="0"/>
        <w:widowControl w:val="0"/>
        <w:kinsoku/>
        <w:wordWrap/>
        <w:overflowPunct/>
        <w:topLinePunct w:val="0"/>
        <w:autoSpaceDE/>
        <w:autoSpaceDN/>
        <w:bidi w:val="0"/>
        <w:spacing w:line="520" w:lineRule="exact"/>
        <w:textAlignment w:val="auto"/>
        <w:outlineLvl w:val="1"/>
        <w:rPr>
          <w:rFonts w:hint="eastAsia" w:ascii="Times New Roman" w:hAnsi="Times New Roman"/>
          <w:highlight w:val="none"/>
        </w:rPr>
      </w:pPr>
      <w:bookmarkStart w:id="13" w:name="_Toc4645"/>
      <w:bookmarkStart w:id="14" w:name="_Toc6301"/>
      <w:r>
        <w:rPr>
          <w:rFonts w:hint="eastAsia" w:ascii="Times New Roman" w:hAnsi="Times New Roman"/>
          <w:highlight w:val="none"/>
          <w:lang w:val="en-US" w:eastAsia="zh-CN"/>
        </w:rPr>
        <w:t>三、</w:t>
      </w:r>
      <w:r>
        <w:rPr>
          <w:rFonts w:hint="eastAsia" w:ascii="Times New Roman" w:hAnsi="Times New Roman"/>
          <w:highlight w:val="none"/>
        </w:rPr>
        <w:t>获取</w:t>
      </w:r>
      <w:r>
        <w:rPr>
          <w:rFonts w:hint="eastAsia" w:ascii="Times New Roman" w:hAnsi="Times New Roman"/>
          <w:highlight w:val="none"/>
          <w:lang w:val="en-US" w:eastAsia="zh-CN"/>
        </w:rPr>
        <w:t>招标</w:t>
      </w:r>
      <w:r>
        <w:rPr>
          <w:rFonts w:hint="eastAsia" w:ascii="Times New Roman" w:hAnsi="Times New Roman"/>
          <w:highlight w:val="none"/>
        </w:rPr>
        <w:t>文件</w:t>
      </w:r>
      <w:bookmarkEnd w:id="11"/>
      <w:bookmarkEnd w:id="12"/>
      <w:bookmarkEnd w:id="13"/>
      <w:bookmarkEnd w:id="14"/>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 w:cs="Times New Roman"/>
          <w:highlight w:val="none"/>
        </w:rPr>
      </w:pPr>
      <w:r>
        <w:rPr>
          <w:rFonts w:hint="default" w:ascii="Times New Roman" w:hAnsi="Times New Roman" w:eastAsia="仿宋" w:cs="Times New Roman"/>
          <w:highlight w:val="none"/>
        </w:rPr>
        <w:t>时间：202</w:t>
      </w:r>
      <w:r>
        <w:rPr>
          <w:rFonts w:hint="eastAsia" w:ascii="Times New Roman" w:hAnsi="Times New Roman" w:eastAsia="仿宋" w:cs="Times New Roman"/>
          <w:highlight w:val="none"/>
          <w:lang w:val="en-US" w:eastAsia="zh-CN"/>
        </w:rPr>
        <w:t>4</w:t>
      </w:r>
      <w:r>
        <w:rPr>
          <w:rFonts w:hint="default" w:ascii="Times New Roman" w:hAnsi="Times New Roman" w:eastAsia="仿宋" w:cs="Times New Roman"/>
          <w:highlight w:val="none"/>
          <w:lang w:val="en-US" w:eastAsia="zh-CN"/>
        </w:rPr>
        <w:t>年</w:t>
      </w:r>
      <w:r>
        <w:rPr>
          <w:rFonts w:hint="default" w:ascii="Times New Roman" w:hAnsi="Times New Roman" w:eastAsia="仿宋" w:cs="Times New Roman"/>
          <w:highlight w:val="none"/>
          <w:u w:val="single"/>
          <w:lang w:val="en-US" w:eastAsia="zh-CN"/>
        </w:rPr>
        <w:t xml:space="preserve">  </w:t>
      </w:r>
      <w:r>
        <w:rPr>
          <w:rFonts w:hint="eastAsia" w:ascii="Times New Roman" w:hAnsi="Times New Roman" w:eastAsia="仿宋" w:cs="Times New Roman"/>
          <w:highlight w:val="none"/>
          <w:u w:val="single"/>
          <w:lang w:val="en-US" w:eastAsia="zh-CN"/>
        </w:rPr>
        <w:t>02</w:t>
      </w:r>
      <w:r>
        <w:rPr>
          <w:rFonts w:hint="default" w:ascii="Times New Roman" w:hAnsi="Times New Roman" w:eastAsia="仿宋" w:cs="Times New Roman"/>
          <w:highlight w:val="none"/>
          <w:u w:val="single"/>
          <w:lang w:val="en-US" w:eastAsia="zh-CN"/>
        </w:rPr>
        <w:t xml:space="preserve">  </w:t>
      </w:r>
      <w:r>
        <w:rPr>
          <w:rFonts w:hint="default" w:ascii="Times New Roman" w:hAnsi="Times New Roman" w:eastAsia="仿宋" w:cs="Times New Roman"/>
          <w:highlight w:val="none"/>
          <w:lang w:val="en-US" w:eastAsia="zh-CN"/>
        </w:rPr>
        <w:t>月</w:t>
      </w:r>
      <w:r>
        <w:rPr>
          <w:rFonts w:hint="default" w:ascii="Times New Roman" w:hAnsi="Times New Roman" w:eastAsia="仿宋" w:cs="Times New Roman"/>
          <w:highlight w:val="none"/>
          <w:u w:val="single"/>
          <w:lang w:val="en-US" w:eastAsia="zh-CN"/>
        </w:rPr>
        <w:t xml:space="preserve"> </w:t>
      </w:r>
      <w:r>
        <w:rPr>
          <w:rFonts w:hint="eastAsia" w:ascii="Times New Roman" w:hAnsi="Times New Roman" w:eastAsia="仿宋" w:cs="Times New Roman"/>
          <w:highlight w:val="none"/>
          <w:u w:val="single"/>
          <w:lang w:val="en-US" w:eastAsia="zh-CN"/>
        </w:rPr>
        <w:t>27</w:t>
      </w:r>
      <w:r>
        <w:rPr>
          <w:rFonts w:hint="default" w:ascii="Times New Roman" w:hAnsi="Times New Roman" w:eastAsia="仿宋" w:cs="Times New Roman"/>
          <w:highlight w:val="none"/>
          <w:u w:val="single"/>
          <w:lang w:val="en-US" w:eastAsia="zh-CN"/>
        </w:rPr>
        <w:t xml:space="preserve"> </w:t>
      </w:r>
      <w:r>
        <w:rPr>
          <w:rFonts w:hint="default" w:ascii="Times New Roman" w:hAnsi="Times New Roman" w:eastAsia="仿宋" w:cs="Times New Roman"/>
          <w:highlight w:val="none"/>
          <w:lang w:val="en-US" w:eastAsia="zh-CN"/>
        </w:rPr>
        <w:t>日</w:t>
      </w:r>
      <w:r>
        <w:rPr>
          <w:rFonts w:hint="default" w:ascii="Times New Roman" w:hAnsi="Times New Roman" w:eastAsia="仿宋" w:cs="Times New Roman"/>
          <w:highlight w:val="none"/>
        </w:rPr>
        <w:t>至202</w:t>
      </w:r>
      <w:r>
        <w:rPr>
          <w:rFonts w:hint="default" w:ascii="Times New Roman" w:hAnsi="Times New Roman" w:eastAsia="仿宋" w:cs="Times New Roman"/>
          <w:highlight w:val="none"/>
          <w:lang w:val="en-US" w:eastAsia="zh-CN"/>
        </w:rPr>
        <w:t>4年</w:t>
      </w:r>
      <w:r>
        <w:rPr>
          <w:rFonts w:hint="default" w:ascii="Times New Roman" w:hAnsi="Times New Roman" w:eastAsia="仿宋" w:cs="Times New Roman"/>
          <w:highlight w:val="none"/>
          <w:u w:val="single"/>
          <w:lang w:val="en-US" w:eastAsia="zh-CN"/>
        </w:rPr>
        <w:t xml:space="preserve">  </w:t>
      </w:r>
      <w:r>
        <w:rPr>
          <w:rFonts w:hint="eastAsia" w:ascii="Times New Roman" w:hAnsi="Times New Roman" w:eastAsia="仿宋" w:cs="Times New Roman"/>
          <w:highlight w:val="none"/>
          <w:u w:val="single"/>
          <w:lang w:val="en-US" w:eastAsia="zh-CN"/>
        </w:rPr>
        <w:t>03</w:t>
      </w:r>
      <w:r>
        <w:rPr>
          <w:rFonts w:hint="default" w:ascii="Times New Roman" w:hAnsi="Times New Roman" w:eastAsia="仿宋" w:cs="Times New Roman"/>
          <w:highlight w:val="none"/>
          <w:u w:val="single"/>
          <w:lang w:val="en-US" w:eastAsia="zh-CN"/>
        </w:rPr>
        <w:t xml:space="preserve">  </w:t>
      </w:r>
      <w:r>
        <w:rPr>
          <w:rFonts w:hint="default" w:ascii="Times New Roman" w:hAnsi="Times New Roman" w:eastAsia="仿宋" w:cs="Times New Roman"/>
          <w:highlight w:val="none"/>
          <w:lang w:val="en-US" w:eastAsia="zh-CN"/>
        </w:rPr>
        <w:t>月</w:t>
      </w:r>
      <w:r>
        <w:rPr>
          <w:rFonts w:hint="default" w:ascii="Times New Roman" w:hAnsi="Times New Roman" w:eastAsia="仿宋" w:cs="Times New Roman"/>
          <w:highlight w:val="none"/>
          <w:u w:val="single"/>
          <w:lang w:val="en-US" w:eastAsia="zh-CN"/>
        </w:rPr>
        <w:t xml:space="preserve"> </w:t>
      </w:r>
      <w:r>
        <w:rPr>
          <w:rFonts w:hint="eastAsia" w:ascii="Times New Roman" w:hAnsi="Times New Roman" w:eastAsia="仿宋" w:cs="Times New Roman"/>
          <w:highlight w:val="none"/>
          <w:u w:val="single"/>
          <w:lang w:val="en-US" w:eastAsia="zh-CN"/>
        </w:rPr>
        <w:t>04</w:t>
      </w:r>
      <w:r>
        <w:rPr>
          <w:rFonts w:hint="default" w:ascii="Times New Roman" w:hAnsi="Times New Roman" w:eastAsia="仿宋" w:cs="Times New Roman"/>
          <w:highlight w:val="none"/>
          <w:u w:val="single"/>
          <w:lang w:val="en-US" w:eastAsia="zh-CN"/>
        </w:rPr>
        <w:t xml:space="preserve"> </w:t>
      </w:r>
      <w:r>
        <w:rPr>
          <w:rFonts w:hint="default" w:ascii="Times New Roman" w:hAnsi="Times New Roman" w:eastAsia="仿宋" w:cs="Times New Roman"/>
          <w:highlight w:val="none"/>
          <w:lang w:val="en-US" w:eastAsia="zh-CN"/>
        </w:rPr>
        <w:t>日</w:t>
      </w:r>
      <w:r>
        <w:rPr>
          <w:rFonts w:hint="default" w:ascii="Times New Roman" w:hAnsi="Times New Roman" w:eastAsia="仿宋" w:cs="Times New Roman"/>
          <w:highlight w:val="none"/>
        </w:rPr>
        <w:t>，每天上午</w:t>
      </w:r>
      <w:r>
        <w:rPr>
          <w:rFonts w:hint="default" w:ascii="Times New Roman" w:hAnsi="Times New Roman" w:eastAsia="仿宋" w:cs="Times New Roman"/>
          <w:highlight w:val="none"/>
          <w:lang w:val="en-US" w:eastAsia="zh-CN"/>
        </w:rPr>
        <w:t>8：00</w:t>
      </w:r>
      <w:r>
        <w:rPr>
          <w:rFonts w:hint="default" w:ascii="Times New Roman" w:hAnsi="Times New Roman" w:eastAsia="仿宋" w:cs="Times New Roman"/>
          <w:highlight w:val="none"/>
        </w:rPr>
        <w:t>至</w:t>
      </w:r>
      <w:r>
        <w:rPr>
          <w:rFonts w:hint="default" w:ascii="Times New Roman" w:hAnsi="Times New Roman" w:eastAsia="仿宋" w:cs="Times New Roman"/>
          <w:highlight w:val="none"/>
          <w:lang w:val="en-US" w:eastAsia="zh-CN"/>
        </w:rPr>
        <w:t>12:00</w:t>
      </w:r>
      <w:r>
        <w:rPr>
          <w:rFonts w:hint="default" w:ascii="Times New Roman" w:hAnsi="Times New Roman" w:eastAsia="仿宋" w:cs="Times New Roman"/>
          <w:highlight w:val="none"/>
        </w:rPr>
        <w:t>，下午</w:t>
      </w:r>
      <w:r>
        <w:rPr>
          <w:rFonts w:hint="default" w:ascii="Times New Roman" w:hAnsi="Times New Roman" w:eastAsia="仿宋" w:cs="Times New Roman"/>
          <w:highlight w:val="none"/>
          <w:lang w:val="en-US" w:eastAsia="zh-CN"/>
        </w:rPr>
        <w:t>14:00</w:t>
      </w:r>
      <w:r>
        <w:rPr>
          <w:rFonts w:hint="default" w:ascii="Times New Roman" w:hAnsi="Times New Roman" w:eastAsia="仿宋" w:cs="Times New Roman"/>
          <w:highlight w:val="none"/>
        </w:rPr>
        <w:t>至</w:t>
      </w:r>
      <w:r>
        <w:rPr>
          <w:rFonts w:hint="default" w:ascii="Times New Roman" w:hAnsi="Times New Roman" w:eastAsia="仿宋" w:cs="Times New Roman"/>
          <w:highlight w:val="none"/>
          <w:lang w:val="en-US" w:eastAsia="zh-CN"/>
        </w:rPr>
        <w:t>18:00</w:t>
      </w:r>
      <w:r>
        <w:rPr>
          <w:rFonts w:hint="default" w:ascii="Times New Roman" w:hAnsi="Times New Roman" w:eastAsia="仿宋" w:cs="Times New Roman"/>
          <w:highlight w:val="none"/>
        </w:rPr>
        <w:t>（北京时间，法定节假日除外）</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rPr>
        <w:t>地点：</w:t>
      </w:r>
      <w:r>
        <w:rPr>
          <w:rFonts w:hint="eastAsia" w:ascii="仿宋" w:hAnsi="仿宋" w:eastAsia="仿宋" w:cs="仿宋"/>
          <w:color w:val="auto"/>
          <w:sz w:val="28"/>
          <w:highlight w:val="none"/>
          <w:lang w:val="en-US" w:eastAsia="zh-CN"/>
        </w:rPr>
        <w:t>全国公共资源交易中心平台（陕西省·延安市）平台</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rPr>
      </w:pPr>
      <w:r>
        <w:rPr>
          <w:rFonts w:hint="eastAsia" w:ascii="仿宋" w:hAnsi="仿宋" w:eastAsia="仿宋" w:cs="仿宋"/>
          <w:highlight w:val="none"/>
        </w:rPr>
        <w:t>方式：</w:t>
      </w:r>
      <w:r>
        <w:rPr>
          <w:rFonts w:hint="eastAsia" w:ascii="仿宋" w:hAnsi="仿宋" w:eastAsia="仿宋" w:cs="仿宋"/>
          <w:color w:val="auto"/>
          <w:sz w:val="28"/>
          <w:highlight w:val="none"/>
          <w:lang w:val="en-US" w:eastAsia="zh-CN"/>
        </w:rPr>
        <w:t>在线获取</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highlight w:val="none"/>
        </w:rPr>
      </w:pPr>
      <w:r>
        <w:rPr>
          <w:rFonts w:hint="eastAsia" w:ascii="仿宋" w:hAnsi="仿宋" w:eastAsia="仿宋" w:cs="仿宋"/>
          <w:highlight w:val="none"/>
        </w:rPr>
        <w:t>售价：</w:t>
      </w:r>
      <w:r>
        <w:rPr>
          <w:rFonts w:hint="eastAsia" w:ascii="仿宋" w:hAnsi="仿宋" w:eastAsia="仿宋" w:cs="仿宋"/>
          <w:color w:val="auto"/>
          <w:sz w:val="28"/>
          <w:highlight w:val="none"/>
          <w:lang w:val="en-US" w:eastAsia="zh-CN"/>
        </w:rPr>
        <w:t>免费获取</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黑体" w:hAnsi="黑体" w:eastAsia="黑体" w:cs="黑体"/>
          <w:b w:val="0"/>
          <w:bCs w:val="0"/>
          <w:highlight w:val="none"/>
          <w:lang w:eastAsia="zh-CN"/>
        </w:rPr>
      </w:pPr>
      <w:r>
        <w:rPr>
          <w:rFonts w:hint="eastAsia" w:ascii="黑体" w:hAnsi="黑体" w:eastAsia="黑体" w:cs="黑体"/>
          <w:b w:val="0"/>
          <w:bCs w:val="0"/>
          <w:color w:val="auto"/>
          <w:sz w:val="28"/>
          <w:szCs w:val="28"/>
          <w:highlight w:val="none"/>
        </w:rPr>
        <w:t>提交投标文件截止时间、开标时间和地点</w:t>
      </w:r>
    </w:p>
    <w:p>
      <w:pPr>
        <w:keepNext w:val="0"/>
        <w:keepLines w:val="0"/>
        <w:pageBreakBefore w:val="0"/>
        <w:widowControl w:val="0"/>
        <w:kinsoku/>
        <w:wordWrap/>
        <w:overflowPunct/>
        <w:topLinePunct w:val="0"/>
        <w:autoSpaceDE/>
        <w:autoSpaceDN/>
        <w:bidi w:val="0"/>
        <w:spacing w:line="520" w:lineRule="exact"/>
        <w:textAlignment w:val="auto"/>
        <w:rPr>
          <w:rFonts w:hint="eastAsia" w:ascii="Times New Roman" w:hAnsi="Times New Roman"/>
          <w:highlight w:val="none"/>
        </w:rPr>
      </w:pPr>
      <w:r>
        <w:rPr>
          <w:rFonts w:hint="eastAsia" w:ascii="Times New Roman" w:hAnsi="Times New Roman"/>
          <w:highlight w:val="none"/>
          <w:lang w:val="en-US" w:eastAsia="zh-CN"/>
        </w:rPr>
        <w:t>投标</w:t>
      </w:r>
      <w:r>
        <w:rPr>
          <w:rFonts w:hint="eastAsia" w:ascii="Times New Roman" w:hAnsi="Times New Roman"/>
          <w:highlight w:val="none"/>
        </w:rPr>
        <w:t>截止时间：</w:t>
      </w:r>
      <w:r>
        <w:rPr>
          <w:rFonts w:hint="eastAsia" w:ascii="Times New Roman" w:hAnsi="Times New Roman"/>
          <w:highlight w:val="none"/>
          <w:lang w:val="en-US" w:eastAsia="zh-CN"/>
        </w:rPr>
        <w:t>202</w:t>
      </w:r>
      <w:r>
        <w:rPr>
          <w:rFonts w:hint="eastAsia"/>
          <w:highlight w:val="none"/>
          <w:lang w:val="en-US" w:eastAsia="zh-CN"/>
        </w:rPr>
        <w:t>4</w:t>
      </w:r>
      <w:r>
        <w:rPr>
          <w:rFonts w:hint="eastAsia" w:ascii="Times New Roman" w:hAnsi="Times New Roman"/>
          <w:highlight w:val="none"/>
        </w:rPr>
        <w:t>年</w:t>
      </w:r>
      <w:r>
        <w:rPr>
          <w:rFonts w:hint="default" w:ascii="Times New Roman" w:hAnsi="Times New Roman" w:eastAsia="仿宋" w:cs="Times New Roman"/>
          <w:highlight w:val="none"/>
          <w:u w:val="single"/>
          <w:lang w:val="en-US" w:eastAsia="zh-CN"/>
        </w:rPr>
        <w:t xml:space="preserve"> </w:t>
      </w:r>
      <w:r>
        <w:rPr>
          <w:rFonts w:hint="eastAsia" w:ascii="Times New Roman" w:hAnsi="Times New Roman" w:eastAsia="仿宋" w:cs="Times New Roman"/>
          <w:highlight w:val="none"/>
          <w:u w:val="single"/>
          <w:lang w:val="en-US" w:eastAsia="zh-CN"/>
        </w:rPr>
        <w:t>3</w:t>
      </w:r>
      <w:r>
        <w:rPr>
          <w:rFonts w:hint="default" w:ascii="Times New Roman" w:hAnsi="Times New Roman" w:eastAsia="仿宋" w:cs="Times New Roman"/>
          <w:highlight w:val="none"/>
          <w:u w:val="single"/>
          <w:lang w:val="en-US" w:eastAsia="zh-CN"/>
        </w:rPr>
        <w:t xml:space="preserve"> </w:t>
      </w:r>
      <w:r>
        <w:rPr>
          <w:rFonts w:hint="default" w:ascii="Times New Roman" w:hAnsi="Times New Roman" w:eastAsia="仿宋" w:cs="Times New Roman"/>
          <w:highlight w:val="none"/>
        </w:rPr>
        <w:t>月</w:t>
      </w:r>
      <w:r>
        <w:rPr>
          <w:rFonts w:hint="default" w:ascii="Times New Roman" w:hAnsi="Times New Roman" w:eastAsia="仿宋" w:cs="Times New Roman"/>
          <w:i w:val="0"/>
          <w:iCs w:val="0"/>
          <w:highlight w:val="none"/>
          <w:u w:val="single"/>
          <w:lang w:val="en-US" w:eastAsia="zh-CN"/>
        </w:rPr>
        <w:t xml:space="preserve"> </w:t>
      </w:r>
      <w:r>
        <w:rPr>
          <w:rFonts w:hint="eastAsia" w:ascii="Times New Roman" w:hAnsi="Times New Roman" w:eastAsia="仿宋" w:cs="Times New Roman"/>
          <w:i w:val="0"/>
          <w:iCs w:val="0"/>
          <w:highlight w:val="none"/>
          <w:u w:val="single"/>
          <w:lang w:val="en-US" w:eastAsia="zh-CN"/>
        </w:rPr>
        <w:t>18</w:t>
      </w:r>
      <w:r>
        <w:rPr>
          <w:rFonts w:hint="default" w:ascii="Times New Roman" w:hAnsi="Times New Roman" w:eastAsia="仿宋" w:cs="Times New Roman"/>
          <w:i w:val="0"/>
          <w:iCs w:val="0"/>
          <w:highlight w:val="none"/>
          <w:u w:val="single"/>
          <w:lang w:val="en-US" w:eastAsia="zh-CN"/>
        </w:rPr>
        <w:t xml:space="preserve"> </w:t>
      </w:r>
      <w:r>
        <w:rPr>
          <w:rFonts w:hint="default" w:ascii="Times New Roman" w:hAnsi="Times New Roman" w:eastAsia="仿宋" w:cs="Times New Roman"/>
          <w:highlight w:val="none"/>
        </w:rPr>
        <w:t>日</w:t>
      </w:r>
      <w:r>
        <w:rPr>
          <w:rFonts w:hint="default" w:ascii="Times New Roman" w:hAnsi="Times New Roman" w:eastAsia="仿宋" w:cs="Times New Roman"/>
          <w:highlight w:val="none"/>
          <w:u w:val="single"/>
          <w:lang w:val="en-US" w:eastAsia="zh-CN"/>
        </w:rPr>
        <w:t xml:space="preserve"> </w:t>
      </w:r>
      <w:r>
        <w:rPr>
          <w:rFonts w:hint="eastAsia" w:ascii="Times New Roman" w:hAnsi="Times New Roman" w:eastAsia="仿宋" w:cs="Times New Roman"/>
          <w:highlight w:val="none"/>
          <w:u w:val="single"/>
          <w:lang w:val="en-US" w:eastAsia="zh-CN"/>
        </w:rPr>
        <w:t>14</w:t>
      </w:r>
      <w:r>
        <w:rPr>
          <w:rFonts w:hint="default" w:ascii="Times New Roman" w:hAnsi="Times New Roman" w:eastAsia="仿宋" w:cs="Times New Roman"/>
          <w:highlight w:val="none"/>
          <w:u w:val="single"/>
          <w:lang w:val="en-US" w:eastAsia="zh-CN"/>
        </w:rPr>
        <w:t xml:space="preserve"> </w:t>
      </w:r>
      <w:r>
        <w:rPr>
          <w:rFonts w:hint="default" w:ascii="Times New Roman" w:hAnsi="Times New Roman" w:eastAsia="仿宋" w:cs="Times New Roman"/>
          <w:highlight w:val="none"/>
        </w:rPr>
        <w:t>点</w:t>
      </w:r>
      <w:r>
        <w:rPr>
          <w:rFonts w:hint="default" w:ascii="Times New Roman" w:hAnsi="Times New Roman" w:eastAsia="仿宋" w:cs="Times New Roman"/>
          <w:highlight w:val="none"/>
          <w:u w:val="single"/>
          <w:lang w:val="en-US" w:eastAsia="zh-CN"/>
        </w:rPr>
        <w:t xml:space="preserve"> </w:t>
      </w:r>
      <w:r>
        <w:rPr>
          <w:rFonts w:hint="eastAsia" w:ascii="Times New Roman" w:hAnsi="Times New Roman" w:eastAsia="仿宋" w:cs="Times New Roman"/>
          <w:highlight w:val="none"/>
          <w:u w:val="single"/>
          <w:lang w:val="en-US" w:eastAsia="zh-CN"/>
        </w:rPr>
        <w:t>30</w:t>
      </w:r>
      <w:r>
        <w:rPr>
          <w:rFonts w:hint="default" w:ascii="Times New Roman" w:hAnsi="Times New Roman" w:eastAsia="仿宋" w:cs="Times New Roman"/>
          <w:highlight w:val="none"/>
          <w:u w:val="single"/>
          <w:lang w:val="en-US" w:eastAsia="zh-CN"/>
        </w:rPr>
        <w:t xml:space="preserve"> </w:t>
      </w:r>
      <w:r>
        <w:rPr>
          <w:rFonts w:hint="default" w:ascii="Times New Roman" w:hAnsi="Times New Roman" w:eastAsia="仿宋" w:cs="Times New Roman"/>
          <w:highlight w:val="none"/>
        </w:rPr>
        <w:t>分</w:t>
      </w:r>
      <w:r>
        <w:rPr>
          <w:rFonts w:hint="eastAsia" w:ascii="Times New Roman" w:hAnsi="Times New Roman"/>
          <w:highlight w:val="none"/>
        </w:rPr>
        <w:t>（北京时间）</w:t>
      </w:r>
    </w:p>
    <w:p>
      <w:pPr>
        <w:keepNext w:val="0"/>
        <w:keepLines w:val="0"/>
        <w:pageBreakBefore w:val="0"/>
        <w:widowControl w:val="0"/>
        <w:kinsoku/>
        <w:wordWrap/>
        <w:overflowPunct/>
        <w:topLinePunct w:val="0"/>
        <w:autoSpaceDE/>
        <w:autoSpaceDN/>
        <w:bidi w:val="0"/>
        <w:spacing w:line="520" w:lineRule="exact"/>
        <w:textAlignment w:val="auto"/>
        <w:rPr>
          <w:rFonts w:hint="eastAsia" w:ascii="Times New Roman" w:hAnsi="Times New Roman"/>
          <w:highlight w:val="none"/>
          <w:lang w:val="en-US" w:eastAsia="zh-CN"/>
        </w:rPr>
      </w:pPr>
      <w:r>
        <w:rPr>
          <w:rFonts w:hint="eastAsia" w:ascii="Times New Roman" w:hAnsi="Times New Roman"/>
          <w:highlight w:val="none"/>
        </w:rPr>
        <w:t>地点：</w:t>
      </w:r>
      <w:r>
        <w:rPr>
          <w:rFonts w:hint="eastAsia" w:ascii="Times New Roman" w:hAnsi="Times New Roman"/>
          <w:highlight w:val="none"/>
          <w:lang w:val="en-US" w:eastAsia="zh-CN"/>
        </w:rPr>
        <w:t>延安市公共资源交易中心交易</w:t>
      </w:r>
      <w:r>
        <w:rPr>
          <w:rFonts w:hint="eastAsia"/>
          <w:highlight w:val="none"/>
          <w:u w:val="single"/>
          <w:lang w:val="en-US" w:eastAsia="zh-CN"/>
        </w:rPr>
        <w:t xml:space="preserve"> 5 </w:t>
      </w:r>
      <w:r>
        <w:rPr>
          <w:rFonts w:hint="eastAsia" w:ascii="Times New Roman" w:hAnsi="Times New Roman"/>
          <w:highlight w:val="none"/>
          <w:lang w:val="en-US" w:eastAsia="zh-CN"/>
        </w:rPr>
        <w:t>厅</w:t>
      </w:r>
    </w:p>
    <w:p>
      <w:pPr>
        <w:pStyle w:val="3"/>
        <w:keepNext w:val="0"/>
        <w:keepLines w:val="0"/>
        <w:pageBreakBefore w:val="0"/>
        <w:widowControl w:val="0"/>
        <w:kinsoku/>
        <w:wordWrap/>
        <w:overflowPunct/>
        <w:topLinePunct w:val="0"/>
        <w:autoSpaceDE/>
        <w:autoSpaceDN/>
        <w:bidi w:val="0"/>
        <w:spacing w:line="520" w:lineRule="exact"/>
        <w:textAlignment w:val="auto"/>
        <w:outlineLvl w:val="1"/>
        <w:rPr>
          <w:rFonts w:hint="eastAsia" w:ascii="Times New Roman" w:hAnsi="Times New Roman"/>
          <w:highlight w:val="none"/>
          <w:lang w:val="en-US" w:eastAsia="zh-CN"/>
        </w:rPr>
      </w:pPr>
      <w:bookmarkStart w:id="15" w:name="_Toc29694"/>
      <w:bookmarkStart w:id="16" w:name="_Toc28359094"/>
      <w:bookmarkStart w:id="17" w:name="_Toc29987"/>
      <w:bookmarkStart w:id="18" w:name="_Toc28359017"/>
      <w:r>
        <w:rPr>
          <w:rFonts w:hint="eastAsia"/>
          <w:highlight w:val="none"/>
          <w:lang w:val="en-US" w:eastAsia="zh-CN"/>
        </w:rPr>
        <w:t>五</w:t>
      </w:r>
      <w:r>
        <w:rPr>
          <w:rFonts w:hint="eastAsia" w:ascii="Times New Roman" w:hAnsi="Times New Roman"/>
          <w:highlight w:val="none"/>
          <w:lang w:val="en-US" w:eastAsia="zh-CN"/>
        </w:rPr>
        <w:t>、</w:t>
      </w:r>
      <w:r>
        <w:rPr>
          <w:rFonts w:hint="eastAsia" w:ascii="Times New Roman" w:hAnsi="Times New Roman"/>
          <w:highlight w:val="none"/>
        </w:rPr>
        <w:t>公告期限</w:t>
      </w:r>
      <w:bookmarkEnd w:id="15"/>
      <w:bookmarkEnd w:id="16"/>
      <w:bookmarkEnd w:id="17"/>
      <w:bookmarkEnd w:id="18"/>
    </w:p>
    <w:p>
      <w:pPr>
        <w:keepNext w:val="0"/>
        <w:keepLines w:val="0"/>
        <w:pageBreakBefore w:val="0"/>
        <w:widowControl w:val="0"/>
        <w:kinsoku/>
        <w:wordWrap/>
        <w:overflowPunct/>
        <w:topLinePunct w:val="0"/>
        <w:autoSpaceDE/>
        <w:autoSpaceDN/>
        <w:bidi w:val="0"/>
        <w:spacing w:line="520" w:lineRule="exact"/>
        <w:textAlignment w:val="auto"/>
        <w:rPr>
          <w:rFonts w:hint="eastAsia" w:ascii="Times New Roman" w:hAnsi="Times New Roman"/>
          <w:highlight w:val="none"/>
        </w:rPr>
      </w:pPr>
      <w:r>
        <w:rPr>
          <w:rFonts w:hint="eastAsia" w:ascii="Times New Roman" w:hAnsi="Times New Roman"/>
          <w:highlight w:val="none"/>
        </w:rPr>
        <w:t>自本公告发布之日起</w:t>
      </w:r>
      <w:r>
        <w:rPr>
          <w:rFonts w:hint="eastAsia" w:ascii="Times New Roman" w:hAnsi="Times New Roman"/>
          <w:highlight w:val="none"/>
          <w:lang w:val="en-US" w:eastAsia="zh-CN"/>
        </w:rPr>
        <w:t>5</w:t>
      </w:r>
      <w:r>
        <w:rPr>
          <w:rFonts w:hint="eastAsia" w:ascii="Times New Roman" w:hAnsi="Times New Roman"/>
          <w:highlight w:val="none"/>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outlineLvl w:val="9"/>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六、其他补充事宜</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default" w:ascii="Times New Roman" w:hAnsi="Times New Roman" w:eastAsia="仿宋" w:cs="Times New Roman"/>
          <w:b w:val="0"/>
          <w:color w:val="auto"/>
          <w:sz w:val="28"/>
          <w:szCs w:val="28"/>
          <w:highlight w:val="none"/>
          <w:lang w:val="en-US" w:eastAsia="zh-CN"/>
        </w:rPr>
      </w:pPr>
      <w:r>
        <w:rPr>
          <w:rFonts w:hint="default" w:ascii="Times New Roman" w:hAnsi="Times New Roman" w:eastAsia="仿宋" w:cs="Times New Roman"/>
          <w:b w:val="0"/>
          <w:color w:val="auto"/>
          <w:sz w:val="28"/>
          <w:szCs w:val="28"/>
          <w:highlight w:val="none"/>
          <w:lang w:val="en-US" w:eastAsia="zh-CN"/>
        </w:rPr>
        <w:t>1.报名登记：投标人使用捆绑CA证书登录全国公共资源交易平台（陕西省·延安市）延安市公共资源交易中心，选择电子交易平台中的陕西政府采购交易系统 进行登录，登录后选择“交易乙方”身份进入投标人界面进行报名。</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default" w:ascii="Times New Roman" w:hAnsi="Times New Roman" w:eastAsia="仿宋" w:cs="Times New Roman"/>
          <w:b w:val="0"/>
          <w:color w:val="auto"/>
          <w:sz w:val="28"/>
          <w:szCs w:val="28"/>
          <w:highlight w:val="none"/>
          <w:lang w:val="en-US" w:eastAsia="zh-CN"/>
        </w:rPr>
      </w:pPr>
      <w:r>
        <w:rPr>
          <w:rFonts w:hint="default" w:ascii="Times New Roman" w:hAnsi="Times New Roman" w:eastAsia="仿宋" w:cs="Times New Roman"/>
          <w:b w:val="0"/>
          <w:color w:val="auto"/>
          <w:sz w:val="28"/>
          <w:szCs w:val="28"/>
          <w:highlight w:val="none"/>
          <w:lang w:val="en-US" w:eastAsia="zh-CN"/>
        </w:rPr>
        <w:t>2.下载文件：投标人登录延安市公共资源交易中心，选择“交易乙方”身份进入投标人界面下载招标文件。</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default" w:ascii="Times New Roman" w:hAnsi="Times New Roman" w:eastAsia="仿宋" w:cs="Times New Roman"/>
          <w:b w:val="0"/>
          <w:color w:val="auto"/>
          <w:sz w:val="28"/>
          <w:szCs w:val="28"/>
          <w:highlight w:val="none"/>
          <w:lang w:val="en-US" w:eastAsia="zh-CN"/>
        </w:rPr>
      </w:pPr>
      <w:r>
        <w:rPr>
          <w:rFonts w:hint="default" w:ascii="Times New Roman" w:hAnsi="Times New Roman" w:eastAsia="仿宋" w:cs="Times New Roman"/>
          <w:b w:val="0"/>
          <w:color w:val="auto"/>
          <w:sz w:val="28"/>
          <w:szCs w:val="28"/>
          <w:highlight w:val="none"/>
          <w:lang w:val="en-US" w:eastAsia="zh-CN"/>
        </w:rPr>
        <w:t>3.纸质版投标文件递交地点：延安市为民服务中心7号楼二楼（延安市公共资源交易</w:t>
      </w:r>
      <w:r>
        <w:rPr>
          <w:rFonts w:hint="default" w:ascii="Times New Roman" w:hAnsi="Times New Roman" w:eastAsia="仿宋" w:cs="Times New Roman"/>
          <w:b w:val="0"/>
          <w:color w:val="auto"/>
          <w:sz w:val="28"/>
          <w:szCs w:val="28"/>
          <w:highlight w:val="none"/>
          <w:u w:val="single"/>
          <w:lang w:val="en-US" w:eastAsia="zh-CN"/>
        </w:rPr>
        <w:t xml:space="preserve"> </w:t>
      </w:r>
      <w:r>
        <w:rPr>
          <w:rFonts w:hint="eastAsia" w:eastAsia="仿宋" w:cs="Times New Roman"/>
          <w:b w:val="0"/>
          <w:color w:val="auto"/>
          <w:sz w:val="28"/>
          <w:szCs w:val="28"/>
          <w:highlight w:val="none"/>
          <w:u w:val="single"/>
          <w:lang w:val="en-US" w:eastAsia="zh-CN"/>
        </w:rPr>
        <w:t xml:space="preserve"> 5</w:t>
      </w:r>
      <w:r>
        <w:rPr>
          <w:rFonts w:hint="default" w:ascii="Times New Roman" w:hAnsi="Times New Roman" w:eastAsia="仿宋" w:cs="Times New Roman"/>
          <w:b w:val="0"/>
          <w:color w:val="auto"/>
          <w:sz w:val="28"/>
          <w:szCs w:val="28"/>
          <w:highlight w:val="none"/>
          <w:u w:val="single"/>
          <w:lang w:val="en-US" w:eastAsia="zh-CN"/>
        </w:rPr>
        <w:t xml:space="preserve">  </w:t>
      </w:r>
      <w:r>
        <w:rPr>
          <w:rFonts w:hint="default" w:ascii="Times New Roman" w:hAnsi="Times New Roman" w:eastAsia="仿宋" w:cs="Times New Roman"/>
          <w:b w:val="0"/>
          <w:color w:val="auto"/>
          <w:sz w:val="28"/>
          <w:szCs w:val="28"/>
          <w:highlight w:val="none"/>
          <w:lang w:val="en-US" w:eastAsia="zh-CN"/>
        </w:rPr>
        <w:t>厅），投标文件递交的具体要求详见招标文件的规定，逾期送达或者未送达指定地点的投标文件，不予受理。</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default" w:ascii="Times New Roman" w:hAnsi="Times New Roman" w:eastAsia="仿宋" w:cs="Times New Roman"/>
          <w:b w:val="0"/>
          <w:color w:val="auto"/>
          <w:sz w:val="28"/>
          <w:szCs w:val="28"/>
          <w:highlight w:val="none"/>
          <w:lang w:val="en-US" w:eastAsia="zh-CN"/>
        </w:rPr>
      </w:pPr>
      <w:r>
        <w:rPr>
          <w:rFonts w:hint="default" w:ascii="Times New Roman" w:hAnsi="Times New Roman" w:eastAsia="仿宋" w:cs="Times New Roman"/>
          <w:b w:val="0"/>
          <w:color w:val="auto"/>
          <w:sz w:val="28"/>
          <w:szCs w:val="28"/>
          <w:highlight w:val="none"/>
          <w:lang w:val="en-US" w:eastAsia="zh-CN"/>
        </w:rPr>
        <w:t>4.本次招标公告在《陕西省政府采购网》、《全国公共资源交易平台（陕西省.延安市）》媒介上发布。</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default" w:ascii="Times New Roman" w:hAnsi="Times New Roman" w:eastAsia="仿宋" w:cs="Times New Roman"/>
          <w:b w:val="0"/>
          <w:color w:val="auto"/>
          <w:sz w:val="28"/>
          <w:szCs w:val="28"/>
          <w:highlight w:val="none"/>
          <w:lang w:val="en-US" w:eastAsia="zh-CN"/>
        </w:rPr>
      </w:pPr>
      <w:r>
        <w:rPr>
          <w:rFonts w:hint="default" w:ascii="Times New Roman" w:hAnsi="Times New Roman" w:eastAsia="仿宋" w:cs="Times New Roman"/>
          <w:b w:val="0"/>
          <w:color w:val="auto"/>
          <w:sz w:val="28"/>
          <w:szCs w:val="28"/>
          <w:highlight w:val="none"/>
          <w:lang w:val="en-US" w:eastAsia="zh-CN"/>
        </w:rPr>
        <w:t>5.本项目专门面向中小企业预留。</w:t>
      </w:r>
    </w:p>
    <w:p>
      <w:pPr>
        <w:pStyle w:val="3"/>
        <w:bidi w:val="0"/>
        <w:outlineLvl w:val="1"/>
        <w:rPr>
          <w:rFonts w:hint="eastAsia" w:ascii="Times New Roman" w:hAnsi="Times New Roman"/>
          <w:highlight w:val="none"/>
          <w:lang w:eastAsia="zh-CN"/>
        </w:rPr>
      </w:pPr>
      <w:bookmarkStart w:id="19" w:name="_Toc28359095"/>
      <w:bookmarkStart w:id="20" w:name="_Toc28359018"/>
      <w:bookmarkStart w:id="21" w:name="_Toc8495"/>
      <w:bookmarkStart w:id="22" w:name="_Toc18855"/>
      <w:r>
        <w:rPr>
          <w:rFonts w:hint="eastAsia"/>
          <w:highlight w:val="none"/>
          <w:lang w:val="en-US" w:eastAsia="zh-CN"/>
        </w:rPr>
        <w:t>七</w:t>
      </w:r>
      <w:r>
        <w:rPr>
          <w:rFonts w:hint="eastAsia" w:ascii="Times New Roman" w:hAnsi="Times New Roman"/>
          <w:highlight w:val="none"/>
          <w:lang w:val="en-US" w:eastAsia="zh-CN"/>
        </w:rPr>
        <w:t>、</w:t>
      </w:r>
      <w:r>
        <w:rPr>
          <w:rFonts w:hint="eastAsia" w:ascii="Times New Roman" w:hAnsi="Times New Roman"/>
          <w:highlight w:val="none"/>
        </w:rPr>
        <w:t>凡对本次</w:t>
      </w:r>
      <w:r>
        <w:rPr>
          <w:rFonts w:hint="eastAsia" w:ascii="Times New Roman" w:hAnsi="Times New Roman"/>
          <w:highlight w:val="none"/>
          <w:lang w:val="en-US" w:eastAsia="zh-CN"/>
        </w:rPr>
        <w:t>招标</w:t>
      </w:r>
      <w:r>
        <w:rPr>
          <w:rFonts w:hint="eastAsia" w:ascii="Times New Roman" w:hAnsi="Times New Roman"/>
          <w:highlight w:val="none"/>
        </w:rPr>
        <w:t>提出询问，请按以下方式联系</w:t>
      </w:r>
      <w:bookmarkEnd w:id="19"/>
      <w:bookmarkEnd w:id="20"/>
      <w:r>
        <w:rPr>
          <w:rFonts w:hint="eastAsia" w:ascii="Times New Roman" w:hAnsi="Times New Roman"/>
          <w:highlight w:val="none"/>
          <w:lang w:eastAsia="zh-CN"/>
        </w:rPr>
        <w:t>。</w:t>
      </w:r>
      <w:bookmarkEnd w:id="21"/>
      <w:bookmarkEnd w:id="22"/>
    </w:p>
    <w:p>
      <w:pPr>
        <w:bidi w:val="0"/>
        <w:rPr>
          <w:rFonts w:hint="eastAsia" w:ascii="Times New Roman" w:hAnsi="Times New Roman"/>
          <w:highlight w:val="none"/>
        </w:rPr>
      </w:pPr>
      <w:bookmarkStart w:id="23" w:name="_Toc28359096"/>
      <w:bookmarkStart w:id="24" w:name="_Toc28359019"/>
      <w:r>
        <w:rPr>
          <w:rFonts w:hint="eastAsia" w:ascii="Times New Roman" w:hAnsi="Times New Roman"/>
          <w:highlight w:val="none"/>
        </w:rPr>
        <w:t>1.采购人信息</w:t>
      </w:r>
      <w:bookmarkEnd w:id="23"/>
      <w:bookmarkEnd w:id="24"/>
    </w:p>
    <w:p>
      <w:pPr>
        <w:bidi w:val="0"/>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rPr>
        <w:t>名    称：</w:t>
      </w:r>
      <w:r>
        <w:rPr>
          <w:rFonts w:hint="default" w:ascii="Times New Roman" w:hAnsi="Times New Roman" w:eastAsia="仿宋" w:cs="Times New Roman"/>
          <w:highlight w:val="none"/>
          <w:lang w:val="en-US" w:eastAsia="zh-CN"/>
        </w:rPr>
        <w:t>志丹县自然资源局</w:t>
      </w:r>
    </w:p>
    <w:p>
      <w:pPr>
        <w:bidi w:val="0"/>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rPr>
        <w:t>地    址：</w:t>
      </w:r>
      <w:r>
        <w:rPr>
          <w:rFonts w:hint="default" w:ascii="Times New Roman" w:hAnsi="Times New Roman" w:eastAsia="仿宋" w:cs="Times New Roman"/>
          <w:highlight w:val="none"/>
          <w:lang w:val="en-US" w:eastAsia="zh-CN"/>
        </w:rPr>
        <w:t>延安市志丹县</w:t>
      </w:r>
    </w:p>
    <w:p>
      <w:pPr>
        <w:bidi w:val="0"/>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rPr>
        <w:t>联系方式：</w:t>
      </w:r>
      <w:r>
        <w:rPr>
          <w:rFonts w:hint="default" w:ascii="Times New Roman" w:hAnsi="Times New Roman" w:eastAsia="仿宋" w:cs="Times New Roman"/>
          <w:highlight w:val="none"/>
          <w:lang w:val="en-US" w:eastAsia="zh-CN"/>
        </w:rPr>
        <w:t>贺先生</w:t>
      </w:r>
    </w:p>
    <w:p>
      <w:pPr>
        <w:bidi w:val="0"/>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联系人：13571155291</w:t>
      </w:r>
    </w:p>
    <w:p>
      <w:pPr>
        <w:bidi w:val="0"/>
        <w:rPr>
          <w:rFonts w:hint="default" w:ascii="Times New Roman" w:hAnsi="Times New Roman" w:eastAsia="仿宋" w:cs="Times New Roman"/>
          <w:highlight w:val="none"/>
        </w:rPr>
      </w:pPr>
      <w:bookmarkStart w:id="25" w:name="_Toc28359020"/>
      <w:bookmarkStart w:id="26" w:name="_Toc28359097"/>
      <w:r>
        <w:rPr>
          <w:rFonts w:hint="default" w:ascii="Times New Roman" w:hAnsi="Times New Roman" w:eastAsia="仿宋" w:cs="Times New Roman"/>
          <w:highlight w:val="none"/>
        </w:rPr>
        <w:t>2.采购代理机构信息</w:t>
      </w:r>
      <w:bookmarkEnd w:id="25"/>
      <w:bookmarkEnd w:id="26"/>
    </w:p>
    <w:p>
      <w:pPr>
        <w:bidi w:val="0"/>
        <w:rPr>
          <w:rFonts w:hint="default" w:ascii="Times New Roman" w:hAnsi="Times New Roman" w:eastAsia="仿宋" w:cs="Times New Roman"/>
          <w:highlight w:val="none"/>
        </w:rPr>
      </w:pPr>
      <w:r>
        <w:rPr>
          <w:rFonts w:hint="default" w:ascii="Times New Roman" w:hAnsi="Times New Roman" w:eastAsia="仿宋" w:cs="Times New Roman"/>
          <w:highlight w:val="none"/>
        </w:rPr>
        <w:t xml:space="preserve">名 </w:t>
      </w:r>
      <w:r>
        <w:rPr>
          <w:rFonts w:hint="default" w:ascii="Times New Roman" w:hAnsi="Times New Roman" w:eastAsia="仿宋" w:cs="Times New Roman"/>
          <w:highlight w:val="none"/>
          <w:lang w:val="en-US" w:eastAsia="zh-CN"/>
        </w:rPr>
        <w:t xml:space="preserve"> </w:t>
      </w:r>
      <w:r>
        <w:rPr>
          <w:rFonts w:hint="default" w:ascii="Times New Roman" w:hAnsi="Times New Roman" w:eastAsia="仿宋" w:cs="Times New Roman"/>
          <w:highlight w:val="none"/>
        </w:rPr>
        <w:t xml:space="preserve"> 称：</w:t>
      </w:r>
      <w:r>
        <w:rPr>
          <w:rFonts w:hint="default" w:ascii="Times New Roman" w:hAnsi="Times New Roman" w:eastAsia="仿宋" w:cs="Times New Roman"/>
          <w:highlight w:val="none"/>
          <w:lang w:val="en-US" w:eastAsia="zh-CN"/>
        </w:rPr>
        <w:t>丝路国际咨询有限公司</w:t>
      </w:r>
      <w:r>
        <w:rPr>
          <w:rFonts w:hint="default" w:ascii="Times New Roman" w:hAnsi="Times New Roman" w:eastAsia="仿宋" w:cs="Times New Roman"/>
          <w:highlight w:val="none"/>
        </w:rPr>
        <w:t xml:space="preserve"> </w:t>
      </w:r>
    </w:p>
    <w:p>
      <w:pPr>
        <w:bidi w:val="0"/>
        <w:rPr>
          <w:rFonts w:hint="default" w:ascii="Times New Roman" w:hAnsi="Times New Roman" w:eastAsia="仿宋" w:cs="Times New Roman"/>
          <w:highlight w:val="none"/>
        </w:rPr>
      </w:pPr>
      <w:r>
        <w:rPr>
          <w:rFonts w:hint="default" w:ascii="Times New Roman" w:hAnsi="Times New Roman" w:eastAsia="仿宋" w:cs="Times New Roman"/>
          <w:highlight w:val="none"/>
        </w:rPr>
        <w:t>地　</w:t>
      </w:r>
      <w:r>
        <w:rPr>
          <w:rFonts w:hint="default" w:ascii="Times New Roman" w:hAnsi="Times New Roman" w:eastAsia="仿宋" w:cs="Times New Roman"/>
          <w:highlight w:val="none"/>
          <w:lang w:val="en-US" w:eastAsia="zh-CN"/>
        </w:rPr>
        <w:t xml:space="preserve"> </w:t>
      </w:r>
      <w:r>
        <w:rPr>
          <w:rFonts w:hint="default" w:ascii="Times New Roman" w:hAnsi="Times New Roman" w:eastAsia="仿宋" w:cs="Times New Roman"/>
          <w:highlight w:val="none"/>
        </w:rPr>
        <w:t>址：</w:t>
      </w:r>
      <w:r>
        <w:rPr>
          <w:rFonts w:hint="default" w:ascii="Times New Roman" w:hAnsi="Times New Roman" w:eastAsia="仿宋" w:cs="Times New Roman"/>
          <w:highlight w:val="none"/>
          <w:lang w:val="en-US" w:eastAsia="zh-CN"/>
        </w:rPr>
        <w:t>延安市新城锦绣东方A座11楼</w:t>
      </w:r>
    </w:p>
    <w:p>
      <w:pPr>
        <w:bidi w:val="0"/>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rPr>
        <w:t>联系方式：</w:t>
      </w:r>
      <w:r>
        <w:rPr>
          <w:rFonts w:hint="default" w:ascii="Times New Roman" w:hAnsi="Times New Roman" w:eastAsia="仿宋" w:cs="Times New Roman"/>
          <w:highlight w:val="none"/>
          <w:lang w:val="en-US" w:eastAsia="zh-CN"/>
        </w:rPr>
        <w:t>0911-8105018</w:t>
      </w:r>
    </w:p>
    <w:p>
      <w:pPr>
        <w:bidi w:val="0"/>
        <w:rPr>
          <w:rFonts w:hint="default" w:ascii="Times New Roman" w:hAnsi="Times New Roman" w:eastAsia="仿宋" w:cs="Times New Roman"/>
          <w:highlight w:val="none"/>
        </w:rPr>
      </w:pPr>
      <w:bookmarkStart w:id="27" w:name="_Toc28359098"/>
      <w:bookmarkStart w:id="28" w:name="_Toc28359021"/>
      <w:r>
        <w:rPr>
          <w:rFonts w:hint="default" w:ascii="Times New Roman" w:hAnsi="Times New Roman" w:eastAsia="仿宋" w:cs="Times New Roman"/>
          <w:highlight w:val="none"/>
        </w:rPr>
        <w:t>3.项目联系方式</w:t>
      </w:r>
      <w:bookmarkEnd w:id="27"/>
      <w:bookmarkEnd w:id="28"/>
    </w:p>
    <w:p>
      <w:pPr>
        <w:bidi w:val="0"/>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rPr>
        <w:t>项目联系人：</w:t>
      </w:r>
      <w:r>
        <w:rPr>
          <w:rFonts w:hint="default" w:ascii="Times New Roman" w:hAnsi="Times New Roman" w:eastAsia="仿宋" w:cs="Times New Roman"/>
          <w:highlight w:val="none"/>
          <w:lang w:val="en-US" w:eastAsia="zh-CN"/>
        </w:rPr>
        <w:t>王鹏、张梦娜</w:t>
      </w:r>
    </w:p>
    <w:p>
      <w:pPr>
        <w:bidi w:val="0"/>
        <w:rPr>
          <w:rFonts w:hint="default" w:ascii="Times New Roman" w:hAnsi="Times New Roman" w:eastAsia="仿宋" w:cs="Times New Roman"/>
          <w:highlight w:val="none"/>
          <w:lang w:val="en-US"/>
        </w:rPr>
      </w:pPr>
      <w:r>
        <w:rPr>
          <w:rFonts w:hint="default" w:ascii="Times New Roman" w:hAnsi="Times New Roman" w:eastAsia="仿宋" w:cs="Times New Roman"/>
          <w:highlight w:val="none"/>
        </w:rPr>
        <w:t>电　　  话：</w:t>
      </w:r>
      <w:r>
        <w:rPr>
          <w:rFonts w:hint="default" w:ascii="Times New Roman" w:hAnsi="Times New Roman" w:eastAsia="仿宋" w:cs="Times New Roman"/>
          <w:highlight w:val="none"/>
          <w:lang w:val="en-US" w:eastAsia="zh-CN"/>
        </w:rPr>
        <w:t>0911-8105018</w:t>
      </w:r>
    </w:p>
    <w:p>
      <w:pPr>
        <w:bidi w:val="0"/>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rPr>
        <w:t>传　  　真：</w:t>
      </w:r>
      <w:r>
        <w:rPr>
          <w:rFonts w:hint="default" w:ascii="Times New Roman" w:hAnsi="Times New Roman" w:eastAsia="仿宋" w:cs="Times New Roman"/>
          <w:highlight w:val="none"/>
          <w:lang w:val="en-US" w:eastAsia="zh-CN"/>
        </w:rPr>
        <w:t>0911-8105021</w:t>
      </w:r>
    </w:p>
    <w:p>
      <w:pPr>
        <w:bidi w:val="0"/>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rPr>
        <w:t>邮      箱：</w:t>
      </w:r>
      <w:r>
        <w:rPr>
          <w:rFonts w:hint="default" w:ascii="Times New Roman" w:hAnsi="Times New Roman" w:eastAsia="仿宋" w:cs="Times New Roman"/>
          <w:highlight w:val="none"/>
          <w:lang w:val="en-US" w:eastAsia="zh-CN"/>
        </w:rPr>
        <w:fldChar w:fldCharType="begin"/>
      </w:r>
      <w:r>
        <w:rPr>
          <w:rFonts w:hint="default" w:ascii="Times New Roman" w:hAnsi="Times New Roman" w:eastAsia="仿宋" w:cs="Times New Roman"/>
          <w:highlight w:val="none"/>
          <w:lang w:val="en-US" w:eastAsia="zh-CN"/>
        </w:rPr>
        <w:instrText xml:space="preserve"> HYPERLINK "mailto:782161947@qq.com" </w:instrText>
      </w:r>
      <w:r>
        <w:rPr>
          <w:rFonts w:hint="default" w:ascii="Times New Roman" w:hAnsi="Times New Roman" w:eastAsia="仿宋" w:cs="Times New Roman"/>
          <w:highlight w:val="none"/>
          <w:lang w:val="en-US" w:eastAsia="zh-CN"/>
        </w:rPr>
        <w:fldChar w:fldCharType="separate"/>
      </w:r>
      <w:r>
        <w:rPr>
          <w:rStyle w:val="8"/>
          <w:rFonts w:hint="default" w:ascii="Times New Roman" w:hAnsi="Times New Roman" w:eastAsia="仿宋" w:cs="Times New Roman"/>
          <w:color w:val="auto"/>
          <w:szCs w:val="28"/>
          <w:highlight w:val="none"/>
          <w:u w:val="none"/>
          <w:lang w:val="en-US" w:eastAsia="zh-CN"/>
        </w:rPr>
        <w:t>439284097@qq.com</w:t>
      </w:r>
      <w:r>
        <w:rPr>
          <w:rFonts w:hint="default" w:ascii="Times New Roman" w:hAnsi="Times New Roman" w:eastAsia="仿宋" w:cs="Times New Roman"/>
          <w:highlight w:val="none"/>
          <w:lang w:val="en-US" w:eastAsia="zh-CN"/>
        </w:rPr>
        <w:fldChar w:fldCharType="end"/>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E96F7"/>
    <w:multiLevelType w:val="singleLevel"/>
    <w:tmpl w:val="127E96F7"/>
    <w:lvl w:ilvl="0" w:tentative="0">
      <w:start w:val="4"/>
      <w:numFmt w:val="chineseCounting"/>
      <w:suff w:val="nothing"/>
      <w:lvlText w:val="%1、"/>
      <w:lvlJc w:val="left"/>
      <w:rPr>
        <w:rFonts w:hint="eastAsia" w:ascii="黑体" w:hAnsi="黑体" w:eastAsia="黑体" w:cs="黑体"/>
      </w:rPr>
    </w:lvl>
  </w:abstractNum>
  <w:abstractNum w:abstractNumId="1">
    <w:nsid w:val="535104BC"/>
    <w:multiLevelType w:val="singleLevel"/>
    <w:tmpl w:val="535104B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MDI4OTRlMzFlMTNiMTY4Y2UzN2IyNDljODUwNGQifQ=="/>
  </w:docVars>
  <w:rsids>
    <w:rsidRoot w:val="3BE951D7"/>
    <w:rsid w:val="006140F3"/>
    <w:rsid w:val="04CD030F"/>
    <w:rsid w:val="05FB0B46"/>
    <w:rsid w:val="08995DB5"/>
    <w:rsid w:val="0E4A6DA5"/>
    <w:rsid w:val="14B7657F"/>
    <w:rsid w:val="19775234"/>
    <w:rsid w:val="1B324BB2"/>
    <w:rsid w:val="1EDA01AA"/>
    <w:rsid w:val="22557FFF"/>
    <w:rsid w:val="2CDE6947"/>
    <w:rsid w:val="2EA94D33"/>
    <w:rsid w:val="35A66D8A"/>
    <w:rsid w:val="3BE951D7"/>
    <w:rsid w:val="3DFA733B"/>
    <w:rsid w:val="3E864749"/>
    <w:rsid w:val="48A57EC2"/>
    <w:rsid w:val="51F15F26"/>
    <w:rsid w:val="593376EE"/>
    <w:rsid w:val="623B4D28"/>
    <w:rsid w:val="626513DA"/>
    <w:rsid w:val="64D87414"/>
    <w:rsid w:val="66EB5B17"/>
    <w:rsid w:val="67FD341E"/>
    <w:rsid w:val="6A9C177A"/>
    <w:rsid w:val="750F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600" w:firstLineChars="200"/>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autoRedefine/>
    <w:qFormat/>
    <w:uiPriority w:val="0"/>
    <w:pPr>
      <w:keepNext/>
      <w:keepLines/>
      <w:spacing w:beforeLines="0" w:afterLines="0" w:line="560" w:lineRule="exact"/>
      <w:ind w:firstLine="0" w:firstLineChars="0"/>
      <w:jc w:val="center"/>
      <w:outlineLvl w:val="0"/>
    </w:pPr>
    <w:rPr>
      <w:b/>
      <w:bCs/>
      <w:kern w:val="44"/>
      <w:sz w:val="32"/>
      <w:szCs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rPr>
      <w:rFonts w:eastAsia="黑体"/>
      <w:color w:val="000000"/>
    </w:rPr>
  </w:style>
  <w:style w:type="paragraph" w:styleId="4">
    <w:name w:val="Body Text Indent 2"/>
    <w:basedOn w:val="1"/>
    <w:next w:val="1"/>
    <w:autoRedefine/>
    <w:qFormat/>
    <w:uiPriority w:val="0"/>
    <w:pPr>
      <w:spacing w:after="120" w:afterLines="0" w:line="480" w:lineRule="auto"/>
      <w:ind w:left="420" w:leftChars="200"/>
    </w:pPr>
  </w:style>
  <w:style w:type="paragraph" w:styleId="5">
    <w:name w:val="footer"/>
    <w:basedOn w:val="1"/>
    <w:autoRedefine/>
    <w:qFormat/>
    <w:uiPriority w:val="0"/>
    <w:pPr>
      <w:tabs>
        <w:tab w:val="center" w:pos="4153"/>
        <w:tab w:val="right" w:pos="8306"/>
      </w:tabs>
      <w:snapToGrid w:val="0"/>
      <w:jc w:val="left"/>
    </w:pPr>
    <w:rPr>
      <w:sz w:val="18"/>
      <w:szCs w:val="18"/>
    </w:rPr>
  </w:style>
  <w:style w:type="character" w:styleId="8">
    <w:name w:val="Hyperlink"/>
    <w:basedOn w:val="7"/>
    <w:autoRedefine/>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2166</Words>
  <Characters>2367</Characters>
  <Lines>0</Lines>
  <Paragraphs>0</Paragraphs>
  <TotalTime>0</TotalTime>
  <ScaleCrop>false</ScaleCrop>
  <LinksUpToDate>false</LinksUpToDate>
  <CharactersWithSpaces>2431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2023-12-25T09:31:00Z</dcterms:created>
  <dc:creator>常</dc:creator>
  <cp:lastModifiedBy>常</cp:lastModifiedBy>
  <dcterms:modified xsi:type="dcterms:W3CDTF">2024-02-26T07:08:44Z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17BEB2D0CCE84967A90F5DB45C292C56_11</vt:lpwstr>
  </property>
</Properties>
</file>