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900" w:afterAutospacing="0" w:line="30" w:lineRule="atLeast"/>
        <w:ind w:left="376" w:right="376"/>
        <w:jc w:val="left"/>
        <w:rPr>
          <w:b w:val="0"/>
          <w:bCs w:val="0"/>
          <w:sz w:val="21"/>
          <w:szCs w:val="21"/>
        </w:rPr>
      </w:pPr>
      <w:r>
        <w:rPr>
          <w:rStyle w:val="9"/>
          <w:b/>
          <w:bCs/>
          <w:i w:val="0"/>
          <w:iCs w:val="0"/>
          <w:caps w:val="0"/>
          <w:color w:val="333333"/>
          <w:spacing w:val="0"/>
          <w:sz w:val="21"/>
          <w:szCs w:val="21"/>
          <w:bdr w:val="none" w:color="auto" w:sz="0" w:space="0"/>
        </w:rPr>
        <w:t>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900" w:afterAutospacing="0" w:line="480" w:lineRule="atLeast"/>
        <w:ind w:left="376" w:right="376"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rPr>
        <w:t>G309过境线交通感知设备及平交路口信号灯设备建设项目</w:t>
      </w:r>
      <w:r>
        <w:rPr>
          <w:rFonts w:hint="eastAsia" w:ascii="微软雅黑" w:hAnsi="微软雅黑" w:eastAsia="微软雅黑" w:cs="微软雅黑"/>
          <w:i w:val="0"/>
          <w:iCs w:val="0"/>
          <w:caps w:val="0"/>
          <w:color w:val="333333"/>
          <w:spacing w:val="0"/>
          <w:sz w:val="21"/>
          <w:szCs w:val="21"/>
          <w:bdr w:val="none" w:color="auto" w:sz="0" w:space="0"/>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rPr>
        <w:t>投标人使用捆绑CA证书登录 全国公共资源交易平台（陕西省·延安市）延安市公共资源交易中心 ，选择电子交易平台中的陕西政府采购交易系统 进行登录，登录后选择“交易乙方”身份进入投标人界面进行报名。</w:t>
      </w:r>
      <w:r>
        <w:rPr>
          <w:rFonts w:hint="eastAsia" w:ascii="微软雅黑" w:hAnsi="微软雅黑" w:eastAsia="微软雅黑" w:cs="微软雅黑"/>
          <w:i w:val="0"/>
          <w:iCs w:val="0"/>
          <w:caps w:val="0"/>
          <w:color w:val="333333"/>
          <w:spacing w:val="0"/>
          <w:sz w:val="21"/>
          <w:szCs w:val="21"/>
          <w:bdr w:val="none" w:color="auto" w:sz="0" w:space="0"/>
        </w:rPr>
        <w:t>获取招标文件，并于</w:t>
      </w:r>
      <w:r>
        <w:rPr>
          <w:rFonts w:hint="eastAsia" w:ascii="微软雅黑" w:hAnsi="微软雅黑" w:eastAsia="微软雅黑" w:cs="微软雅黑"/>
          <w:i w:val="0"/>
          <w:iCs w:val="0"/>
          <w:caps w:val="0"/>
          <w:color w:val="0A82E5"/>
          <w:spacing w:val="0"/>
          <w:sz w:val="21"/>
          <w:szCs w:val="21"/>
          <w:bdr w:val="none" w:color="auto" w:sz="0" w:space="0"/>
        </w:rPr>
        <w:t> 2024年03月13日 14时30分 </w:t>
      </w:r>
      <w:r>
        <w:rPr>
          <w:rFonts w:hint="eastAsia" w:ascii="微软雅黑" w:hAnsi="微软雅黑" w:eastAsia="微软雅黑" w:cs="微软雅黑"/>
          <w:i w:val="0"/>
          <w:iCs w:val="0"/>
          <w:caps w:val="0"/>
          <w:color w:val="333333"/>
          <w:spacing w:val="0"/>
          <w:sz w:val="21"/>
          <w:szCs w:val="21"/>
          <w:bdr w:val="none" w:color="auto" w:sz="0" w:space="0"/>
        </w:rPr>
        <w:t>（北京时间）前递交投标文件。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9"/>
          <w:b/>
          <w:bCs/>
          <w:i w:val="0"/>
          <w:iCs w:val="0"/>
          <w:caps w:val="0"/>
          <w:color w:val="333333"/>
          <w:spacing w:val="0"/>
          <w:sz w:val="21"/>
          <w:szCs w:val="21"/>
          <w:bdr w:val="none" w:color="auto" w:sz="0" w:space="0"/>
        </w:rPr>
        <w:t>一、项目基本情况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项目编号：JYZC2024-002</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项目名称：G309过境线交通感知设备及平交路口信号灯设备建设项目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采购方式：公开招标</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预算金额：2,197,170.00元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采购需求：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合同包1(G309过境线交通感知设备及平交路口信号灯设备建设项目):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合同包预算金额：2,197,170.00元</w:t>
      </w: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合同包最高限价：2,197,170.00元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678"/>
        <w:gridCol w:w="1821"/>
        <w:gridCol w:w="662"/>
        <w:gridCol w:w="929"/>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品目号</w:t>
            </w:r>
          </w:p>
        </w:tc>
        <w:tc>
          <w:tcPr>
            <w:tcW w:w="121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品目名称</w:t>
            </w:r>
          </w:p>
        </w:tc>
        <w:tc>
          <w:tcPr>
            <w:tcW w:w="121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采购标的</w:t>
            </w:r>
          </w:p>
        </w:tc>
        <w:tc>
          <w:tcPr>
            <w:tcW w:w="41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数量（单位）</w:t>
            </w:r>
          </w:p>
        </w:tc>
        <w:tc>
          <w:tcPr>
            <w:tcW w:w="81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技术规格、参数及要求</w:t>
            </w:r>
          </w:p>
        </w:tc>
        <w:tc>
          <w:tcPr>
            <w:tcW w:w="50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品目预算(元)</w:t>
            </w:r>
          </w:p>
        </w:tc>
        <w:tc>
          <w:tcPr>
            <w:tcW w:w="50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2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1-1</w:t>
            </w:r>
          </w:p>
        </w:tc>
        <w:tc>
          <w:tcPr>
            <w:tcW w:w="121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其他信息化设备</w:t>
            </w:r>
          </w:p>
        </w:tc>
        <w:tc>
          <w:tcPr>
            <w:tcW w:w="121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2197170.00</w:t>
            </w:r>
          </w:p>
        </w:tc>
        <w:tc>
          <w:tcPr>
            <w:tcW w:w="41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1(批)</w:t>
            </w:r>
          </w:p>
        </w:tc>
        <w:tc>
          <w:tcPr>
            <w:tcW w:w="81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详见采购文件</w:t>
            </w:r>
          </w:p>
        </w:tc>
        <w:tc>
          <w:tcPr>
            <w:tcW w:w="50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u w:val="single"/>
                <w:bdr w:val="none" w:color="auto" w:sz="0" w:space="0"/>
                <w:lang w:val="en-US" w:eastAsia="zh-CN" w:bidi="ar"/>
              </w:rPr>
              <w:t>2,197,170.00</w:t>
            </w:r>
          </w:p>
        </w:tc>
        <w:tc>
          <w:tcPr>
            <w:tcW w:w="50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u w:val="single"/>
                <w:bdr w:val="none" w:color="auto" w:sz="0" w:space="0"/>
                <w:lang w:val="en-US" w:eastAsia="zh-CN" w:bidi="ar"/>
              </w:rPr>
              <w:t>2,197,170.00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本合同包不接受联合体投标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合同履行期限：60天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9"/>
          <w:b/>
          <w:bCs/>
          <w:i w:val="0"/>
          <w:iCs w:val="0"/>
          <w:caps w:val="0"/>
          <w:color w:val="333333"/>
          <w:spacing w:val="0"/>
          <w:sz w:val="21"/>
          <w:szCs w:val="21"/>
          <w:bdr w:val="none" w:color="auto" w:sz="0" w:space="0"/>
        </w:rPr>
        <w:t>二、申请人的资格要求：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1.满足《中华人民共和国政府采购法》第二十二条规定;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2.落实政府采购政策需满足的资格要求：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合同包1(G309过境线交通感知设备及平交路口信号灯设备建设项目)落实政府采购政策需满足的资格要求如下: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856" w:right="376"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2.1财政部财库〔2020〕46号关于印发《政府采购促进中小企业发展管理办法》的通知；</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2.4《节能产品政府采购实施意见》（财库[2004]185号）；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2.5陕西省财政厅关于印发《陕西省中小企业政府采购信用融资办法》（陕财办采〔2018〕23号）； </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2.6《关于在政府采购活动中查询及使用信用记录有关问题的通知》（财库〔2016〕125号）；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2.7《环境标志产品政府采购实施的意见》（财库[2006]90号）；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2.8《三部门联合发布关于促进残疾人就业政府采购政策的通知》（财库〔2017〕141号）；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2.9《财政部 发展改革委 生态环境部 市场监管总局关于调整优化节能产品、环境标志产品政府采购执行机制的通知》（财库〔2019〕9号）； </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2.10《财政部 国务院扶贫办关于运用政府采购政策支持脱贫攻坚的通知》（财库〔2019〕27号）； </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2.11关于印发环境标志产品政府采购品目清单的通知(财库〔2019〕18号)；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2.12《关于运用政府采购政策支持乡村产业振兴的通知》（财库〔2021〕19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2.13《财政部关于在政府采购活动中落实平等对待内外资企业有关政策的通知》（财库〔2021〕35号）；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2.14其他需要落实的政府采购政策。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3.本项目的特定资格要求：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合同包1(G309过境线交通感知设备及平交路口信号灯设备建设项目)特定资格要求如下: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856" w:right="376"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3.1.具有独立承担民事责任能力的法人或其他组织，提供合法有效的统一社会信用代码的营业执照（含年度报告）；</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3.2.法定代表人授权书（附法定代表人身份证复印件）及被授权人身份证（法定代表人直接参加谈判只须提供法定代表人身份证）；</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3.3.税收缴纳证明：提供2023年度至今已缴纳的任意3个月的纳税证明或完税证明，依法免税的单位应提供相关证明材料；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3.4.供应商应出具参加政府采购活动前3年内在经营活动中没有重大违法记录的书面声明； </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3.5.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非企业单位提供书面声明，加盖公章； </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3.6.单位负责人为同一人或者存在直接控股、管理关系的不同供应商，不得参加同一合同项下的政府采购活动；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9"/>
          <w:b/>
          <w:bCs/>
          <w:i w:val="0"/>
          <w:iCs w:val="0"/>
          <w:caps w:val="0"/>
          <w:color w:val="333333"/>
          <w:spacing w:val="0"/>
          <w:sz w:val="21"/>
          <w:szCs w:val="21"/>
          <w:bdr w:val="none" w:color="auto" w:sz="0" w:space="0"/>
        </w:rPr>
        <w:t>三、获取招标文件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时间：</w:t>
      </w:r>
      <w:r>
        <w:rPr>
          <w:rFonts w:hint="eastAsia" w:ascii="微软雅黑" w:hAnsi="微软雅黑" w:eastAsia="微软雅黑" w:cs="微软雅黑"/>
          <w:i w:val="0"/>
          <w:iCs w:val="0"/>
          <w:caps w:val="0"/>
          <w:color w:val="0A82E5"/>
          <w:spacing w:val="0"/>
          <w:sz w:val="21"/>
          <w:szCs w:val="21"/>
          <w:bdr w:val="none" w:color="auto" w:sz="0" w:space="0"/>
        </w:rPr>
        <w:t> 2024年02月20日 至 2024年02月26日 ，每天上午 09:00:00 至 12:00:00 ，下午 14:00:00 至 17:00:00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途径：</w:t>
      </w:r>
      <w:r>
        <w:rPr>
          <w:rFonts w:hint="eastAsia" w:ascii="微软雅黑" w:hAnsi="微软雅黑" w:eastAsia="微软雅黑" w:cs="微软雅黑"/>
          <w:i w:val="0"/>
          <w:iCs w:val="0"/>
          <w:caps w:val="0"/>
          <w:color w:val="0A82E5"/>
          <w:spacing w:val="0"/>
          <w:sz w:val="21"/>
          <w:szCs w:val="21"/>
          <w:bdr w:val="none" w:color="auto" w:sz="0" w:space="0"/>
        </w:rPr>
        <w:t>投标人使用捆绑CA证书登录 全国公共资源交易平台（陕西省·延安市）延安市公共资源交易中心 ，选择电子交易平台中的陕西政府采购交易系统 进行登录，登录后选择“交易乙方”身份进入投标人界面进行报名。</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方式：</w:t>
      </w:r>
      <w:r>
        <w:rPr>
          <w:rFonts w:hint="eastAsia" w:ascii="微软雅黑" w:hAnsi="微软雅黑" w:eastAsia="微软雅黑" w:cs="微软雅黑"/>
          <w:i w:val="0"/>
          <w:iCs w:val="0"/>
          <w:caps w:val="0"/>
          <w:color w:val="0A82E5"/>
          <w:spacing w:val="0"/>
          <w:sz w:val="21"/>
          <w:szCs w:val="21"/>
          <w:bdr w:val="none" w:color="auto" w:sz="0" w:space="0"/>
        </w:rPr>
        <w:t>在线获取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售价：</w:t>
      </w:r>
      <w:r>
        <w:rPr>
          <w:rFonts w:hint="eastAsia" w:ascii="微软雅黑" w:hAnsi="微软雅黑" w:eastAsia="微软雅黑" w:cs="微软雅黑"/>
          <w:i w:val="0"/>
          <w:iCs w:val="0"/>
          <w:caps w:val="0"/>
          <w:color w:val="0A82E5"/>
          <w:spacing w:val="0"/>
          <w:sz w:val="21"/>
          <w:szCs w:val="21"/>
          <w:bdr w:val="none" w:color="auto" w:sz="0" w:space="0"/>
        </w:rPr>
        <w:t> 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9"/>
          <w:b/>
          <w:bCs/>
          <w:i w:val="0"/>
          <w:iCs w:val="0"/>
          <w:caps w:val="0"/>
          <w:color w:val="333333"/>
          <w:spacing w:val="0"/>
          <w:sz w:val="21"/>
          <w:szCs w:val="21"/>
          <w:bdr w:val="none" w:color="auto" w:sz="0" w:space="0"/>
        </w:rPr>
        <w:t>四、提交投标文件截止时间、开标时间和地点</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时间：</w:t>
      </w:r>
      <w:r>
        <w:rPr>
          <w:rFonts w:hint="eastAsia" w:ascii="微软雅黑" w:hAnsi="微软雅黑" w:eastAsia="微软雅黑" w:cs="微软雅黑"/>
          <w:i w:val="0"/>
          <w:iCs w:val="0"/>
          <w:caps w:val="0"/>
          <w:color w:val="0A82E5"/>
          <w:spacing w:val="0"/>
          <w:sz w:val="21"/>
          <w:szCs w:val="21"/>
          <w:bdr w:val="none" w:color="auto" w:sz="0" w:space="0"/>
        </w:rPr>
        <w:t> 2024年03月13日 14时30分00秒 </w:t>
      </w:r>
      <w:r>
        <w:rPr>
          <w:rFonts w:hint="eastAsia" w:ascii="微软雅黑" w:hAnsi="微软雅黑" w:eastAsia="微软雅黑" w:cs="微软雅黑"/>
          <w:i w:val="0"/>
          <w:iCs w:val="0"/>
          <w:caps w:val="0"/>
          <w:color w:val="333333"/>
          <w:spacing w:val="0"/>
          <w:sz w:val="21"/>
          <w:szCs w:val="21"/>
          <w:bdr w:val="none" w:color="auto" w:sz="0" w:space="0"/>
        </w:rPr>
        <w:t>（北京时间）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提交投标文件地点：</w:t>
      </w:r>
      <w:r>
        <w:rPr>
          <w:rFonts w:hint="eastAsia" w:ascii="微软雅黑" w:hAnsi="微软雅黑" w:eastAsia="微软雅黑" w:cs="微软雅黑"/>
          <w:i w:val="0"/>
          <w:iCs w:val="0"/>
          <w:caps w:val="0"/>
          <w:color w:val="0A82E5"/>
          <w:spacing w:val="0"/>
          <w:sz w:val="21"/>
          <w:szCs w:val="21"/>
          <w:bdr w:val="none" w:color="auto" w:sz="0" w:space="0"/>
        </w:rPr>
        <w:t>延安市新区为民服务中心7号楼公共资源交易中心交易3厅</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开标地点：</w:t>
      </w:r>
      <w:r>
        <w:rPr>
          <w:rFonts w:hint="eastAsia" w:ascii="微软雅黑" w:hAnsi="微软雅黑" w:eastAsia="微软雅黑" w:cs="微软雅黑"/>
          <w:i w:val="0"/>
          <w:iCs w:val="0"/>
          <w:caps w:val="0"/>
          <w:color w:val="0A82E5"/>
          <w:spacing w:val="0"/>
          <w:sz w:val="21"/>
          <w:szCs w:val="21"/>
          <w:bdr w:val="none" w:color="auto" w:sz="0" w:space="0"/>
        </w:rPr>
        <w:t>延安市新区为民服务中心7号楼公共资源交易中心交易3厅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9"/>
          <w:b/>
          <w:bCs/>
          <w:i w:val="0"/>
          <w:iCs w:val="0"/>
          <w:caps w:val="0"/>
          <w:color w:val="333333"/>
          <w:spacing w:val="0"/>
          <w:sz w:val="21"/>
          <w:szCs w:val="21"/>
          <w:bdr w:val="none" w:color="auto" w:sz="0" w:space="0"/>
        </w:rPr>
        <w:t>五、公告期限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自本公告发布之日起</w:t>
      </w:r>
      <w:r>
        <w:rPr>
          <w:rFonts w:hint="eastAsia" w:ascii="微软雅黑" w:hAnsi="微软雅黑" w:eastAsia="微软雅黑" w:cs="微软雅黑"/>
          <w:i w:val="0"/>
          <w:iCs w:val="0"/>
          <w:caps w:val="0"/>
          <w:color w:val="0A82E5"/>
          <w:spacing w:val="0"/>
          <w:sz w:val="21"/>
          <w:szCs w:val="21"/>
          <w:bdr w:val="none" w:color="auto" w:sz="0" w:space="0"/>
        </w:rPr>
        <w:t>5</w:t>
      </w:r>
      <w:r>
        <w:rPr>
          <w:rFonts w:hint="eastAsia" w:ascii="微软雅黑" w:hAnsi="微软雅黑" w:eastAsia="微软雅黑" w:cs="微软雅黑"/>
          <w:i w:val="0"/>
          <w:iCs w:val="0"/>
          <w:caps w:val="0"/>
          <w:color w:val="333333"/>
          <w:spacing w:val="0"/>
          <w:sz w:val="21"/>
          <w:szCs w:val="21"/>
          <w:bdr w:val="none" w:color="auto" w:sz="0" w:space="0"/>
        </w:rPr>
        <w:t>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9"/>
          <w:b/>
          <w:bCs/>
          <w:i w:val="0"/>
          <w:iCs w:val="0"/>
          <w:caps w:val="0"/>
          <w:color w:val="333333"/>
          <w:spacing w:val="0"/>
          <w:sz w:val="21"/>
          <w:szCs w:val="21"/>
          <w:bdr w:val="none" w:color="auto" w:sz="0" w:space="0"/>
        </w:rPr>
        <w:t>六、其他补充事宜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1126" w:right="1126" w:firstLine="480"/>
        <w:jc w:val="both"/>
        <w:rPr>
          <w:sz w:val="21"/>
          <w:szCs w:val="21"/>
        </w:rPr>
      </w:pPr>
      <w:r>
        <w:rPr>
          <w:rStyle w:val="9"/>
          <w:rFonts w:hint="eastAsia" w:ascii="宋体" w:hAnsi="宋体" w:eastAsia="宋体" w:cs="宋体"/>
          <w:b/>
          <w:bCs/>
          <w:i w:val="0"/>
          <w:iCs w:val="0"/>
          <w:caps w:val="0"/>
          <w:color w:val="0A82E5"/>
          <w:spacing w:val="0"/>
          <w:kern w:val="0"/>
          <w:sz w:val="21"/>
          <w:szCs w:val="21"/>
          <w:u w:val="single"/>
          <w:bdr w:val="none" w:color="auto" w:sz="0" w:space="0"/>
          <w:shd w:val="clear" w:fill="FFFFFF"/>
          <w:lang w:val="en-US" w:eastAsia="zh-CN" w:bidi="ar"/>
        </w:rPr>
        <w:t>1. 报名登记：投标人使用捆绑CA证书登录 全国公共资源交易平台（陕西省·延安市）延安市公共资源交易中心 ，选择电子交易平台中的陕西政府采购交易系统进行登录，登录后选择“交易乙方”身份进入投标人界面进行报名。</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1126" w:right="1126" w:firstLine="480"/>
        <w:jc w:val="both"/>
        <w:rPr>
          <w:sz w:val="21"/>
          <w:szCs w:val="21"/>
        </w:rPr>
      </w:pPr>
      <w:r>
        <w:rPr>
          <w:rStyle w:val="9"/>
          <w:rFonts w:hint="eastAsia" w:ascii="宋体" w:hAnsi="宋体" w:eastAsia="宋体" w:cs="宋体"/>
          <w:b/>
          <w:bCs/>
          <w:i w:val="0"/>
          <w:iCs w:val="0"/>
          <w:caps w:val="0"/>
          <w:color w:val="0A82E5"/>
          <w:spacing w:val="0"/>
          <w:kern w:val="0"/>
          <w:sz w:val="21"/>
          <w:szCs w:val="21"/>
          <w:u w:val="single"/>
          <w:bdr w:val="none" w:color="auto" w:sz="0" w:space="0"/>
          <w:shd w:val="clear" w:fill="FFFFFF"/>
          <w:lang w:val="en-US" w:eastAsia="zh-CN" w:bidi="ar"/>
        </w:rPr>
        <w:t>2.下载文件：投标人登录延安市公共资源交易中心 ，选择“交易乙方”身份进入投标人界面下载招标文件。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1126" w:right="1126" w:firstLine="480"/>
        <w:jc w:val="both"/>
        <w:rPr>
          <w:sz w:val="21"/>
          <w:szCs w:val="21"/>
        </w:rPr>
      </w:pPr>
      <w:r>
        <w:rPr>
          <w:rStyle w:val="9"/>
          <w:rFonts w:hint="eastAsia" w:ascii="宋体" w:hAnsi="宋体" w:eastAsia="宋体" w:cs="宋体"/>
          <w:b/>
          <w:bCs/>
          <w:i w:val="0"/>
          <w:iCs w:val="0"/>
          <w:caps w:val="0"/>
          <w:color w:val="0A82E5"/>
          <w:spacing w:val="0"/>
          <w:kern w:val="0"/>
          <w:sz w:val="21"/>
          <w:szCs w:val="21"/>
          <w:u w:val="single"/>
          <w:bdr w:val="none" w:color="auto" w:sz="0" w:space="0"/>
          <w:shd w:val="clear" w:fill="FFFFFF"/>
          <w:lang w:val="en-US" w:eastAsia="zh-CN" w:bidi="ar"/>
        </w:rPr>
        <w:t>3. 递交纸质版投标文件的同时需在网上上传投标文件，本项目采取网上投标形式。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1126" w:right="1126" w:firstLine="480"/>
        <w:jc w:val="both"/>
        <w:rPr>
          <w:sz w:val="21"/>
          <w:szCs w:val="21"/>
        </w:rPr>
      </w:pPr>
      <w:r>
        <w:rPr>
          <w:rStyle w:val="9"/>
          <w:rFonts w:hint="eastAsia" w:ascii="宋体" w:hAnsi="宋体" w:eastAsia="宋体" w:cs="宋体"/>
          <w:b/>
          <w:bCs/>
          <w:i w:val="0"/>
          <w:iCs w:val="0"/>
          <w:caps w:val="0"/>
          <w:color w:val="0A82E5"/>
          <w:spacing w:val="0"/>
          <w:kern w:val="0"/>
          <w:sz w:val="21"/>
          <w:szCs w:val="21"/>
          <w:u w:val="single"/>
          <w:bdr w:val="none" w:color="auto" w:sz="0" w:space="0"/>
          <w:shd w:val="clear" w:fill="FFFFFF"/>
          <w:lang w:val="en-US" w:eastAsia="zh-CN" w:bidi="ar"/>
        </w:rPr>
        <w:t>4.【请供应商按照陕西省财政厅关于政府采购供应商注册登记有关事项的通知中的要求，通过陕西省政府采购网注册登记加入陕西省政府采购供应商库。】</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1126" w:right="1126" w:firstLine="480"/>
        <w:jc w:val="both"/>
        <w:rPr>
          <w:sz w:val="21"/>
          <w:szCs w:val="21"/>
        </w:rPr>
      </w:pPr>
      <w:r>
        <w:rPr>
          <w:rStyle w:val="9"/>
          <w:rFonts w:ascii="宋体" w:hAnsi="宋体" w:eastAsia="宋体" w:cs="宋体"/>
          <w:b/>
          <w:bCs/>
          <w:i w:val="0"/>
          <w:iCs w:val="0"/>
          <w:caps w:val="0"/>
          <w:color w:val="0A82E5"/>
          <w:spacing w:val="0"/>
          <w:kern w:val="0"/>
          <w:sz w:val="21"/>
          <w:szCs w:val="21"/>
          <w:u w:val="single"/>
          <w:bdr w:val="none" w:color="auto" w:sz="0" w:space="0"/>
          <w:lang w:val="en-US" w:eastAsia="zh-CN" w:bidi="ar"/>
        </w:rPr>
        <w:t>5、本项目不专门面向中小企业。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9"/>
          <w:b/>
          <w:bCs/>
          <w:i w:val="0"/>
          <w:iCs w:val="0"/>
          <w:caps w:val="0"/>
          <w:color w:val="333333"/>
          <w:spacing w:val="0"/>
          <w:sz w:val="21"/>
          <w:szCs w:val="21"/>
          <w:bdr w:val="none" w:color="auto" w:sz="0" w:space="0"/>
        </w:rPr>
        <w:t>七、对本次招标提出询问，请按以下方式联系。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0" w:lineRule="atLeast"/>
        <w:ind w:left="376" w:right="376"/>
        <w:jc w:val="left"/>
        <w:rPr>
          <w:b w:val="0"/>
          <w:bCs w:val="0"/>
          <w:sz w:val="21"/>
          <w:szCs w:val="21"/>
        </w:rPr>
      </w:pPr>
      <w:r>
        <w:rPr>
          <w:b w:val="0"/>
          <w:bCs w:val="0"/>
          <w:i w:val="0"/>
          <w:iCs w:val="0"/>
          <w:caps w:val="0"/>
          <w:color w:val="333333"/>
          <w:spacing w:val="0"/>
          <w:sz w:val="21"/>
          <w:szCs w:val="21"/>
          <w:bdr w:val="none" w:color="auto" w:sz="0" w:space="0"/>
        </w:rPr>
        <w:t>1.采购人信息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名称：</w:t>
      </w:r>
      <w:r>
        <w:rPr>
          <w:rFonts w:hint="eastAsia" w:ascii="微软雅黑" w:hAnsi="微软雅黑" w:eastAsia="微软雅黑" w:cs="微软雅黑"/>
          <w:i w:val="0"/>
          <w:iCs w:val="0"/>
          <w:caps w:val="0"/>
          <w:color w:val="0A82E5"/>
          <w:spacing w:val="0"/>
          <w:sz w:val="21"/>
          <w:szCs w:val="21"/>
          <w:bdr w:val="none" w:color="auto" w:sz="0" w:space="0"/>
        </w:rPr>
        <w:t>富县公安局交通警察大队</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地址：</w:t>
      </w:r>
      <w:r>
        <w:rPr>
          <w:rFonts w:hint="eastAsia" w:ascii="微软雅黑" w:hAnsi="微软雅黑" w:eastAsia="微软雅黑" w:cs="微软雅黑"/>
          <w:i w:val="0"/>
          <w:iCs w:val="0"/>
          <w:caps w:val="0"/>
          <w:color w:val="0A82E5"/>
          <w:spacing w:val="0"/>
          <w:sz w:val="21"/>
          <w:szCs w:val="21"/>
          <w:bdr w:val="none" w:color="auto" w:sz="0" w:space="0"/>
        </w:rPr>
        <w:t>富县沙梁街6号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联系方式：</w:t>
      </w:r>
      <w:r>
        <w:rPr>
          <w:rFonts w:hint="eastAsia" w:ascii="微软雅黑" w:hAnsi="微软雅黑" w:eastAsia="微软雅黑" w:cs="微软雅黑"/>
          <w:i w:val="0"/>
          <w:iCs w:val="0"/>
          <w:caps w:val="0"/>
          <w:color w:val="0A82E5"/>
          <w:spacing w:val="0"/>
          <w:sz w:val="21"/>
          <w:szCs w:val="21"/>
          <w:bdr w:val="none" w:color="auto" w:sz="0" w:space="0"/>
        </w:rPr>
        <w:t>13402900055</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0" w:lineRule="atLeast"/>
        <w:ind w:left="376" w:right="376"/>
        <w:jc w:val="left"/>
        <w:rPr>
          <w:b w:val="0"/>
          <w:bCs w:val="0"/>
          <w:sz w:val="21"/>
          <w:szCs w:val="21"/>
        </w:rPr>
      </w:pPr>
      <w:r>
        <w:rPr>
          <w:b w:val="0"/>
          <w:bCs w:val="0"/>
          <w:i w:val="0"/>
          <w:iCs w:val="0"/>
          <w:caps w:val="0"/>
          <w:color w:val="333333"/>
          <w:spacing w:val="0"/>
          <w:sz w:val="21"/>
          <w:szCs w:val="21"/>
          <w:bdr w:val="none" w:color="auto" w:sz="0" w:space="0"/>
        </w:rPr>
        <w:t>2.采购代理机构信息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名称：</w:t>
      </w:r>
      <w:r>
        <w:rPr>
          <w:rFonts w:hint="eastAsia" w:ascii="微软雅黑" w:hAnsi="微软雅黑" w:eastAsia="微软雅黑" w:cs="微软雅黑"/>
          <w:i w:val="0"/>
          <w:iCs w:val="0"/>
          <w:caps w:val="0"/>
          <w:color w:val="0A82E5"/>
          <w:spacing w:val="0"/>
          <w:sz w:val="21"/>
          <w:szCs w:val="21"/>
          <w:bdr w:val="none" w:color="auto" w:sz="0" w:space="0"/>
        </w:rPr>
        <w:t>陕西集云项目管理有限公司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地址：</w:t>
      </w:r>
      <w:r>
        <w:rPr>
          <w:rFonts w:hint="eastAsia" w:ascii="微软雅黑" w:hAnsi="微软雅黑" w:eastAsia="微软雅黑" w:cs="微软雅黑"/>
          <w:i w:val="0"/>
          <w:iCs w:val="0"/>
          <w:caps w:val="0"/>
          <w:color w:val="0A82E5"/>
          <w:spacing w:val="0"/>
          <w:sz w:val="21"/>
          <w:szCs w:val="21"/>
          <w:bdr w:val="none" w:color="auto" w:sz="0" w:space="0"/>
        </w:rPr>
        <w:t>延安市新区上城华府二期一号楼一单元801室</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联系方式：</w:t>
      </w:r>
      <w:r>
        <w:rPr>
          <w:rFonts w:hint="eastAsia" w:ascii="微软雅黑" w:hAnsi="微软雅黑" w:eastAsia="微软雅黑" w:cs="微软雅黑"/>
          <w:i w:val="0"/>
          <w:iCs w:val="0"/>
          <w:caps w:val="0"/>
          <w:color w:val="0A82E5"/>
          <w:spacing w:val="0"/>
          <w:sz w:val="21"/>
          <w:szCs w:val="21"/>
          <w:bdr w:val="none" w:color="auto" w:sz="0" w:space="0"/>
        </w:rPr>
        <w:t>0911-8892737</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0" w:lineRule="atLeast"/>
        <w:ind w:left="376" w:right="376"/>
        <w:jc w:val="left"/>
        <w:rPr>
          <w:b w:val="0"/>
          <w:bCs w:val="0"/>
          <w:sz w:val="21"/>
          <w:szCs w:val="21"/>
        </w:rPr>
      </w:pPr>
      <w:r>
        <w:rPr>
          <w:b w:val="0"/>
          <w:bCs w:val="0"/>
          <w:i w:val="0"/>
          <w:iCs w:val="0"/>
          <w:caps w:val="0"/>
          <w:color w:val="333333"/>
          <w:spacing w:val="0"/>
          <w:sz w:val="21"/>
          <w:szCs w:val="21"/>
          <w:bdr w:val="none" w:color="auto" w:sz="0" w:space="0"/>
        </w:rPr>
        <w:t>3.项目联系方式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项目联系人：</w:t>
      </w:r>
      <w:r>
        <w:rPr>
          <w:rFonts w:hint="eastAsia" w:ascii="微软雅黑" w:hAnsi="微软雅黑" w:eastAsia="微软雅黑" w:cs="微软雅黑"/>
          <w:i w:val="0"/>
          <w:iCs w:val="0"/>
          <w:caps w:val="0"/>
          <w:color w:val="0A82E5"/>
          <w:spacing w:val="0"/>
          <w:sz w:val="21"/>
          <w:szCs w:val="21"/>
          <w:bdr w:val="none" w:color="auto" w:sz="0" w:space="0"/>
        </w:rPr>
        <w:t>白俊杰</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电话：</w:t>
      </w:r>
      <w:r>
        <w:rPr>
          <w:rFonts w:hint="eastAsia" w:ascii="微软雅黑" w:hAnsi="微软雅黑" w:eastAsia="微软雅黑" w:cs="微软雅黑"/>
          <w:i w:val="0"/>
          <w:iCs w:val="0"/>
          <w:caps w:val="0"/>
          <w:color w:val="0A82E5"/>
          <w:spacing w:val="0"/>
          <w:sz w:val="21"/>
          <w:szCs w:val="21"/>
          <w:bdr w:val="none" w:color="auto" w:sz="0" w:space="0"/>
        </w:rPr>
        <w:t>0911-8892737</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rPr>
        <w:t>陕西集云项目管理有限公司</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M2JmNzQ4ZTU4NDQ0ZWM1MGIwYTgyYmI5YmZiYmUifQ=="/>
  </w:docVars>
  <w:rsids>
    <w:rsidRoot w:val="00000000"/>
    <w:rsid w:val="03863AD8"/>
    <w:rsid w:val="61AF223C"/>
    <w:rsid w:val="6CE64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24" w:lineRule="auto"/>
      <w:jc w:val="both"/>
    </w:pPr>
    <w:rPr>
      <w:rFonts w:cs="楷体" w:asciiTheme="minorHAnsi" w:hAnsiTheme="minorHAnsi" w:eastAsiaTheme="minorEastAsia"/>
      <w:kern w:val="0"/>
      <w:sz w:val="24"/>
      <w:szCs w:val="24"/>
      <w:u w:val="single"/>
      <w:lang w:val="en-US" w:eastAsia="zh-CN" w:bidi="ar-SA"/>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afterLines="0" w:afterAutospacing="0"/>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2022-03-08T02:19:00Z</dcterms:created>
  <dc:creator>zexin</dc:creator>
  <cp:lastModifiedBy>草儿</cp:lastModifiedBy>
  <dcterms:modified xsi:type="dcterms:W3CDTF">2024-02-19T06:38:10Z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166C870C9E0243DEB7A3E4350AA09DE1</vt:lpwstr>
  </property>
</Properties>
</file>