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0" w:beforeAutospacing="0" w:after="750" w:afterAutospacing="0" w:line="480" w:lineRule="atLeast"/>
        <w:ind w:left="375" w:right="375"/>
        <w:jc w:val="center"/>
        <w:rPr>
          <w:b/>
          <w:bCs/>
          <w:color w:val="0A82E5"/>
          <w:sz w:val="36"/>
          <w:szCs w:val="36"/>
        </w:rPr>
      </w:pPr>
      <w:r>
        <w:rPr>
          <w:rFonts w:ascii="SimSun" w:hAnsi="SimSun" w:eastAsia="SimSun" w:cs="SimSun"/>
          <w:b/>
          <w:bCs/>
          <w:color w:val="0A82E5"/>
          <w:kern w:val="0"/>
          <w:sz w:val="36"/>
          <w:szCs w:val="36"/>
          <w:bdr w:val="none" w:color="auto" w:sz="0" w:space="0"/>
          <w:shd w:val="clear" w:fill="FFFFFF"/>
          <w:lang w:val="en-US" w:eastAsia="zh-CN" w:bidi="ar"/>
        </w:rPr>
        <w:t>南郑区青少年体育训练馆项目竞争性磋</w:t>
      </w:r>
      <w:bookmarkStart w:id="0" w:name="_GoBack"/>
      <w:bookmarkEnd w:id="0"/>
      <w:r>
        <w:rPr>
          <w:rFonts w:ascii="SimSun" w:hAnsi="SimSun" w:eastAsia="SimSun" w:cs="SimSun"/>
          <w:b/>
          <w:bCs/>
          <w:color w:val="0A82E5"/>
          <w:kern w:val="0"/>
          <w:sz w:val="36"/>
          <w:szCs w:val="36"/>
          <w:bdr w:val="none" w:color="auto" w:sz="0" w:space="0"/>
          <w:shd w:val="clear" w:fill="FFFFFF"/>
          <w:lang w:val="en-US" w:eastAsia="zh-CN" w:bidi="ar"/>
        </w:rPr>
        <w:t>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30" w:lineRule="atLeast"/>
        <w:ind w:left="376" w:right="376"/>
        <w:jc w:val="left"/>
        <w:rPr>
          <w:b w:val="0"/>
          <w:bCs w:val="0"/>
          <w:sz w:val="21"/>
          <w:szCs w:val="21"/>
        </w:rPr>
      </w:pPr>
      <w:r>
        <w:rPr>
          <w:rStyle w:val="7"/>
          <w:b/>
          <w:bCs/>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900" w:afterAutospacing="0" w:line="480" w:lineRule="atLeast"/>
        <w:ind w:left="376" w:right="376" w:firstLine="480"/>
        <w:jc w:val="both"/>
        <w:rPr>
          <w:sz w:val="21"/>
          <w:szCs w:val="21"/>
        </w:rPr>
      </w:pPr>
      <w:r>
        <w:rPr>
          <w:rFonts w:ascii="Microsoft YaHei" w:hAnsi="Microsoft YaHei" w:eastAsia="Microsoft YaHei" w:cs="Microsoft YaHei"/>
          <w:sz w:val="21"/>
          <w:szCs w:val="21"/>
          <w:bdr w:val="none" w:color="auto" w:sz="0" w:space="0"/>
          <w:shd w:val="clear" w:fill="FFFFFF"/>
        </w:rPr>
        <w:t>南郑区青少年体育训练馆项目</w:t>
      </w:r>
      <w:r>
        <w:rPr>
          <w:rFonts w:hint="eastAsia" w:ascii="Microsoft YaHei" w:hAnsi="Microsoft YaHei" w:eastAsia="Microsoft YaHei" w:cs="Microsoft YaHei"/>
          <w:sz w:val="21"/>
          <w:szCs w:val="21"/>
          <w:bdr w:val="none" w:color="auto" w:sz="0" w:space="0"/>
          <w:shd w:val="clear" w:fill="FFFFFF"/>
        </w:rPr>
        <w:t>采购项目的潜在供应商应在</w:t>
      </w:r>
      <w:r>
        <w:rPr>
          <w:rFonts w:hint="eastAsia" w:ascii="Microsoft YaHei" w:hAnsi="Microsoft YaHei" w:eastAsia="Microsoft YaHei" w:cs="Microsoft YaHei"/>
          <w:color w:val="0A82E5"/>
          <w:sz w:val="21"/>
          <w:szCs w:val="21"/>
          <w:bdr w:val="none" w:color="auto" w:sz="0" w:space="0"/>
          <w:shd w:val="clear" w:fill="FFFFFF"/>
        </w:rPr>
        <w:t>汉中市汉台区天汉文化产业园A6-A7号楼二楼D-07</w:t>
      </w:r>
      <w:r>
        <w:rPr>
          <w:rFonts w:hint="eastAsia" w:ascii="Microsoft YaHei" w:hAnsi="Microsoft YaHei" w:eastAsia="Microsoft YaHei" w:cs="Microsoft YaHei"/>
          <w:sz w:val="21"/>
          <w:szCs w:val="21"/>
          <w:bdr w:val="none" w:color="auto" w:sz="0" w:space="0"/>
          <w:shd w:val="clear" w:fill="FFFFFF"/>
        </w:rPr>
        <w:t>获取采购文件，并于</w:t>
      </w:r>
      <w:r>
        <w:rPr>
          <w:rFonts w:hint="eastAsia" w:ascii="Microsoft YaHei" w:hAnsi="Microsoft YaHei" w:eastAsia="Microsoft YaHei" w:cs="Microsoft YaHei"/>
          <w:color w:val="0A82E5"/>
          <w:sz w:val="21"/>
          <w:szCs w:val="21"/>
          <w:bdr w:val="none" w:color="auto" w:sz="0" w:space="0"/>
          <w:shd w:val="clear" w:fill="FFFFFF"/>
        </w:rPr>
        <w:t> 2024年03月14日 14时30分 </w:t>
      </w:r>
      <w:r>
        <w:rPr>
          <w:rFonts w:hint="eastAsia" w:ascii="Microsoft YaHei" w:hAnsi="Microsoft YaHei" w:eastAsia="Microsoft YaHei" w:cs="Microsoft YaHei"/>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项目编号：JXRZ-HC-2024-013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项目名称：南郑区青少年体育训练馆项目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预算金额：1,400,000.00元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合同包1(南郑区青少年体育训练馆项目):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Microsoft YaHei" w:hAnsi="Microsoft YaHei" w:eastAsia="Microsoft YaHei" w:cs="Microsoft YaHei"/>
          <w:sz w:val="21"/>
          <w:szCs w:val="21"/>
          <w:bdr w:val="none" w:color="auto" w:sz="0" w:space="0"/>
          <w:shd w:val="clear" w:fill="FFFFFF"/>
        </w:rPr>
        <w:t>合同包预算金额：1,400,000.00元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Microsoft YaHei" w:hAnsi="Microsoft YaHei" w:eastAsia="Microsoft YaHei" w:cs="Microsoft YaHei"/>
          <w:sz w:val="21"/>
          <w:szCs w:val="21"/>
          <w:bdr w:val="none" w:color="auto" w:sz="0" w:space="0"/>
          <w:shd w:val="clear" w:fill="FFFFFF"/>
        </w:rPr>
        <w:t>合同包最高限价：1,146,806.03元</w:t>
      </w:r>
    </w:p>
    <w:tbl>
      <w:tblPr>
        <w:tblW w:w="175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56"/>
        <w:gridCol w:w="4264"/>
        <w:gridCol w:w="4264"/>
        <w:gridCol w:w="1451"/>
        <w:gridCol w:w="2864"/>
        <w:gridCol w:w="1783"/>
        <w:gridCol w:w="17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SimSun" w:hAnsi="SimSun" w:eastAsia="SimSun" w:cs="SimSun"/>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SimSun" w:hAnsi="SimSun" w:eastAsia="SimSun" w:cs="SimSun"/>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SimSun" w:hAnsi="SimSun" w:eastAsia="SimSun" w:cs="SimSun"/>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SimSun" w:hAnsi="SimSun" w:eastAsia="SimSun" w:cs="SimSun"/>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SimSun" w:hAnsi="SimSun" w:eastAsia="SimSun" w:cs="SimSun"/>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SimSun" w:hAnsi="SimSun" w:eastAsia="SimSun" w:cs="SimSun"/>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SimSun" w:hAnsi="SimSun" w:eastAsia="SimSun" w:cs="SimSun"/>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SimSun" w:hAnsi="SimSun" w:eastAsia="SimSun" w:cs="SimSun"/>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SimSun" w:hAnsi="SimSun" w:eastAsia="SimSun" w:cs="SimSun"/>
                <w:kern w:val="0"/>
                <w:sz w:val="21"/>
                <w:szCs w:val="21"/>
                <w:bdr w:val="none" w:color="auto" w:sz="0" w:space="0"/>
                <w:lang w:val="en-US" w:eastAsia="zh-CN" w:bidi="ar"/>
              </w:rPr>
              <w:t>其他房屋施工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SimSun" w:hAnsi="SimSun" w:eastAsia="SimSun" w:cs="SimSun"/>
                <w:kern w:val="0"/>
                <w:sz w:val="21"/>
                <w:szCs w:val="21"/>
                <w:bdr w:val="none" w:color="auto" w:sz="0" w:space="0"/>
                <w:lang w:val="en-US" w:eastAsia="zh-CN" w:bidi="ar"/>
              </w:rPr>
              <w:t>建筑工程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SimSun" w:hAnsi="SimSun" w:eastAsia="SimSun" w:cs="SimSun"/>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SimSun" w:hAnsi="SimSun" w:eastAsia="SimSun" w:cs="SimSun"/>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SimSun" w:hAnsi="SimSun" w:eastAsia="SimSun" w:cs="SimSun"/>
                <w:kern w:val="0"/>
                <w:sz w:val="21"/>
                <w:szCs w:val="21"/>
                <w:bdr w:val="none" w:color="auto" w:sz="0" w:space="0"/>
                <w:lang w:val="en-US" w:eastAsia="zh-CN" w:bidi="ar"/>
              </w:rPr>
              <w:t>1,400,000.00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SimSun" w:hAnsi="SimSun" w:eastAsia="SimSun" w:cs="SimSun"/>
                <w:kern w:val="0"/>
                <w:sz w:val="21"/>
                <w:szCs w:val="21"/>
                <w:bdr w:val="none" w:color="auto" w:sz="0" w:space="0"/>
                <w:lang w:val="en-US" w:eastAsia="zh-CN" w:bidi="ar"/>
              </w:rPr>
              <w:t>1,146,806.03</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Microsoft YaHei" w:hAnsi="Microsoft YaHei" w:eastAsia="Microsoft YaHei" w:cs="Microsoft YaHei"/>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630"/>
        <w:jc w:val="both"/>
        <w:rPr>
          <w:sz w:val="21"/>
          <w:szCs w:val="21"/>
        </w:rPr>
      </w:pPr>
      <w:r>
        <w:rPr>
          <w:rFonts w:hint="eastAsia" w:ascii="Microsoft YaHei" w:hAnsi="Microsoft YaHei" w:eastAsia="Microsoft YaHei" w:cs="Microsoft YaHei"/>
          <w:sz w:val="21"/>
          <w:szCs w:val="21"/>
          <w:bdr w:val="none" w:color="auto" w:sz="0" w:space="0"/>
          <w:shd w:val="clear" w:fill="FFFFFF"/>
        </w:rPr>
        <w:t>合同履行期限：详见采购文件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合同包1(南郑区青少年体育训练馆项目)落实政府采购政策需满足的资格要求如下: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Microsoft YaHei" w:hAnsi="Microsoft YaHei" w:eastAsia="Microsoft YaHei" w:cs="Microsoft YaHei"/>
          <w:sz w:val="21"/>
          <w:szCs w:val="21"/>
          <w:bdr w:val="none" w:color="auto" w:sz="0" w:space="0"/>
          <w:shd w:val="clear" w:fill="FFFFFF"/>
        </w:rPr>
        <w:t>1、《政府采购促进中小企业发展暂行办法》（财库〔2020〕46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7、财政部关于进一步加大政府采购支持中小企业力度的通知（财库[2022]19号）。8、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合同包1(南郑区青少年体育训练馆项目)特定资格要求如下: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856" w:right="376" w:firstLine="0"/>
        <w:jc w:val="both"/>
        <w:rPr>
          <w:sz w:val="21"/>
          <w:szCs w:val="21"/>
        </w:rPr>
      </w:pPr>
      <w:r>
        <w:rPr>
          <w:rFonts w:hint="eastAsia" w:ascii="Microsoft YaHei" w:hAnsi="Microsoft YaHei" w:eastAsia="Microsoft YaHei" w:cs="Microsoft YaHei"/>
          <w:sz w:val="21"/>
          <w:szCs w:val="21"/>
          <w:bdr w:val="none" w:color="auto" w:sz="0" w:space="0"/>
          <w:shd w:val="clear" w:fill="FFFFFF"/>
        </w:rPr>
        <w:t>①供应商为具有独立承担民事责任能力的企业法人或其他组织或自然人，并出具有效的营业执照（事业法人证）或证明文件或自然人的身份证明；</w:t>
      </w:r>
      <w:r>
        <w:rPr>
          <w:rFonts w:hint="eastAsia" w:ascii="Microsoft YaHei" w:hAnsi="Microsoft YaHei" w:eastAsia="Microsoft YaHei" w:cs="Microsoft YaHei"/>
          <w:sz w:val="21"/>
          <w:szCs w:val="21"/>
          <w:bdr w:val="none" w:color="auto" w:sz="0" w:space="0"/>
          <w:shd w:val="clear" w:fill="FFFFFF"/>
        </w:rPr>
        <w:br w:type="textWrapping"/>
      </w:r>
      <w:r>
        <w:rPr>
          <w:rFonts w:hint="eastAsia" w:ascii="Microsoft YaHei" w:hAnsi="Microsoft YaHei" w:eastAsia="Microsoft YaHei" w:cs="Microsoft YaHei"/>
          <w:sz w:val="21"/>
          <w:szCs w:val="21"/>
          <w:bdr w:val="none" w:color="auto" w:sz="0" w:space="0"/>
          <w:shd w:val="clear" w:fill="FFFFFF"/>
        </w:rPr>
        <w:t>②法定代表人参加投标的，提供本人身份证复印件并出示身份证原件；法定代表人授权他人参加投标的，提供法定代表人委托授权书并出示被授权代表的身份证原件；</w:t>
      </w:r>
      <w:r>
        <w:rPr>
          <w:rFonts w:hint="eastAsia" w:ascii="Microsoft YaHei" w:hAnsi="Microsoft YaHei" w:eastAsia="Microsoft YaHei" w:cs="Microsoft YaHei"/>
          <w:sz w:val="21"/>
          <w:szCs w:val="21"/>
          <w:bdr w:val="none" w:color="auto" w:sz="0" w:space="0"/>
          <w:shd w:val="clear" w:fill="FFFFFF"/>
        </w:rPr>
        <w:br w:type="textWrapping"/>
      </w:r>
      <w:r>
        <w:rPr>
          <w:rFonts w:hint="eastAsia" w:ascii="Microsoft YaHei" w:hAnsi="Microsoft YaHei" w:eastAsia="Microsoft YaHei" w:cs="Microsoft YaHei"/>
          <w:sz w:val="21"/>
          <w:szCs w:val="21"/>
          <w:bdr w:val="none" w:color="auto" w:sz="0" w:space="0"/>
          <w:shd w:val="clear" w:fill="FFFFFF"/>
        </w:rPr>
        <w:t>③供应商应具备建设行政部门核发的建筑工程施工总承包三级（含三级）及以上资质，安全生产许可证合格有效，项目负责人应具备建筑工程专业二级（含二级）及以上注册建造师资格、具有有效的安全考核合格证（B证），且无在建工程；</w:t>
      </w:r>
      <w:r>
        <w:rPr>
          <w:rFonts w:hint="eastAsia" w:ascii="Microsoft YaHei" w:hAnsi="Microsoft YaHei" w:eastAsia="Microsoft YaHei" w:cs="Microsoft YaHei"/>
          <w:sz w:val="21"/>
          <w:szCs w:val="21"/>
          <w:bdr w:val="none" w:color="auto" w:sz="0" w:space="0"/>
          <w:shd w:val="clear" w:fill="FFFFFF"/>
        </w:rPr>
        <w:br w:type="textWrapping"/>
      </w:r>
      <w:r>
        <w:rPr>
          <w:rFonts w:hint="eastAsia" w:ascii="Microsoft YaHei" w:hAnsi="Microsoft YaHei" w:eastAsia="Microsoft YaHei" w:cs="Microsoft YaHei"/>
          <w:sz w:val="21"/>
          <w:szCs w:val="21"/>
          <w:bdr w:val="none" w:color="auto" w:sz="0" w:space="0"/>
          <w:shd w:val="clear" w:fill="FFFFFF"/>
        </w:rPr>
        <w:t>④提供具有财务审计资质单位出具的2022年度财务审计报告；若供应商成立时间至提交响应文件截止时间不足一年的提供开标前三个月内其基本账户银行出具的资信证明及基本存款账户开户信息；</w:t>
      </w:r>
      <w:r>
        <w:rPr>
          <w:rFonts w:hint="eastAsia" w:ascii="Microsoft YaHei" w:hAnsi="Microsoft YaHei" w:eastAsia="Microsoft YaHei" w:cs="Microsoft YaHei"/>
          <w:sz w:val="21"/>
          <w:szCs w:val="21"/>
          <w:bdr w:val="none" w:color="auto" w:sz="0" w:space="0"/>
          <w:shd w:val="clear" w:fill="FFFFFF"/>
        </w:rPr>
        <w:br w:type="textWrapping"/>
      </w:r>
      <w:r>
        <w:rPr>
          <w:rFonts w:hint="eastAsia" w:ascii="Microsoft YaHei" w:hAnsi="Microsoft YaHei" w:eastAsia="Microsoft YaHei" w:cs="Microsoft YaHei"/>
          <w:sz w:val="21"/>
          <w:szCs w:val="21"/>
          <w:bdr w:val="none" w:color="auto" w:sz="0" w:space="0"/>
          <w:shd w:val="clear" w:fill="FFFFFF"/>
        </w:rPr>
        <w:t>⑤税收缴纳证明：提供供应商自投标以来近一年（2023年03月至今）任意一个月完税凭证或税务机关开具的完税证明（任意税种）；依法免税的应提供相关文件证明；</w:t>
      </w:r>
      <w:r>
        <w:rPr>
          <w:rFonts w:hint="eastAsia" w:ascii="Microsoft YaHei" w:hAnsi="Microsoft YaHei" w:eastAsia="Microsoft YaHei" w:cs="Microsoft YaHei"/>
          <w:sz w:val="21"/>
          <w:szCs w:val="21"/>
          <w:bdr w:val="none" w:color="auto" w:sz="0" w:space="0"/>
          <w:shd w:val="clear" w:fill="FFFFFF"/>
        </w:rPr>
        <w:br w:type="textWrapping"/>
      </w:r>
      <w:r>
        <w:rPr>
          <w:rFonts w:hint="eastAsia" w:ascii="Microsoft YaHei" w:hAnsi="Microsoft YaHei" w:eastAsia="Microsoft YaHei" w:cs="Microsoft YaHei"/>
          <w:sz w:val="21"/>
          <w:szCs w:val="21"/>
          <w:bdr w:val="none" w:color="auto" w:sz="0" w:space="0"/>
          <w:shd w:val="clear" w:fill="FFFFFF"/>
        </w:rPr>
        <w:t>⑥社会保障资金缴纳证明：提供供应商自投标以来近一年（2023年03月至今）任意一个月的社会保障资金缴存单据或社保机构开具的社会保险参保缴费情况证明；依法不需要缴纳社会保障资金的应提供相关文件证明；</w:t>
      </w:r>
      <w:r>
        <w:rPr>
          <w:rFonts w:hint="eastAsia" w:ascii="Microsoft YaHei" w:hAnsi="Microsoft YaHei" w:eastAsia="Microsoft YaHei" w:cs="Microsoft YaHei"/>
          <w:sz w:val="21"/>
          <w:szCs w:val="21"/>
          <w:bdr w:val="none" w:color="auto" w:sz="0" w:space="0"/>
          <w:shd w:val="clear" w:fill="FFFFFF"/>
        </w:rPr>
        <w:br w:type="textWrapping"/>
      </w:r>
      <w:r>
        <w:rPr>
          <w:rFonts w:hint="eastAsia" w:ascii="Microsoft YaHei" w:hAnsi="Microsoft YaHei" w:eastAsia="Microsoft YaHei" w:cs="Microsoft YaHei"/>
          <w:sz w:val="21"/>
          <w:szCs w:val="21"/>
          <w:bdr w:val="none" w:color="auto" w:sz="0" w:space="0"/>
          <w:shd w:val="clear" w:fill="FFFFFF"/>
        </w:rPr>
        <w:t>⑦参加政府采购活动近三年内，在经营活动中没有重大违法记录的书面声明；</w:t>
      </w:r>
      <w:r>
        <w:rPr>
          <w:rFonts w:hint="eastAsia" w:ascii="Microsoft YaHei" w:hAnsi="Microsoft YaHei" w:eastAsia="Microsoft YaHei" w:cs="Microsoft YaHei"/>
          <w:sz w:val="21"/>
          <w:szCs w:val="21"/>
          <w:bdr w:val="none" w:color="auto" w:sz="0" w:space="0"/>
          <w:shd w:val="clear" w:fill="FFFFFF"/>
        </w:rPr>
        <w:br w:type="textWrapping"/>
      </w:r>
      <w:r>
        <w:rPr>
          <w:rFonts w:hint="eastAsia" w:ascii="Microsoft YaHei" w:hAnsi="Microsoft YaHei" w:eastAsia="Microsoft YaHei" w:cs="Microsoft YaHei"/>
          <w:sz w:val="21"/>
          <w:szCs w:val="21"/>
          <w:bdr w:val="none" w:color="auto" w:sz="0" w:space="0"/>
          <w:shd w:val="clear" w:fill="FFFFFF"/>
        </w:rPr>
        <w:t>⑧通过“信用中国”网站(www.creditchina.gov.cn)、中国政府采购网(www.ccgp.gov.cn)等查询相关主体信用记录（不得为“信用中国”网站中列入失信被执行人和重大税收违法案件当事人名单，不得为中国政府采购网政府采购严重违法失信行为记录名单中被财政部门禁止参加政府采购活动），截止时点为竞争性磋商文件发售起至响应文件递交截止时间止（提供查询结果网页清晰截图并加盖供应商公章）；</w:t>
      </w:r>
      <w:r>
        <w:rPr>
          <w:rFonts w:hint="eastAsia" w:ascii="Microsoft YaHei" w:hAnsi="Microsoft YaHei" w:eastAsia="Microsoft YaHei" w:cs="Microsoft YaHei"/>
          <w:sz w:val="21"/>
          <w:szCs w:val="21"/>
          <w:bdr w:val="none" w:color="auto" w:sz="0" w:space="0"/>
          <w:shd w:val="clear" w:fill="FFFFFF"/>
        </w:rPr>
        <w:br w:type="textWrapping"/>
      </w:r>
      <w:r>
        <w:rPr>
          <w:rFonts w:hint="eastAsia" w:ascii="Microsoft YaHei" w:hAnsi="Microsoft YaHei" w:eastAsia="Microsoft YaHei" w:cs="Microsoft YaHei"/>
          <w:sz w:val="21"/>
          <w:szCs w:val="21"/>
          <w:bdr w:val="none" w:color="auto" w:sz="0" w:space="0"/>
          <w:shd w:val="clear" w:fill="FFFFFF"/>
        </w:rPr>
        <w:t>⑨单位负责人为同一人或者存在控股、管理关系的不同单位，不得同时参加本采购项目磋商。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时间：</w:t>
      </w:r>
      <w:r>
        <w:rPr>
          <w:rFonts w:hint="eastAsia" w:ascii="Microsoft YaHei" w:hAnsi="Microsoft YaHei" w:eastAsia="Microsoft YaHei" w:cs="Microsoft YaHei"/>
          <w:color w:val="0A82E5"/>
          <w:sz w:val="21"/>
          <w:szCs w:val="21"/>
          <w:bdr w:val="none" w:color="auto" w:sz="0" w:space="0"/>
          <w:shd w:val="clear" w:fill="FFFFFF"/>
        </w:rPr>
        <w:t> 2024年03月04日 至 2024年03月08日 ，每天上午 08:00:00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途径：</w:t>
      </w:r>
      <w:r>
        <w:rPr>
          <w:rFonts w:hint="eastAsia" w:ascii="Microsoft YaHei" w:hAnsi="Microsoft YaHei" w:eastAsia="Microsoft YaHei" w:cs="Microsoft YaHei"/>
          <w:color w:val="0A82E5"/>
          <w:sz w:val="21"/>
          <w:szCs w:val="21"/>
          <w:bdr w:val="none" w:color="auto" w:sz="0" w:space="0"/>
          <w:shd w:val="clear" w:fill="FFFFFF"/>
        </w:rPr>
        <w:t>汉中市汉台区天汉文化产业园A6-A7号楼二楼D-07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方式：</w:t>
      </w:r>
      <w:r>
        <w:rPr>
          <w:rFonts w:hint="eastAsia" w:ascii="Microsoft YaHei" w:hAnsi="Microsoft YaHei" w:eastAsia="Microsoft YaHei" w:cs="Microsoft YaHei"/>
          <w:color w:val="0A82E5"/>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售价：</w:t>
      </w:r>
      <w:r>
        <w:rPr>
          <w:rFonts w:hint="eastAsia" w:ascii="Microsoft YaHei" w:hAnsi="Microsoft YaHei" w:eastAsia="Microsoft YaHei" w:cs="Microsoft YaHei"/>
          <w:color w:val="0A82E5"/>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截止时间：</w:t>
      </w:r>
      <w:r>
        <w:rPr>
          <w:rFonts w:hint="eastAsia" w:ascii="Microsoft YaHei" w:hAnsi="Microsoft YaHei" w:eastAsia="Microsoft YaHei" w:cs="Microsoft YaHei"/>
          <w:color w:val="0A82E5"/>
          <w:sz w:val="21"/>
          <w:szCs w:val="21"/>
          <w:bdr w:val="none" w:color="auto" w:sz="0" w:space="0"/>
          <w:shd w:val="clear" w:fill="FFFFFF"/>
        </w:rPr>
        <w:t> 2024年03月14日 14时30分00秒 </w:t>
      </w:r>
      <w:r>
        <w:rPr>
          <w:rFonts w:hint="eastAsia" w:ascii="Microsoft YaHei" w:hAnsi="Microsoft YaHei" w:eastAsia="Microsoft YaHei" w:cs="Microsoft YaHei"/>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地点：</w:t>
      </w:r>
      <w:r>
        <w:rPr>
          <w:rFonts w:hint="eastAsia" w:ascii="Microsoft YaHei" w:hAnsi="Microsoft YaHei" w:eastAsia="Microsoft YaHei" w:cs="Microsoft YaHei"/>
          <w:color w:val="0A82E5"/>
          <w:sz w:val="21"/>
          <w:szCs w:val="21"/>
          <w:bdr w:val="none" w:color="auto" w:sz="0" w:space="0"/>
          <w:shd w:val="clear" w:fill="FFFFFF"/>
        </w:rPr>
        <w:t>汉中市汉台区天汉文化产业园A6-A7号楼二楼D-07</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时间：</w:t>
      </w:r>
      <w:r>
        <w:rPr>
          <w:rFonts w:hint="eastAsia" w:ascii="Microsoft YaHei" w:hAnsi="Microsoft YaHei" w:eastAsia="Microsoft YaHei" w:cs="Microsoft YaHei"/>
          <w:color w:val="0A82E5"/>
          <w:sz w:val="21"/>
          <w:szCs w:val="21"/>
          <w:bdr w:val="none" w:color="auto" w:sz="0" w:space="0"/>
          <w:shd w:val="clear" w:fill="FFFFFF"/>
        </w:rPr>
        <w:t> 2024年03月14日 14时30分00秒 </w:t>
      </w:r>
      <w:r>
        <w:rPr>
          <w:rFonts w:hint="eastAsia" w:ascii="Microsoft YaHei" w:hAnsi="Microsoft YaHei" w:eastAsia="Microsoft YaHei" w:cs="Microsoft YaHei"/>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地点：</w:t>
      </w:r>
      <w:r>
        <w:rPr>
          <w:rFonts w:hint="eastAsia" w:ascii="Microsoft YaHei" w:hAnsi="Microsoft YaHei" w:eastAsia="Microsoft YaHei" w:cs="Microsoft YaHei"/>
          <w:color w:val="0A82E5"/>
          <w:sz w:val="21"/>
          <w:szCs w:val="21"/>
          <w:bdr w:val="none" w:color="auto" w:sz="0" w:space="0"/>
          <w:shd w:val="clear" w:fill="FFFFFF"/>
        </w:rPr>
        <w:t>汉中市汉台区天汉文化产业园A6-A7号楼二楼D-07</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自本公告发布之日起</w:t>
      </w:r>
      <w:r>
        <w:rPr>
          <w:rFonts w:hint="eastAsia" w:ascii="Microsoft YaHei" w:hAnsi="Microsoft YaHei" w:eastAsia="Microsoft YaHei" w:cs="Microsoft YaHei"/>
          <w:color w:val="0A82E5"/>
          <w:sz w:val="21"/>
          <w:szCs w:val="21"/>
          <w:bdr w:val="none" w:color="auto" w:sz="0" w:space="0"/>
          <w:shd w:val="clear" w:fill="FFFFFF"/>
        </w:rPr>
        <w:t>3</w:t>
      </w:r>
      <w:r>
        <w:rPr>
          <w:rFonts w:hint="eastAsia" w:ascii="Microsoft YaHei" w:hAnsi="Microsoft YaHei" w:eastAsia="Microsoft YaHei" w:cs="Microsoft YaHei"/>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ascii="NSimSun" w:hAnsi="NSimSun" w:eastAsia="NSimSun" w:cs="NSimSun"/>
          <w:color w:val="000000"/>
          <w:sz w:val="21"/>
          <w:szCs w:val="21"/>
          <w:bdr w:val="none" w:color="auto" w:sz="0" w:space="0"/>
          <w:shd w:val="clear" w:fill="FFFFFF"/>
        </w:rPr>
        <w:t>（1）供应商购买竞争性磋商文件时须提供单位介绍信或授权委托书、经办人身份证（原件及加盖单位公章的复印件）。（2）请投标人按照陕西省财政厅关于政府采购投标人注册登记有关事项的通知中的要求，通过陕西省政府采购网（http://www.ccgp-shaanxi.gov.cn/）注册登记加入陕西省政府采购投标人库。（3）本项目为专门面向中小企业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750" w:lineRule="atLeast"/>
        <w:ind w:left="376" w:right="376"/>
        <w:jc w:val="left"/>
        <w:rPr>
          <w:b w:val="0"/>
          <w:bCs w:val="0"/>
          <w:sz w:val="21"/>
          <w:szCs w:val="21"/>
        </w:rPr>
      </w:pPr>
      <w:r>
        <w:rPr>
          <w:rStyle w:val="7"/>
          <w:b/>
          <w:bCs/>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名称：</w:t>
      </w:r>
      <w:r>
        <w:rPr>
          <w:rFonts w:hint="eastAsia" w:ascii="Microsoft YaHei" w:hAnsi="Microsoft YaHei" w:eastAsia="Microsoft YaHei" w:cs="Microsoft YaHei"/>
          <w:color w:val="0A82E5"/>
          <w:sz w:val="21"/>
          <w:szCs w:val="21"/>
          <w:bdr w:val="none" w:color="auto" w:sz="0" w:space="0"/>
          <w:shd w:val="clear" w:fill="FFFFFF"/>
        </w:rPr>
        <w:t>汉中市南郑区莲花九年制学校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地址：</w:t>
      </w:r>
      <w:r>
        <w:rPr>
          <w:rFonts w:hint="eastAsia" w:ascii="Microsoft YaHei" w:hAnsi="Microsoft YaHei" w:eastAsia="Microsoft YaHei" w:cs="Microsoft YaHei"/>
          <w:color w:val="0A82E5"/>
          <w:sz w:val="21"/>
          <w:szCs w:val="21"/>
          <w:bdr w:val="none" w:color="auto" w:sz="0" w:space="0"/>
          <w:shd w:val="clear" w:fill="FFFFFF"/>
        </w:rPr>
        <w:t>汉中市南郑区中所营街道苏家山村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联系方式：</w:t>
      </w:r>
      <w:r>
        <w:rPr>
          <w:rFonts w:hint="eastAsia" w:ascii="Microsoft YaHei" w:hAnsi="Microsoft YaHei" w:eastAsia="Microsoft YaHei" w:cs="Microsoft YaHei"/>
          <w:color w:val="0A82E5"/>
          <w:sz w:val="21"/>
          <w:szCs w:val="21"/>
          <w:bdr w:val="none" w:color="auto" w:sz="0" w:space="0"/>
          <w:shd w:val="clear" w:fill="FFFFFF"/>
        </w:rPr>
        <w:t>15891164316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名称：</w:t>
      </w:r>
      <w:r>
        <w:rPr>
          <w:rFonts w:hint="eastAsia" w:ascii="Microsoft YaHei" w:hAnsi="Microsoft YaHei" w:eastAsia="Microsoft YaHei" w:cs="Microsoft YaHei"/>
          <w:color w:val="0A82E5"/>
          <w:sz w:val="21"/>
          <w:szCs w:val="21"/>
          <w:bdr w:val="none" w:color="auto" w:sz="0" w:space="0"/>
          <w:shd w:val="clear" w:fill="FFFFFF"/>
        </w:rPr>
        <w:t>陕西锦鑫睿泽项目管理有限公司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地址：</w:t>
      </w:r>
      <w:r>
        <w:rPr>
          <w:rFonts w:hint="eastAsia" w:ascii="Microsoft YaHei" w:hAnsi="Microsoft YaHei" w:eastAsia="Microsoft YaHei" w:cs="Microsoft YaHei"/>
          <w:color w:val="0A82E5"/>
          <w:sz w:val="21"/>
          <w:szCs w:val="21"/>
          <w:bdr w:val="none" w:color="auto" w:sz="0" w:space="0"/>
          <w:shd w:val="clear" w:fill="FFFFFF"/>
        </w:rPr>
        <w:t>汉中市汉台区天汉文化产业园A6-A7号楼二楼D-07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联系方式：</w:t>
      </w:r>
      <w:r>
        <w:rPr>
          <w:rFonts w:hint="eastAsia" w:ascii="Microsoft YaHei" w:hAnsi="Microsoft YaHei" w:eastAsia="Microsoft YaHei" w:cs="Microsoft YaHei"/>
          <w:color w:val="0A82E5"/>
          <w:sz w:val="21"/>
          <w:szCs w:val="21"/>
          <w:bdr w:val="none" w:color="auto" w:sz="0" w:space="0"/>
          <w:shd w:val="clear" w:fill="FFFFFF"/>
        </w:rPr>
        <w:t>15309166370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0" w:lineRule="atLeast"/>
        <w:ind w:left="376" w:right="376"/>
        <w:jc w:val="left"/>
        <w:rPr>
          <w:b w:val="0"/>
          <w:bCs w:val="0"/>
          <w:sz w:val="21"/>
          <w:szCs w:val="21"/>
        </w:rPr>
      </w:pPr>
      <w:r>
        <w:rPr>
          <w:b w:val="0"/>
          <w:bCs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项目联系人：</w:t>
      </w:r>
      <w:r>
        <w:rPr>
          <w:rFonts w:hint="eastAsia" w:ascii="Microsoft YaHei" w:hAnsi="Microsoft YaHei" w:eastAsia="Microsoft YaHei" w:cs="Microsoft YaHei"/>
          <w:color w:val="0A82E5"/>
          <w:sz w:val="21"/>
          <w:szCs w:val="21"/>
          <w:bdr w:val="none" w:color="auto" w:sz="0" w:space="0"/>
          <w:shd w:val="clear" w:fill="FFFFFF"/>
        </w:rPr>
        <w:t>陈先生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both"/>
        <w:rPr>
          <w:sz w:val="21"/>
          <w:szCs w:val="21"/>
        </w:rPr>
      </w:pPr>
      <w:r>
        <w:rPr>
          <w:rFonts w:hint="eastAsia" w:ascii="Microsoft YaHei" w:hAnsi="Microsoft YaHei" w:eastAsia="Microsoft YaHei" w:cs="Microsoft YaHei"/>
          <w:sz w:val="21"/>
          <w:szCs w:val="21"/>
          <w:bdr w:val="none" w:color="auto" w:sz="0" w:space="0"/>
          <w:shd w:val="clear" w:fill="FFFFFF"/>
        </w:rPr>
        <w:t>电话：</w:t>
      </w:r>
      <w:r>
        <w:rPr>
          <w:rFonts w:hint="eastAsia" w:ascii="Microsoft YaHei" w:hAnsi="Microsoft YaHei" w:eastAsia="Microsoft YaHei" w:cs="Microsoft YaHei"/>
          <w:color w:val="0A82E5"/>
          <w:sz w:val="21"/>
          <w:szCs w:val="21"/>
          <w:bdr w:val="none" w:color="auto" w:sz="0" w:space="0"/>
          <w:shd w:val="clear" w:fill="FFFFFF"/>
        </w:rPr>
        <w:t>15309166370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480" w:lineRule="atLeast"/>
        <w:ind w:left="376" w:right="376" w:firstLine="480"/>
        <w:jc w:val="right"/>
        <w:rPr>
          <w:sz w:val="21"/>
          <w:szCs w:val="21"/>
        </w:rPr>
      </w:pPr>
      <w:r>
        <w:rPr>
          <w:rFonts w:hint="eastAsia" w:ascii="Microsoft YaHei" w:hAnsi="Microsoft YaHei" w:eastAsia="Microsoft YaHei" w:cs="Microsoft YaHei"/>
          <w:sz w:val="21"/>
          <w:szCs w:val="21"/>
          <w:bdr w:val="none" w:color="auto" w:sz="0" w:space="0"/>
          <w:shd w:val="clear" w:fill="FFFFFF"/>
        </w:rPr>
        <w:t>陕西锦鑫睿泽项目管理有限公司</w:t>
      </w:r>
    </w:p>
    <w:p>
      <w:pPr>
        <w:keepNext w:val="0"/>
        <w:keepLines w:val="0"/>
        <w:widowControl/>
        <w:suppressLineNumbers w:val="0"/>
        <w:shd w:val="clear" w:fill="FFFFFF"/>
        <w:wordWrap w:val="0"/>
        <w:spacing w:before="750" w:beforeAutospacing="0" w:after="750" w:afterAutospacing="0" w:line="480" w:lineRule="atLeast"/>
        <w:ind w:left="375" w:right="375"/>
        <w:jc w:val="both"/>
        <w:rPr>
          <w:rFonts w:hint="eastAsia" w:ascii="Microsoft YaHei" w:hAnsi="Microsoft YaHei" w:eastAsia="Microsoft YaHei" w:cs="Microsoft YaHei"/>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pPr>
      <w:r>
        <w:rPr>
          <w:rFonts w:ascii="SimSun" w:hAnsi="SimSun" w:eastAsia="SimSun" w:cs="SimSun"/>
          <w:kern w:val="0"/>
          <w:sz w:val="24"/>
          <w:szCs w:val="24"/>
          <w:bdr w:val="none" w:color="auto" w:sz="0" w:space="0"/>
          <w:shd w:val="clear" w:fill="FFFFFF"/>
          <w:lang w:val="en-US" w:eastAsia="zh-CN" w:bidi="ar"/>
        </w:rPr>
        <w:t> 公告附件 </w:t>
      </w:r>
      <w:r>
        <w:rPr>
          <w:rFonts w:ascii="SimSun" w:hAnsi="SimSun" w:eastAsia="SimSun" w:cs="SimSun"/>
          <w:color w:val="FFFFFF"/>
          <w:kern w:val="0"/>
          <w:sz w:val="18"/>
          <w:szCs w:val="18"/>
          <w:bdr w:val="none" w:color="auto" w:sz="0" w:space="0"/>
          <w:shd w:val="clear" w:fill="F5222D"/>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3" w:lineRule="atLeast"/>
        <w:ind w:left="0" w:right="0"/>
        <w:jc w:val="left"/>
        <w:rPr>
          <w:color w:val="EC3528"/>
        </w:rPr>
      </w:pPr>
    </w:p>
    <w:tbl>
      <w:tblPr>
        <w:tblW w:w="1866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672"/>
        <w:gridCol w:w="4657"/>
        <w:gridCol w:w="4658"/>
        <w:gridCol w:w="4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Header/>
          <w:tblCellSpacing w:w="15" w:type="dxa"/>
        </w:trPr>
        <w:tc>
          <w:tcPr>
            <w:tcW w:w="0" w:type="auto"/>
            <w:tcBorders>
              <w:bottom w:val="single" w:color="E5E5E5" w:sz="6" w:space="0"/>
              <w:right w:val="single" w:color="E5E5E5" w:sz="6" w:space="0"/>
            </w:tcBorders>
            <w:shd w:val="clear" w:color="auto" w:fill="F5F5F5"/>
            <w:tcMar>
              <w:top w:w="0" w:type="dxa"/>
              <w:left w:w="0" w:type="dxa"/>
              <w:bottom w:w="0" w:type="dxa"/>
              <w:right w:w="0" w:type="dxa"/>
            </w:tcMar>
            <w:vAlign w:val="center"/>
          </w:tcPr>
          <w:p>
            <w:pPr>
              <w:jc w:val="left"/>
              <w:rPr>
                <w:rFonts w:hint="eastAsia" w:ascii="SimSun"/>
                <w:b/>
                <w:bCs/>
                <w:color w:val="333333"/>
                <w:sz w:val="21"/>
                <w:szCs w:val="21"/>
              </w:rPr>
            </w:pPr>
          </w:p>
        </w:tc>
        <w:tc>
          <w:tcPr>
            <w:tcW w:w="0" w:type="auto"/>
            <w:tcBorders>
              <w:bottom w:val="single" w:color="E5E5E5" w:sz="6" w:space="0"/>
              <w:right w:val="single" w:color="E5E5E5" w:sz="6" w:space="0"/>
            </w:tcBorders>
            <w:shd w:val="clear" w:color="auto" w:fill="F5F5F5"/>
            <w:tcMar>
              <w:top w:w="0" w:type="dxa"/>
              <w:left w:w="0" w:type="dxa"/>
              <w:bottom w:w="0" w:type="dxa"/>
              <w:right w:w="0" w:type="dxa"/>
            </w:tcMar>
            <w:vAlign w:val="center"/>
          </w:tcPr>
          <w:p>
            <w:pPr>
              <w:jc w:val="left"/>
              <w:rPr>
                <w:rFonts w:hint="eastAsia" w:ascii="SimSun"/>
                <w:b/>
                <w:bCs/>
                <w:color w:val="333333"/>
                <w:sz w:val="21"/>
                <w:szCs w:val="21"/>
              </w:rPr>
            </w:pPr>
          </w:p>
        </w:tc>
        <w:tc>
          <w:tcPr>
            <w:tcW w:w="0" w:type="auto"/>
            <w:tcBorders>
              <w:bottom w:val="single" w:color="E5E5E5" w:sz="6" w:space="0"/>
              <w:right w:val="single" w:color="E5E5E5" w:sz="6" w:space="0"/>
            </w:tcBorders>
            <w:shd w:val="clear" w:color="auto" w:fill="F5F5F5"/>
            <w:tcMar>
              <w:top w:w="0" w:type="dxa"/>
              <w:left w:w="0" w:type="dxa"/>
              <w:bottom w:w="0" w:type="dxa"/>
              <w:right w:w="0" w:type="dxa"/>
            </w:tcMar>
            <w:vAlign w:val="center"/>
          </w:tcPr>
          <w:p>
            <w:pPr>
              <w:jc w:val="left"/>
              <w:rPr>
                <w:rFonts w:hint="eastAsia" w:ascii="SimSun"/>
                <w:b/>
                <w:bCs/>
                <w:color w:val="333333"/>
                <w:sz w:val="21"/>
                <w:szCs w:val="21"/>
              </w:rPr>
            </w:pPr>
          </w:p>
        </w:tc>
        <w:tc>
          <w:tcPr>
            <w:tcW w:w="0" w:type="auto"/>
            <w:tcBorders>
              <w:bottom w:val="single" w:color="E5E5E5" w:sz="6" w:space="0"/>
              <w:right w:val="single" w:color="E5E5E5" w:sz="6" w:space="0"/>
            </w:tcBorders>
            <w:shd w:val="clear" w:color="auto" w:fill="F5F5F5"/>
            <w:tcMar>
              <w:top w:w="0" w:type="dxa"/>
              <w:left w:w="0" w:type="dxa"/>
              <w:bottom w:w="0" w:type="dxa"/>
              <w:right w:w="0" w:type="dxa"/>
            </w:tcMar>
            <w:vAlign w:val="center"/>
          </w:tcPr>
          <w:p>
            <w:pPr>
              <w:jc w:val="left"/>
              <w:rPr>
                <w:rFonts w:hint="eastAsia" w:ascii="SimSun"/>
                <w:b/>
                <w:bCs/>
                <w:color w:val="333333"/>
                <w:sz w:val="21"/>
                <w:szCs w:val="21"/>
              </w:rPr>
            </w:pPr>
          </w:p>
        </w:tc>
      </w:tr>
    </w:tbl>
    <w:p>
      <w:pPr>
        <w:rPr>
          <w:vanish/>
          <w:sz w:val="24"/>
          <w:szCs w:val="24"/>
        </w:rPr>
      </w:pPr>
    </w:p>
    <w:tbl>
      <w:tblPr>
        <w:tblW w:w="1866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8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top w:val="nil"/>
              <w:bottom w:val="single" w:color="E5E5E5" w:sz="6" w:space="0"/>
              <w:right w:val="single" w:color="E5E5E5" w:sz="6" w:space="0"/>
            </w:tcBorders>
            <w:shd w:val="clear" w:color="auto" w:fill="FFFFFF"/>
            <w:tcMar>
              <w:top w:w="0" w:type="dxa"/>
              <w:left w:w="0" w:type="dxa"/>
              <w:bottom w:w="0" w:type="dxa"/>
              <w:right w:w="0" w:type="dxa"/>
            </w:tcMar>
            <w:vAlign w:val="center"/>
          </w:tcPr>
          <w:p>
            <w:pPr>
              <w:rPr>
                <w:rFonts w:hint="eastAsia" w:ascii="SimSun"/>
                <w:sz w:val="24"/>
                <w:szCs w:val="24"/>
              </w:rPr>
            </w:pPr>
          </w:p>
        </w:tc>
      </w:tr>
    </w:tbl>
    <w:p>
      <w:pPr>
        <w:pStyle w:val="8"/>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30" w:afterAutospacing="0" w:line="480" w:lineRule="atLeast"/>
        <w:ind w:left="150" w:firstLine="0"/>
        <w:jc w:val="left"/>
        <w:textAlignment w:val="top"/>
        <w:rPr>
          <w:rFonts w:hint="default" w:ascii="Microsoft YaHei" w:hAnsi="Microsoft YaHei" w:eastAsia="Microsoft YaHei" w:cs="Microsoft YaHei"/>
          <w:i w:val="0"/>
          <w:iCs w:val="0"/>
          <w:caps w:val="0"/>
          <w:color w:val="333333"/>
          <w:spacing w:val="0"/>
          <w:sz w:val="21"/>
          <w:szCs w:val="21"/>
        </w:rPr>
      </w:pPr>
      <w:r>
        <w:rPr>
          <w:rFonts w:hint="eastAsia" w:ascii="Microsoft YaHei" w:hAnsi="Microsoft YaHei" w:eastAsia="Microsoft YaHei" w:cs="Microsoft YaHei"/>
          <w:i w:val="0"/>
          <w:iCs w:val="0"/>
          <w:caps w:val="0"/>
          <w:color w:val="333333"/>
          <w:spacing w:val="0"/>
          <w:kern w:val="0"/>
          <w:sz w:val="21"/>
          <w:szCs w:val="21"/>
          <w:shd w:val="clear" w:fill="FFFFFF"/>
          <w:lang w:val="en-US" w:eastAsia="zh-CN" w:bidi="ar"/>
        </w:rPr>
        <w:t>1、申请人的资格要求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150" w:firstLine="0"/>
        <w:jc w:val="left"/>
        <w:rPr>
          <w:rFonts w:hint="eastAsia" w:ascii="Microsoft YaHei" w:hAnsi="Microsoft YaHei" w:eastAsia="Microsoft YaHei" w:cs="Microsoft YaHei"/>
          <w:i w:val="0"/>
          <w:iCs w:val="0"/>
          <w:caps w:val="0"/>
          <w:color w:val="333333"/>
          <w:spacing w:val="0"/>
          <w:sz w:val="21"/>
          <w:szCs w:val="21"/>
        </w:rPr>
      </w:pPr>
    </w:p>
    <w:p>
      <w:pPr>
        <w:pStyle w:val="9"/>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NSimSun">
    <w:panose1 w:val="02010609030101010101"/>
    <w:charset w:val="86"/>
    <w:family w:val="auto"/>
    <w:pitch w:val="default"/>
    <w:sig w:usb0="0000020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MTgyZTc5NDdiZTlhNjAyNDBlOWMwZWVlMzZmZTMifQ=="/>
  </w:docVars>
  <w:rsids>
    <w:rsidRoot w:val="00000000"/>
    <w:rsid w:val="42EC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SimSun"/>
      <w:vanish/>
      <w:sz w:val="16"/>
    </w:rPr>
  </w:style>
  <w:style w:type="paragraph" w:styleId="9">
    <w:name w:val=""/>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2024-03-02T07:17:06Z</dcterms:created>
  <dc:creator>Admin</dc:creator>
  <cp:lastModifiedBy>大碗</cp:lastModifiedBy>
  <dcterms:modified xsi:type="dcterms:W3CDTF">2024-03-02T07:17:31Z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B58349994F8A43E18754F99837768DAB_12</vt:lpwstr>
  </property>
</Properties>
</file>