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CBC994">
      <w:pPr>
        <w:spacing w:line="360" w:lineRule="auto"/>
        <w:ind w:firstLine="883" w:firstLineChars="200"/>
        <w:jc w:val="center"/>
        <w:rPr>
          <w:rFonts w:ascii="仿宋" w:hAnsi="仿宋" w:eastAsia="仿宋" w:cs="仿宋"/>
          <w:b/>
          <w:bCs/>
          <w:sz w:val="44"/>
          <w:szCs w:val="44"/>
        </w:rPr>
      </w:pPr>
    </w:p>
    <w:p w14:paraId="5DB33CC4">
      <w:pPr>
        <w:spacing w:line="500" w:lineRule="exact"/>
        <w:rPr>
          <w:rFonts w:ascii="仿宋" w:hAnsi="仿宋" w:eastAsia="仿宋" w:cs="仿宋"/>
          <w:b/>
          <w:sz w:val="28"/>
          <w:szCs w:val="28"/>
        </w:rPr>
      </w:pPr>
      <w:r>
        <w:rPr>
          <w:rFonts w:hint="eastAsia" w:ascii="仿宋" w:hAnsi="仿宋" w:eastAsia="仿宋" w:cs="仿宋"/>
          <w:b/>
          <w:sz w:val="28"/>
          <w:szCs w:val="28"/>
        </w:rPr>
        <w:t>一、合同授予</w:t>
      </w:r>
    </w:p>
    <w:p w14:paraId="7CADAD56">
      <w:pPr>
        <w:spacing w:line="500" w:lineRule="exact"/>
        <w:ind w:firstLine="560" w:firstLineChars="200"/>
        <w:rPr>
          <w:rFonts w:ascii="仿宋" w:hAnsi="仿宋" w:eastAsia="仿宋" w:cs="仿宋"/>
        </w:rPr>
      </w:pPr>
      <w:r>
        <w:rPr>
          <w:rFonts w:hint="eastAsia" w:ascii="仿宋" w:hAnsi="仿宋" w:eastAsia="仿宋" w:cs="仿宋"/>
          <w:sz w:val="28"/>
          <w:szCs w:val="28"/>
        </w:rPr>
        <w:t>1、成交通知书是合同的重要组成部分</w:t>
      </w:r>
      <w:r>
        <w:rPr>
          <w:rFonts w:hint="eastAsia" w:ascii="仿宋" w:hAnsi="仿宋" w:eastAsia="仿宋" w:cs="仿宋"/>
        </w:rPr>
        <w:t>。</w:t>
      </w:r>
      <w:r>
        <w:rPr>
          <w:rFonts w:hint="eastAsia" w:ascii="仿宋" w:hAnsi="仿宋" w:eastAsia="仿宋" w:cs="仿宋"/>
          <w:sz w:val="28"/>
          <w:szCs w:val="28"/>
        </w:rPr>
        <w:t>竞争性磋商文件、成交供应商的竞争性磋商响应文件及评审过程中有关的澄清文件均作为合同附件。</w:t>
      </w:r>
    </w:p>
    <w:p w14:paraId="5905F379">
      <w:pPr>
        <w:tabs>
          <w:tab w:val="left" w:pos="2700"/>
        </w:tabs>
        <w:spacing w:line="500" w:lineRule="exact"/>
        <w:ind w:firstLine="560" w:firstLineChars="200"/>
        <w:rPr>
          <w:rFonts w:ascii="仿宋" w:hAnsi="仿宋" w:eastAsia="仿宋" w:cs="仿宋"/>
          <w:sz w:val="28"/>
          <w:szCs w:val="28"/>
        </w:rPr>
      </w:pPr>
      <w:r>
        <w:rPr>
          <w:rFonts w:hint="eastAsia" w:ascii="仿宋" w:hAnsi="仿宋" w:eastAsia="仿宋" w:cs="仿宋"/>
          <w:sz w:val="28"/>
          <w:szCs w:val="28"/>
        </w:rPr>
        <w:t>2、成交后，成交供应商应按照合同约定履行义务，完成磋商项目的供货，经采购人同意，成交供应商可以依法采取分包方式履行合同。分包部分为成交项目的部分非主体、非关键性工作。接受分包的供应商应当具备相应的资格条件，并不得再次分包。分包履行的，成交供应商就采购项目和分包项目向采购人负责，分包供应商就分包项目承担责任。</w:t>
      </w:r>
    </w:p>
    <w:p w14:paraId="7364E61D">
      <w:pPr>
        <w:spacing w:line="500" w:lineRule="exact"/>
        <w:ind w:firstLine="560" w:firstLineChars="200"/>
        <w:rPr>
          <w:rFonts w:ascii="仿宋" w:hAnsi="仿宋" w:eastAsia="仿宋" w:cs="仿宋"/>
          <w:sz w:val="28"/>
          <w:szCs w:val="28"/>
        </w:rPr>
      </w:pPr>
      <w:r>
        <w:rPr>
          <w:rFonts w:hint="eastAsia" w:ascii="仿宋" w:hAnsi="仿宋" w:eastAsia="仿宋" w:cs="仿宋"/>
          <w:sz w:val="28"/>
          <w:szCs w:val="28"/>
        </w:rPr>
        <w:t>3、采购人需追加与合同标的相同的货物、工程或服务的，在不改变合同其他条款的前提下，可以与成交供应商协商签订补充合同，但所有补充合同的采购金额不得超过原合同金额的百分之十(10%)。</w:t>
      </w:r>
    </w:p>
    <w:p w14:paraId="74FA5ABA">
      <w:pPr>
        <w:spacing w:line="500" w:lineRule="exact"/>
        <w:rPr>
          <w:rFonts w:ascii="仿宋" w:hAnsi="仿宋" w:eastAsia="仿宋" w:cs="仿宋"/>
          <w:b/>
          <w:sz w:val="28"/>
          <w:szCs w:val="28"/>
        </w:rPr>
      </w:pPr>
      <w:r>
        <w:rPr>
          <w:rFonts w:hint="eastAsia" w:ascii="仿宋" w:hAnsi="仿宋" w:eastAsia="仿宋" w:cs="仿宋"/>
          <w:b/>
          <w:sz w:val="28"/>
          <w:szCs w:val="28"/>
        </w:rPr>
        <w:t>二、签订合同</w:t>
      </w:r>
    </w:p>
    <w:p w14:paraId="19754C17">
      <w:pPr>
        <w:spacing w:line="500" w:lineRule="exact"/>
        <w:ind w:firstLine="560" w:firstLineChars="200"/>
        <w:rPr>
          <w:rFonts w:ascii="仿宋" w:hAnsi="仿宋" w:eastAsia="仿宋" w:cs="仿宋"/>
          <w:sz w:val="28"/>
          <w:szCs w:val="28"/>
        </w:rPr>
      </w:pPr>
      <w:r>
        <w:rPr>
          <w:rFonts w:hint="eastAsia" w:ascii="仿宋" w:hAnsi="仿宋" w:eastAsia="仿宋" w:cs="仿宋"/>
          <w:sz w:val="28"/>
          <w:szCs w:val="28"/>
        </w:rPr>
        <w:t>1、自成交通知书发出后（30）个日历日内，成交供应商应按竞争性磋商文件的要求及时与采购人签订合同。</w:t>
      </w:r>
    </w:p>
    <w:p w14:paraId="26F267DB">
      <w:pPr>
        <w:tabs>
          <w:tab w:val="left" w:pos="2700"/>
        </w:tabs>
        <w:spacing w:line="500" w:lineRule="exact"/>
        <w:ind w:firstLine="560" w:firstLineChars="200"/>
        <w:rPr>
          <w:rFonts w:ascii="仿宋" w:hAnsi="仿宋" w:eastAsia="仿宋" w:cs="仿宋"/>
          <w:sz w:val="28"/>
          <w:szCs w:val="28"/>
        </w:rPr>
      </w:pPr>
      <w:r>
        <w:rPr>
          <w:rFonts w:hint="eastAsia" w:ascii="仿宋" w:hAnsi="仿宋" w:eastAsia="仿宋" w:cs="仿宋"/>
          <w:sz w:val="28"/>
          <w:szCs w:val="28"/>
        </w:rPr>
        <w:t>2、成交供应商因自身原因无法与采购人签订供货合同，或未能按照规定的时间与采购人签订合同，则采购人将废除授标。给采购人造成损失的，还应当对损失部分予以赔偿，并依法承担相应法律责任。</w:t>
      </w:r>
    </w:p>
    <w:p w14:paraId="1A1D8BCF">
      <w:pPr>
        <w:tabs>
          <w:tab w:val="left" w:pos="2700"/>
        </w:tabs>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成交供应商因不可抗力不能履行政府采购合同的，采购人可以与第二成交候选人签订政府采购合同，或者重新组织磋商活动。因自身原因拒绝签订政府采购合同的成交供应商不得参加对该项目重新开展的磋商活动。</w:t>
      </w:r>
    </w:p>
    <w:p w14:paraId="40ABE89D">
      <w:pPr>
        <w:rPr>
          <w:rFonts w:ascii="仿宋" w:hAnsi="仿宋" w:eastAsia="仿宋" w:cs="仿宋"/>
          <w:sz w:val="28"/>
          <w:szCs w:val="28"/>
        </w:rPr>
      </w:pPr>
      <w:r>
        <w:rPr>
          <w:rFonts w:hint="eastAsia" w:ascii="仿宋" w:hAnsi="仿宋" w:eastAsia="仿宋" w:cs="仿宋"/>
          <w:sz w:val="28"/>
          <w:szCs w:val="28"/>
        </w:rPr>
        <w:br w:type="page"/>
      </w:r>
    </w:p>
    <w:p w14:paraId="7F14C0F6">
      <w:pPr>
        <w:pStyle w:val="4"/>
        <w:ind w:firstLine="210" w:firstLineChars="100"/>
        <w:rPr>
          <w:rFonts w:cs="宋体"/>
          <w:color w:val="000000"/>
          <w:kern w:val="0"/>
          <w:lang w:val="zh-CN"/>
        </w:rPr>
      </w:pPr>
    </w:p>
    <w:p w14:paraId="011C0197">
      <w:pPr>
        <w:pStyle w:val="4"/>
        <w:rPr>
          <w:sz w:val="18"/>
        </w:rPr>
      </w:pPr>
    </w:p>
    <w:p w14:paraId="5753D002">
      <w:pPr>
        <w:pStyle w:val="4"/>
        <w:rPr>
          <w:sz w:val="18"/>
        </w:rPr>
      </w:pPr>
    </w:p>
    <w:p w14:paraId="3492E11F">
      <w:pPr>
        <w:pStyle w:val="4"/>
        <w:rPr>
          <w:sz w:val="18"/>
        </w:rPr>
      </w:pPr>
    </w:p>
    <w:p w14:paraId="4D2B15FB">
      <w:pPr>
        <w:spacing w:line="520" w:lineRule="exact"/>
        <w:jc w:val="center"/>
        <w:rPr>
          <w:rFonts w:ascii="仿宋" w:hAnsi="仿宋" w:eastAsia="仿宋" w:cs="仿宋"/>
          <w:b/>
          <w:sz w:val="44"/>
          <w:szCs w:val="44"/>
        </w:rPr>
      </w:pPr>
      <w:r>
        <w:rPr>
          <w:rFonts w:hint="eastAsia" w:ascii="仿宋" w:hAnsi="仿宋" w:eastAsia="仿宋" w:cs="仿宋"/>
          <w:b/>
          <w:sz w:val="44"/>
          <w:szCs w:val="44"/>
        </w:rPr>
        <w:t>合同条款（参考格式）</w:t>
      </w:r>
    </w:p>
    <w:p w14:paraId="114E94EB">
      <w:pPr>
        <w:tabs>
          <w:tab w:val="left" w:pos="4019"/>
        </w:tabs>
        <w:spacing w:line="520" w:lineRule="exact"/>
        <w:rPr>
          <w:rFonts w:ascii="仿宋" w:hAnsi="仿宋" w:eastAsia="仿宋" w:cs="仿宋"/>
          <w:sz w:val="44"/>
          <w:szCs w:val="44"/>
        </w:rPr>
      </w:pPr>
    </w:p>
    <w:p w14:paraId="7F67CACD">
      <w:pPr>
        <w:spacing w:line="360" w:lineRule="auto"/>
        <w:ind w:firstLine="883" w:firstLineChars="200"/>
        <w:jc w:val="center"/>
        <w:rPr>
          <w:rFonts w:ascii="仿宋" w:hAnsi="仿宋" w:eastAsia="仿宋" w:cs="仿宋"/>
          <w:b/>
          <w:bCs/>
          <w:sz w:val="44"/>
          <w:szCs w:val="44"/>
        </w:rPr>
      </w:pPr>
      <w:r>
        <w:rPr>
          <w:rFonts w:hint="eastAsia" w:ascii="仿宋" w:hAnsi="仿宋" w:eastAsia="仿宋" w:cs="仿宋"/>
          <w:b/>
          <w:bCs/>
          <w:sz w:val="44"/>
          <w:szCs w:val="44"/>
        </w:rPr>
        <w:t>（参考合同）</w:t>
      </w:r>
    </w:p>
    <w:p w14:paraId="58A32E16">
      <w:pPr>
        <w:spacing w:line="360" w:lineRule="auto"/>
        <w:ind w:firstLine="883" w:firstLineChars="200"/>
        <w:jc w:val="center"/>
        <w:rPr>
          <w:rFonts w:ascii="仿宋" w:hAnsi="仿宋" w:eastAsia="仿宋" w:cs="仿宋"/>
          <w:b/>
          <w:bCs/>
          <w:sz w:val="44"/>
          <w:szCs w:val="44"/>
        </w:rPr>
      </w:pPr>
    </w:p>
    <w:p w14:paraId="2DE4CBE9">
      <w:pPr>
        <w:spacing w:before="120" w:line="360" w:lineRule="auto"/>
        <w:jc w:val="center"/>
        <w:rPr>
          <w:rFonts w:ascii="仿宋" w:hAnsi="仿宋" w:eastAsia="仿宋" w:cs="仿宋"/>
          <w:b/>
          <w:bCs/>
          <w:sz w:val="44"/>
          <w:szCs w:val="44"/>
        </w:rPr>
      </w:pPr>
      <w:r>
        <w:rPr>
          <w:rFonts w:hint="eastAsia" w:ascii="仿宋" w:hAnsi="仿宋" w:eastAsia="仿宋" w:cs="仿宋"/>
          <w:b/>
          <w:bCs/>
          <w:sz w:val="44"/>
          <w:szCs w:val="44"/>
        </w:rPr>
        <w:t>政 府 采 购 合 同</w:t>
      </w:r>
    </w:p>
    <w:p w14:paraId="633D6D07">
      <w:pPr>
        <w:spacing w:before="120" w:line="360" w:lineRule="auto"/>
        <w:jc w:val="center"/>
        <w:rPr>
          <w:rFonts w:ascii="仿宋" w:hAnsi="仿宋" w:eastAsia="仿宋" w:cs="仿宋"/>
          <w:b/>
          <w:bCs/>
          <w:sz w:val="28"/>
          <w:szCs w:val="28"/>
        </w:rPr>
      </w:pPr>
    </w:p>
    <w:p w14:paraId="733D217F">
      <w:pPr>
        <w:spacing w:before="120" w:line="360" w:lineRule="auto"/>
        <w:ind w:firstLine="5880" w:firstLineChars="2100"/>
        <w:rPr>
          <w:rFonts w:ascii="仿宋" w:hAnsi="仿宋" w:eastAsia="仿宋" w:cs="仿宋"/>
          <w:sz w:val="28"/>
          <w:szCs w:val="28"/>
        </w:rPr>
      </w:pPr>
      <w:bookmarkStart w:id="0" w:name="_Toc109543216"/>
      <w:bookmarkStart w:id="1" w:name="_Toc109542396"/>
      <w:r>
        <w:rPr>
          <w:rFonts w:hint="eastAsia" w:ascii="仿宋" w:hAnsi="仿宋" w:eastAsia="仿宋" w:cs="仿宋"/>
          <w:sz w:val="28"/>
          <w:szCs w:val="28"/>
        </w:rPr>
        <w:t>合同编号：</w:t>
      </w:r>
      <w:bookmarkEnd w:id="0"/>
      <w:bookmarkEnd w:id="1"/>
    </w:p>
    <w:p w14:paraId="5826E089">
      <w:pPr>
        <w:pStyle w:val="3"/>
        <w:spacing w:before="120" w:line="360" w:lineRule="auto"/>
        <w:ind w:firstLine="0"/>
        <w:rPr>
          <w:rFonts w:ascii="仿宋" w:hAnsi="仿宋" w:eastAsia="仿宋" w:cs="仿宋"/>
          <w:sz w:val="28"/>
          <w:szCs w:val="28"/>
        </w:rPr>
      </w:pPr>
    </w:p>
    <w:p w14:paraId="6F25E052">
      <w:pPr>
        <w:spacing w:before="120" w:line="360" w:lineRule="auto"/>
        <w:ind w:left="960"/>
        <w:rPr>
          <w:rFonts w:ascii="仿宋" w:hAnsi="仿宋" w:eastAsia="仿宋" w:cs="仿宋"/>
          <w:sz w:val="28"/>
          <w:szCs w:val="28"/>
        </w:rPr>
      </w:pPr>
      <w:r>
        <w:rPr>
          <w:rFonts w:hint="eastAsia" w:ascii="仿宋" w:hAnsi="仿宋" w:eastAsia="仿宋" w:cs="仿宋"/>
          <w:sz w:val="28"/>
          <w:szCs w:val="28"/>
        </w:rPr>
        <w:t>采购项目名称：</w:t>
      </w:r>
    </w:p>
    <w:p w14:paraId="2F0E8463">
      <w:pPr>
        <w:spacing w:before="120" w:line="360" w:lineRule="auto"/>
        <w:ind w:left="960"/>
        <w:rPr>
          <w:rFonts w:ascii="仿宋" w:hAnsi="仿宋" w:eastAsia="仿宋" w:cs="仿宋"/>
          <w:sz w:val="28"/>
          <w:szCs w:val="28"/>
        </w:rPr>
      </w:pPr>
    </w:p>
    <w:p w14:paraId="421673D3">
      <w:pPr>
        <w:spacing w:before="120" w:line="360" w:lineRule="auto"/>
        <w:ind w:left="960"/>
        <w:rPr>
          <w:rFonts w:ascii="仿宋" w:hAnsi="仿宋" w:eastAsia="仿宋" w:cs="仿宋"/>
          <w:sz w:val="28"/>
          <w:szCs w:val="28"/>
          <w:u w:val="single"/>
        </w:rPr>
      </w:pPr>
      <w:r>
        <w:rPr>
          <w:rFonts w:hint="eastAsia" w:ascii="仿宋" w:hAnsi="仿宋" w:eastAsia="仿宋" w:cs="仿宋"/>
          <w:sz w:val="28"/>
          <w:szCs w:val="28"/>
        </w:rPr>
        <w:t>采购内容：</w:t>
      </w:r>
    </w:p>
    <w:p w14:paraId="761BC52B">
      <w:pPr>
        <w:pStyle w:val="5"/>
        <w:spacing w:before="120" w:line="360" w:lineRule="auto"/>
        <w:rPr>
          <w:rFonts w:ascii="仿宋" w:hAnsi="仿宋" w:eastAsia="仿宋" w:cs="仿宋"/>
          <w:sz w:val="28"/>
          <w:szCs w:val="28"/>
        </w:rPr>
      </w:pPr>
    </w:p>
    <w:p w14:paraId="181732EC">
      <w:pPr>
        <w:rPr>
          <w:rFonts w:ascii="仿宋" w:hAnsi="仿宋" w:eastAsia="仿宋" w:cs="仿宋"/>
          <w:sz w:val="28"/>
          <w:szCs w:val="28"/>
        </w:rPr>
      </w:pPr>
    </w:p>
    <w:p w14:paraId="7C8BCFB1">
      <w:pPr>
        <w:spacing w:before="120" w:line="360" w:lineRule="auto"/>
        <w:ind w:left="960"/>
        <w:rPr>
          <w:rFonts w:ascii="仿宋" w:hAnsi="仿宋" w:eastAsia="仿宋" w:cs="仿宋"/>
          <w:sz w:val="28"/>
          <w:szCs w:val="28"/>
        </w:rPr>
      </w:pPr>
      <w:r>
        <w:rPr>
          <w:rFonts w:hint="eastAsia" w:ascii="仿宋" w:hAnsi="仿宋" w:eastAsia="仿宋" w:cs="仿宋"/>
          <w:sz w:val="28"/>
          <w:szCs w:val="28"/>
        </w:rPr>
        <w:t>采购人：</w:t>
      </w:r>
    </w:p>
    <w:p w14:paraId="7EC1B206">
      <w:pPr>
        <w:spacing w:before="120" w:line="360" w:lineRule="auto"/>
        <w:ind w:left="960"/>
        <w:rPr>
          <w:rFonts w:ascii="仿宋" w:hAnsi="仿宋" w:eastAsia="仿宋" w:cs="仿宋"/>
          <w:sz w:val="28"/>
          <w:szCs w:val="28"/>
        </w:rPr>
      </w:pPr>
    </w:p>
    <w:p w14:paraId="56EB494F">
      <w:pPr>
        <w:spacing w:before="120" w:line="360" w:lineRule="auto"/>
        <w:ind w:left="960"/>
        <w:rPr>
          <w:rFonts w:ascii="仿宋" w:hAnsi="仿宋" w:eastAsia="仿宋" w:cs="仿宋"/>
          <w:sz w:val="28"/>
          <w:szCs w:val="28"/>
          <w:u w:val="single"/>
        </w:rPr>
      </w:pPr>
      <w:r>
        <w:rPr>
          <w:rFonts w:hint="eastAsia" w:ascii="仿宋" w:hAnsi="仿宋" w:eastAsia="仿宋" w:cs="仿宋"/>
          <w:sz w:val="28"/>
          <w:szCs w:val="28"/>
        </w:rPr>
        <w:t>成交人：</w:t>
      </w:r>
    </w:p>
    <w:p w14:paraId="2D69CA81">
      <w:pPr>
        <w:spacing w:before="120" w:line="360" w:lineRule="auto"/>
        <w:ind w:firstLine="980" w:firstLineChars="350"/>
        <w:rPr>
          <w:rFonts w:ascii="仿宋" w:hAnsi="仿宋" w:eastAsia="仿宋" w:cs="仿宋"/>
          <w:sz w:val="28"/>
          <w:szCs w:val="28"/>
        </w:rPr>
      </w:pPr>
    </w:p>
    <w:p w14:paraId="693E7AAC">
      <w:pPr>
        <w:spacing w:before="120" w:line="360" w:lineRule="auto"/>
        <w:ind w:firstLine="980" w:firstLineChars="350"/>
        <w:rPr>
          <w:rFonts w:ascii="仿宋" w:hAnsi="仿宋" w:eastAsia="仿宋" w:cs="仿宋"/>
          <w:sz w:val="28"/>
          <w:szCs w:val="28"/>
        </w:rPr>
      </w:pPr>
    </w:p>
    <w:p w14:paraId="52E64946">
      <w:pPr>
        <w:ind w:firstLine="980" w:firstLineChars="350"/>
        <w:rPr>
          <w:rFonts w:ascii="仿宋" w:hAnsi="仿宋" w:eastAsia="仿宋" w:cs="仿宋"/>
          <w:sz w:val="28"/>
          <w:szCs w:val="28"/>
        </w:rPr>
      </w:pPr>
      <w:r>
        <w:rPr>
          <w:rFonts w:hint="eastAsia" w:ascii="仿宋" w:hAnsi="仿宋" w:eastAsia="仿宋" w:cs="仿宋"/>
          <w:sz w:val="28"/>
          <w:szCs w:val="28"/>
        </w:rPr>
        <w:t>签署日期：</w:t>
      </w:r>
      <w:r>
        <w:rPr>
          <w:rFonts w:hint="eastAsia" w:ascii="仿宋" w:hAnsi="仿宋" w:eastAsia="仿宋" w:cs="仿宋"/>
          <w:sz w:val="28"/>
          <w:szCs w:val="28"/>
          <w:u w:val="single"/>
        </w:rPr>
        <w:t xml:space="preserve">　　　　　　　　　　　　　　　　　　 </w:t>
      </w:r>
    </w:p>
    <w:p w14:paraId="58B99091">
      <w:pPr>
        <w:spacing w:before="120" w:line="360" w:lineRule="auto"/>
        <w:jc w:val="center"/>
        <w:rPr>
          <w:rFonts w:ascii="仿宋" w:hAnsi="仿宋" w:eastAsia="仿宋" w:cs="仿宋"/>
          <w:b/>
          <w:sz w:val="28"/>
          <w:szCs w:val="28"/>
        </w:rPr>
      </w:pPr>
    </w:p>
    <w:p w14:paraId="1164A933">
      <w:pPr>
        <w:spacing w:before="120" w:line="480" w:lineRule="exact"/>
        <w:jc w:val="center"/>
        <w:rPr>
          <w:rFonts w:ascii="仿宋" w:hAnsi="仿宋" w:eastAsia="仿宋" w:cs="仿宋"/>
          <w:b/>
          <w:sz w:val="28"/>
          <w:szCs w:val="28"/>
        </w:rPr>
      </w:pPr>
      <w:r>
        <w:rPr>
          <w:rFonts w:hint="eastAsia" w:ascii="仿宋" w:hAnsi="仿宋" w:eastAsia="仿宋" w:cs="仿宋"/>
          <w:b/>
          <w:sz w:val="28"/>
          <w:szCs w:val="28"/>
        </w:rPr>
        <w:t>合　　同　　书</w:t>
      </w:r>
    </w:p>
    <w:p w14:paraId="01227D14">
      <w:pPr>
        <w:spacing w:line="480" w:lineRule="exact"/>
        <w:ind w:firstLine="720"/>
        <w:rPr>
          <w:rFonts w:ascii="仿宋" w:hAnsi="仿宋" w:eastAsia="仿宋" w:cs="仿宋"/>
          <w:sz w:val="28"/>
          <w:szCs w:val="28"/>
        </w:rPr>
      </w:pPr>
      <w:r>
        <w:rPr>
          <w:rFonts w:hint="eastAsia" w:ascii="仿宋" w:hAnsi="仿宋" w:eastAsia="仿宋" w:cs="仿宋"/>
          <w:sz w:val="28"/>
          <w:szCs w:val="28"/>
        </w:rPr>
        <w:t>(采购人)的(采购项目名称)中所需(采购人采购内容)经华地众信工程项目管理有限公司以</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号磋商文件，进行竞争性磋商。经评审委员会评审并经采购人确定： </w:t>
      </w:r>
      <w:r>
        <w:rPr>
          <w:rFonts w:hint="eastAsia" w:ascii="仿宋" w:hAnsi="仿宋" w:eastAsia="仿宋" w:cs="仿宋"/>
          <w:sz w:val="28"/>
          <w:szCs w:val="28"/>
          <w:u w:val="single"/>
        </w:rPr>
        <w:t>(成交人名称)</w:t>
      </w:r>
      <w:r>
        <w:rPr>
          <w:rFonts w:hint="eastAsia" w:ascii="仿宋" w:hAnsi="仿宋" w:eastAsia="仿宋" w:cs="仿宋"/>
          <w:sz w:val="28"/>
          <w:szCs w:val="28"/>
        </w:rPr>
        <w:t>为成交人。采购人与成交人协商一致，同意按照下列条款，签订本合同。</w:t>
      </w:r>
    </w:p>
    <w:p w14:paraId="0AA820F7">
      <w:pPr>
        <w:spacing w:line="480" w:lineRule="exact"/>
        <w:rPr>
          <w:rFonts w:ascii="仿宋" w:hAnsi="仿宋" w:eastAsia="仿宋" w:cs="仿宋"/>
          <w:b/>
          <w:sz w:val="28"/>
          <w:szCs w:val="28"/>
        </w:rPr>
      </w:pPr>
      <w:r>
        <w:rPr>
          <w:rFonts w:hint="eastAsia" w:ascii="仿宋" w:hAnsi="仿宋" w:eastAsia="仿宋" w:cs="仿宋"/>
          <w:b/>
          <w:sz w:val="28"/>
          <w:szCs w:val="28"/>
        </w:rPr>
        <w:t>1、合同文件</w:t>
      </w:r>
    </w:p>
    <w:p w14:paraId="5441494D">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下列文件构成本合同的组成部分，应当认为是一个整体，彼此相互解释，相互补充。为便于解释，组成合同的多个文件的优先支配地位的次序如下：</w:t>
      </w:r>
    </w:p>
    <w:p w14:paraId="5269DC0E">
      <w:pPr>
        <w:spacing w:line="480" w:lineRule="exact"/>
        <w:ind w:firstLine="677" w:firstLineChars="242"/>
        <w:rPr>
          <w:rFonts w:ascii="仿宋" w:hAnsi="仿宋" w:eastAsia="仿宋" w:cs="仿宋"/>
          <w:sz w:val="28"/>
          <w:szCs w:val="28"/>
        </w:rPr>
      </w:pPr>
      <w:r>
        <w:rPr>
          <w:rFonts w:hint="eastAsia" w:ascii="仿宋" w:hAnsi="仿宋" w:eastAsia="仿宋" w:cs="仿宋"/>
          <w:sz w:val="28"/>
          <w:szCs w:val="28"/>
        </w:rPr>
        <w:t>a.本合同书　</w:t>
      </w:r>
    </w:p>
    <w:p w14:paraId="16780E8A">
      <w:pPr>
        <w:spacing w:line="480" w:lineRule="exact"/>
        <w:ind w:firstLine="677" w:firstLineChars="242"/>
        <w:rPr>
          <w:rFonts w:ascii="仿宋" w:hAnsi="仿宋" w:eastAsia="仿宋" w:cs="仿宋"/>
          <w:sz w:val="28"/>
          <w:szCs w:val="28"/>
        </w:rPr>
      </w:pPr>
      <w:r>
        <w:rPr>
          <w:rFonts w:hint="eastAsia" w:ascii="仿宋" w:hAnsi="仿宋" w:eastAsia="仿宋" w:cs="仿宋"/>
          <w:sz w:val="28"/>
          <w:szCs w:val="28"/>
        </w:rPr>
        <w:t>b.成交通知书</w:t>
      </w:r>
    </w:p>
    <w:p w14:paraId="0A39CBE5">
      <w:pPr>
        <w:spacing w:line="480" w:lineRule="exact"/>
        <w:ind w:firstLine="677" w:firstLineChars="242"/>
        <w:rPr>
          <w:rFonts w:ascii="仿宋" w:hAnsi="仿宋" w:eastAsia="仿宋" w:cs="仿宋"/>
          <w:sz w:val="28"/>
          <w:szCs w:val="28"/>
        </w:rPr>
      </w:pPr>
      <w:r>
        <w:rPr>
          <w:rFonts w:hint="eastAsia" w:ascii="仿宋" w:hAnsi="仿宋" w:eastAsia="仿宋" w:cs="仿宋"/>
          <w:sz w:val="28"/>
          <w:szCs w:val="28"/>
        </w:rPr>
        <w:t>c.合同特殊条款</w:t>
      </w:r>
    </w:p>
    <w:p w14:paraId="0219453A">
      <w:pPr>
        <w:spacing w:line="480" w:lineRule="exact"/>
        <w:ind w:firstLine="677" w:firstLineChars="242"/>
        <w:rPr>
          <w:rFonts w:ascii="仿宋" w:hAnsi="仿宋" w:eastAsia="仿宋" w:cs="仿宋"/>
          <w:sz w:val="28"/>
          <w:szCs w:val="28"/>
        </w:rPr>
      </w:pPr>
      <w:r>
        <w:rPr>
          <w:rFonts w:hint="eastAsia" w:ascii="仿宋" w:hAnsi="仿宋" w:eastAsia="仿宋" w:cs="仿宋"/>
          <w:sz w:val="28"/>
          <w:szCs w:val="28"/>
        </w:rPr>
        <w:t>d.合同一般条款</w:t>
      </w:r>
    </w:p>
    <w:p w14:paraId="7C7EA2DB">
      <w:pPr>
        <w:spacing w:line="480" w:lineRule="exact"/>
        <w:ind w:firstLine="677" w:firstLineChars="242"/>
        <w:rPr>
          <w:rFonts w:ascii="仿宋" w:hAnsi="仿宋" w:eastAsia="仿宋" w:cs="仿宋"/>
          <w:sz w:val="28"/>
          <w:szCs w:val="28"/>
        </w:rPr>
      </w:pPr>
      <w:r>
        <w:rPr>
          <w:rFonts w:hint="eastAsia" w:ascii="仿宋" w:hAnsi="仿宋" w:eastAsia="仿宋" w:cs="仿宋"/>
          <w:sz w:val="28"/>
          <w:szCs w:val="28"/>
        </w:rPr>
        <w:t>e.磋商响应文件(含澄清文件)</w:t>
      </w:r>
    </w:p>
    <w:p w14:paraId="1B4F2447">
      <w:pPr>
        <w:spacing w:line="480" w:lineRule="exact"/>
        <w:ind w:firstLine="677" w:firstLineChars="242"/>
        <w:rPr>
          <w:rFonts w:ascii="仿宋" w:hAnsi="仿宋" w:eastAsia="仿宋" w:cs="仿宋"/>
          <w:sz w:val="28"/>
          <w:szCs w:val="28"/>
        </w:rPr>
      </w:pPr>
      <w:r>
        <w:rPr>
          <w:rFonts w:hint="eastAsia" w:ascii="仿宋" w:hAnsi="仿宋" w:eastAsia="仿宋" w:cs="仿宋"/>
          <w:sz w:val="28"/>
          <w:szCs w:val="28"/>
        </w:rPr>
        <w:t>f.磋商文件其他内容（含磋商文件补充通知）</w:t>
      </w:r>
    </w:p>
    <w:p w14:paraId="3A60FDBB">
      <w:pPr>
        <w:spacing w:line="480" w:lineRule="exact"/>
        <w:rPr>
          <w:rFonts w:ascii="仿宋" w:hAnsi="仿宋" w:eastAsia="仿宋" w:cs="仿宋"/>
          <w:b/>
          <w:sz w:val="28"/>
          <w:szCs w:val="28"/>
        </w:rPr>
      </w:pPr>
      <w:r>
        <w:rPr>
          <w:rFonts w:hint="eastAsia" w:ascii="仿宋" w:hAnsi="仿宋" w:eastAsia="仿宋" w:cs="仿宋"/>
          <w:b/>
          <w:sz w:val="28"/>
          <w:szCs w:val="28"/>
        </w:rPr>
        <w:t>2、采购内容</w:t>
      </w:r>
    </w:p>
    <w:p w14:paraId="4F6DDECE">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采购内容：</w:t>
      </w:r>
      <w:r>
        <w:rPr>
          <w:rFonts w:hint="eastAsia" w:ascii="仿宋" w:hAnsi="仿宋" w:eastAsia="仿宋" w:cs="仿宋"/>
          <w:sz w:val="28"/>
          <w:szCs w:val="28"/>
          <w:u w:val="single"/>
        </w:rPr>
        <w:t>　　　　　　　　　　　　</w:t>
      </w:r>
    </w:p>
    <w:p w14:paraId="3C96F024">
      <w:pPr>
        <w:spacing w:line="480" w:lineRule="exact"/>
        <w:rPr>
          <w:rFonts w:ascii="仿宋" w:hAnsi="仿宋" w:eastAsia="仿宋" w:cs="仿宋"/>
          <w:b/>
          <w:sz w:val="28"/>
          <w:szCs w:val="28"/>
        </w:rPr>
      </w:pPr>
      <w:r>
        <w:rPr>
          <w:rFonts w:hint="eastAsia" w:ascii="仿宋" w:hAnsi="仿宋" w:eastAsia="仿宋" w:cs="仿宋"/>
          <w:b/>
          <w:sz w:val="28"/>
          <w:szCs w:val="28"/>
        </w:rPr>
        <w:t>3、合同总价</w:t>
      </w:r>
    </w:p>
    <w:p w14:paraId="1DAEDF95">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本合同总价：</w:t>
      </w:r>
      <w:r>
        <w:rPr>
          <w:rFonts w:hint="eastAsia" w:ascii="仿宋" w:hAnsi="仿宋" w:eastAsia="仿宋" w:cs="仿宋"/>
          <w:sz w:val="28"/>
          <w:szCs w:val="28"/>
          <w:u w:val="single"/>
        </w:rPr>
        <w:t>　　　　　　　　　　　</w:t>
      </w:r>
      <w:r>
        <w:rPr>
          <w:rFonts w:hint="eastAsia" w:ascii="仿宋" w:hAnsi="仿宋" w:eastAsia="仿宋" w:cs="仿宋"/>
          <w:sz w:val="28"/>
          <w:szCs w:val="28"/>
        </w:rPr>
        <w:t>。</w:t>
      </w:r>
    </w:p>
    <w:p w14:paraId="0E3D32B6">
      <w:pPr>
        <w:spacing w:line="480" w:lineRule="exact"/>
        <w:rPr>
          <w:rFonts w:ascii="仿宋" w:hAnsi="仿宋" w:eastAsia="仿宋" w:cs="仿宋"/>
          <w:b/>
          <w:sz w:val="28"/>
          <w:szCs w:val="28"/>
        </w:rPr>
      </w:pPr>
      <w:r>
        <w:rPr>
          <w:rFonts w:hint="eastAsia" w:ascii="仿宋" w:hAnsi="仿宋" w:eastAsia="仿宋" w:cs="仿宋"/>
          <w:b/>
          <w:sz w:val="28"/>
          <w:szCs w:val="28"/>
        </w:rPr>
        <w:t>4、付款方式</w:t>
      </w:r>
    </w:p>
    <w:p w14:paraId="08AE0035">
      <w:pPr>
        <w:keepNext w:val="0"/>
        <w:keepLines w:val="0"/>
        <w:pageBreakBefore w:val="0"/>
        <w:widowControl/>
        <w:numPr>
          <w:ilvl w:val="0"/>
          <w:numId w:val="0"/>
        </w:numPr>
        <w:kinsoku w:val="0"/>
        <w:wordWrap/>
        <w:overflowPunct/>
        <w:topLinePunct w:val="0"/>
        <w:autoSpaceDE w:val="0"/>
        <w:autoSpaceDN w:val="0"/>
        <w:bidi w:val="0"/>
        <w:adjustRightInd w:val="0"/>
        <w:snapToGrid w:val="0"/>
        <w:spacing w:after="0" w:line="360" w:lineRule="auto"/>
        <w:ind w:left="130" w:leftChars="0" w:right="0" w:rightChars="0"/>
        <w:jc w:val="both"/>
        <w:textAlignment w:val="baseline"/>
        <w:rPr>
          <w:rFonts w:hint="eastAsia" w:ascii="仿宋" w:hAnsi="仿宋" w:eastAsia="仿宋" w:cs="仿宋"/>
          <w:sz w:val="28"/>
          <w:szCs w:val="28"/>
        </w:rPr>
      </w:pPr>
      <w:r>
        <w:rPr>
          <w:rFonts w:hint="eastAsia" w:ascii="仿宋" w:hAnsi="仿宋" w:eastAsia="仿宋" w:cs="仿宋"/>
          <w:sz w:val="28"/>
          <w:szCs w:val="28"/>
        </w:rPr>
        <w:t>本合同的付款方式为：</w:t>
      </w:r>
    </w:p>
    <w:p w14:paraId="02D58FA6">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49" w:firstLineChars="89"/>
        <w:jc w:val="left"/>
        <w:textAlignment w:val="baseline"/>
        <w:rPr>
          <w:rFonts w:ascii="仿宋" w:hAnsi="仿宋" w:eastAsia="仿宋" w:cs="仿宋"/>
          <w:sz w:val="28"/>
          <w:szCs w:val="28"/>
        </w:rPr>
      </w:pPr>
      <w:r>
        <w:rPr>
          <w:rFonts w:hint="eastAsia" w:ascii="仿宋" w:hAnsi="仿宋" w:eastAsia="仿宋" w:cs="仿宋"/>
          <w:sz w:val="28"/>
          <w:szCs w:val="28"/>
          <w:lang w:val="en-US" w:eastAsia="zh-CN"/>
        </w:rPr>
        <w:t xml:space="preserve"> 乙方提交成果文件并经甲方确认无误（具体以资金到达、采购合同为准） ，达到付款条件起 </w:t>
      </w:r>
      <w:r>
        <w:rPr>
          <w:rFonts w:hint="default" w:ascii="仿宋" w:hAnsi="仿宋" w:eastAsia="仿宋" w:cs="仿宋"/>
          <w:sz w:val="28"/>
          <w:szCs w:val="28"/>
          <w:lang w:val="en-US" w:eastAsia="zh-CN"/>
        </w:rPr>
        <w:t xml:space="preserve">30 </w:t>
      </w:r>
      <w:r>
        <w:rPr>
          <w:rFonts w:hint="eastAsia" w:ascii="仿宋" w:hAnsi="仿宋" w:eastAsia="仿宋" w:cs="仿宋"/>
          <w:sz w:val="28"/>
          <w:szCs w:val="28"/>
          <w:lang w:val="en-US" w:eastAsia="zh-CN"/>
        </w:rPr>
        <w:t>日内，支付</w:t>
      </w:r>
      <w:bookmarkStart w:id="2" w:name="_GoBack"/>
      <w:bookmarkEnd w:id="2"/>
      <w:r>
        <w:rPr>
          <w:rFonts w:hint="eastAsia" w:ascii="仿宋" w:hAnsi="仿宋" w:eastAsia="仿宋" w:cs="仿宋"/>
          <w:sz w:val="28"/>
          <w:szCs w:val="28"/>
          <w:lang w:val="en-US" w:eastAsia="zh-CN"/>
        </w:rPr>
        <w:t xml:space="preserve">合同总金额的 </w:t>
      </w:r>
      <w:r>
        <w:rPr>
          <w:rFonts w:hint="default" w:ascii="仿宋" w:hAnsi="仿宋" w:eastAsia="仿宋" w:cs="仿宋"/>
          <w:sz w:val="28"/>
          <w:szCs w:val="28"/>
          <w:lang w:val="en-US" w:eastAsia="zh-CN"/>
        </w:rPr>
        <w:t>100.00%</w:t>
      </w:r>
      <w:r>
        <w:rPr>
          <w:rFonts w:hint="eastAsia" w:ascii="仿宋" w:hAnsi="仿宋" w:eastAsia="仿宋" w:cs="仿宋"/>
          <w:sz w:val="28"/>
          <w:szCs w:val="28"/>
          <w:lang w:val="en-US" w:eastAsia="zh-CN"/>
        </w:rPr>
        <w:t xml:space="preserve">。 </w:t>
      </w:r>
    </w:p>
    <w:p w14:paraId="212E49CE">
      <w:pPr>
        <w:spacing w:line="480" w:lineRule="exact"/>
        <w:rPr>
          <w:rFonts w:ascii="仿宋" w:hAnsi="仿宋" w:eastAsia="仿宋" w:cs="仿宋"/>
          <w:b/>
          <w:sz w:val="28"/>
          <w:szCs w:val="28"/>
        </w:rPr>
      </w:pPr>
      <w:r>
        <w:rPr>
          <w:rFonts w:hint="eastAsia" w:ascii="仿宋" w:hAnsi="仿宋" w:eastAsia="仿宋" w:cs="仿宋"/>
          <w:b/>
          <w:sz w:val="28"/>
          <w:szCs w:val="28"/>
        </w:rPr>
        <w:t>5、本合同的完成时间和地点</w:t>
      </w:r>
    </w:p>
    <w:p w14:paraId="651DEB9C">
      <w:pPr>
        <w:spacing w:line="480" w:lineRule="exact"/>
        <w:ind w:firstLine="548" w:firstLineChars="196"/>
        <w:rPr>
          <w:rFonts w:ascii="仿宋" w:hAnsi="仿宋" w:eastAsia="仿宋" w:cs="仿宋"/>
          <w:b/>
          <w:sz w:val="28"/>
          <w:szCs w:val="28"/>
        </w:rPr>
      </w:pPr>
      <w:r>
        <w:rPr>
          <w:rFonts w:hint="eastAsia" w:ascii="仿宋" w:hAnsi="仿宋" w:eastAsia="仿宋" w:cs="仿宋"/>
          <w:sz w:val="28"/>
          <w:szCs w:val="28"/>
        </w:rPr>
        <w:t>时间：</w:t>
      </w:r>
    </w:p>
    <w:p w14:paraId="08BE7BF8">
      <w:pPr>
        <w:spacing w:line="480" w:lineRule="exact"/>
        <w:ind w:firstLine="548" w:firstLineChars="196"/>
        <w:rPr>
          <w:rFonts w:ascii="仿宋" w:hAnsi="仿宋" w:eastAsia="仿宋" w:cs="仿宋"/>
          <w:b/>
          <w:sz w:val="28"/>
          <w:szCs w:val="28"/>
        </w:rPr>
      </w:pPr>
      <w:r>
        <w:rPr>
          <w:rFonts w:hint="eastAsia" w:ascii="仿宋" w:hAnsi="仿宋" w:eastAsia="仿宋" w:cs="仿宋"/>
          <w:sz w:val="28"/>
          <w:szCs w:val="28"/>
        </w:rPr>
        <w:t>地点：</w:t>
      </w:r>
      <w:r>
        <w:rPr>
          <w:rFonts w:hint="eastAsia" w:ascii="仿宋" w:hAnsi="仿宋" w:eastAsia="仿宋" w:cs="仿宋"/>
          <w:sz w:val="28"/>
          <w:szCs w:val="28"/>
          <w:u w:val="single"/>
        </w:rPr>
        <w:t>用户指定地点　</w:t>
      </w:r>
    </w:p>
    <w:p w14:paraId="268DB0CD">
      <w:pPr>
        <w:spacing w:line="480" w:lineRule="exact"/>
        <w:rPr>
          <w:rFonts w:ascii="仿宋" w:hAnsi="仿宋" w:eastAsia="仿宋" w:cs="仿宋"/>
          <w:b/>
          <w:sz w:val="28"/>
          <w:szCs w:val="28"/>
        </w:rPr>
      </w:pPr>
      <w:r>
        <w:rPr>
          <w:rFonts w:hint="eastAsia" w:ascii="仿宋" w:hAnsi="仿宋" w:eastAsia="仿宋" w:cs="仿宋"/>
          <w:b/>
          <w:sz w:val="28"/>
          <w:szCs w:val="28"/>
        </w:rPr>
        <w:t>6、合同的生效</w:t>
      </w:r>
    </w:p>
    <w:p w14:paraId="4CEFBD2C">
      <w:pPr>
        <w:keepNext/>
        <w:keepLines w:val="0"/>
        <w:pageBreakBefore w:val="0"/>
        <w:widowControl/>
        <w:kinsoku w:val="0"/>
        <w:wordWrap/>
        <w:overflowPunct/>
        <w:topLinePunct w:val="0"/>
        <w:autoSpaceDE w:val="0"/>
        <w:autoSpaceDN w:val="0"/>
        <w:bidi w:val="0"/>
        <w:adjustRightInd w:val="0"/>
        <w:snapToGrid w:val="0"/>
        <w:spacing w:line="480" w:lineRule="exact"/>
        <w:ind w:firstLine="593" w:firstLineChars="212"/>
        <w:textAlignment w:val="baseline"/>
        <w:rPr>
          <w:rFonts w:hint="eastAsia" w:ascii="仿宋" w:hAnsi="仿宋" w:eastAsia="仿宋" w:cs="仿宋"/>
          <w:sz w:val="28"/>
          <w:szCs w:val="28"/>
        </w:rPr>
      </w:pPr>
      <w:r>
        <w:rPr>
          <w:rFonts w:hint="eastAsia" w:ascii="仿宋" w:hAnsi="仿宋" w:eastAsia="仿宋" w:cs="仿宋"/>
          <w:sz w:val="28"/>
          <w:szCs w:val="28"/>
        </w:rPr>
        <w:t>本合同经双方各自的授权代表签署、加盖单位公章或合同专用章之日起生效。</w:t>
      </w:r>
    </w:p>
    <w:p w14:paraId="18CD7555">
      <w:pPr>
        <w:keepNext w:val="0"/>
        <w:keepLines/>
        <w:pageBreakBefore w:val="0"/>
        <w:widowControl/>
        <w:kinsoku w:val="0"/>
        <w:wordWrap/>
        <w:overflowPunct/>
        <w:topLinePunct w:val="0"/>
        <w:autoSpaceDE w:val="0"/>
        <w:autoSpaceDN w:val="0"/>
        <w:bidi w:val="0"/>
        <w:adjustRightInd w:val="0"/>
        <w:snapToGrid w:val="0"/>
        <w:spacing w:before="120" w:line="480" w:lineRule="exact"/>
        <w:textAlignment w:val="baseline"/>
        <w:outlineLvl w:val="9"/>
        <w:rPr>
          <w:rFonts w:hint="eastAsia" w:ascii="仿宋" w:hAnsi="仿宋" w:eastAsia="仿宋" w:cs="仿宋"/>
          <w:sz w:val="28"/>
          <w:szCs w:val="28"/>
        </w:rPr>
      </w:pPr>
    </w:p>
    <w:p w14:paraId="61676100">
      <w:pPr>
        <w:keepNext w:val="0"/>
        <w:keepLines/>
        <w:pageBreakBefore w:val="0"/>
        <w:widowControl/>
        <w:kinsoku w:val="0"/>
        <w:wordWrap/>
        <w:overflowPunct/>
        <w:topLinePunct w:val="0"/>
        <w:autoSpaceDE w:val="0"/>
        <w:autoSpaceDN w:val="0"/>
        <w:bidi w:val="0"/>
        <w:adjustRightInd w:val="0"/>
        <w:snapToGrid w:val="0"/>
        <w:spacing w:before="120" w:line="480" w:lineRule="exact"/>
        <w:textAlignment w:val="baseline"/>
        <w:outlineLvl w:val="9"/>
        <w:rPr>
          <w:rFonts w:hint="eastAsia" w:ascii="仿宋" w:hAnsi="仿宋" w:eastAsia="仿宋" w:cs="仿宋"/>
          <w:sz w:val="28"/>
          <w:szCs w:val="28"/>
        </w:rPr>
      </w:pPr>
    </w:p>
    <w:p w14:paraId="792F6F28">
      <w:pPr>
        <w:keepNext w:val="0"/>
        <w:keepLines/>
        <w:pageBreakBefore w:val="0"/>
        <w:widowControl/>
        <w:kinsoku w:val="0"/>
        <w:wordWrap/>
        <w:overflowPunct/>
        <w:topLinePunct w:val="0"/>
        <w:autoSpaceDE w:val="0"/>
        <w:autoSpaceDN w:val="0"/>
        <w:bidi w:val="0"/>
        <w:adjustRightInd w:val="0"/>
        <w:snapToGrid w:val="0"/>
        <w:spacing w:before="120" w:line="480" w:lineRule="exact"/>
        <w:textAlignment w:val="baseline"/>
        <w:outlineLvl w:val="9"/>
        <w:rPr>
          <w:rFonts w:hint="eastAsia" w:ascii="仿宋" w:hAnsi="仿宋" w:eastAsia="仿宋" w:cs="仿宋"/>
          <w:sz w:val="28"/>
          <w:szCs w:val="28"/>
        </w:rPr>
      </w:pPr>
    </w:p>
    <w:p w14:paraId="2778B78E">
      <w:pPr>
        <w:keepNext w:val="0"/>
        <w:keepLines/>
        <w:pageBreakBefore w:val="0"/>
        <w:widowControl/>
        <w:kinsoku w:val="0"/>
        <w:wordWrap/>
        <w:overflowPunct/>
        <w:topLinePunct w:val="0"/>
        <w:autoSpaceDE w:val="0"/>
        <w:autoSpaceDN w:val="0"/>
        <w:bidi w:val="0"/>
        <w:adjustRightInd w:val="0"/>
        <w:snapToGrid w:val="0"/>
        <w:spacing w:before="120" w:line="480" w:lineRule="exact"/>
        <w:textAlignment w:val="baseline"/>
        <w:outlineLvl w:val="9"/>
        <w:rPr>
          <w:rFonts w:hint="eastAsia" w:ascii="仿宋" w:hAnsi="仿宋" w:eastAsia="仿宋" w:cs="仿宋"/>
          <w:sz w:val="28"/>
          <w:szCs w:val="28"/>
        </w:rPr>
      </w:pPr>
    </w:p>
    <w:p w14:paraId="70CB4EDC">
      <w:pPr>
        <w:keepNext w:val="0"/>
        <w:keepLines/>
        <w:pageBreakBefore w:val="0"/>
        <w:widowControl/>
        <w:kinsoku w:val="0"/>
        <w:wordWrap/>
        <w:overflowPunct/>
        <w:topLinePunct w:val="0"/>
        <w:autoSpaceDE w:val="0"/>
        <w:autoSpaceDN w:val="0"/>
        <w:bidi w:val="0"/>
        <w:adjustRightInd w:val="0"/>
        <w:snapToGrid w:val="0"/>
        <w:spacing w:before="120" w:line="480" w:lineRule="exact"/>
        <w:textAlignment w:val="baseline"/>
        <w:outlineLvl w:val="9"/>
        <w:rPr>
          <w:rFonts w:hint="eastAsia" w:ascii="仿宋" w:hAnsi="仿宋" w:eastAsia="仿宋" w:cs="仿宋"/>
          <w:sz w:val="28"/>
          <w:szCs w:val="28"/>
        </w:rPr>
      </w:pPr>
    </w:p>
    <w:p w14:paraId="741A300E">
      <w:pPr>
        <w:keepNext w:val="0"/>
        <w:keepLines/>
        <w:pageBreakBefore w:val="0"/>
        <w:widowControl/>
        <w:kinsoku w:val="0"/>
        <w:wordWrap/>
        <w:overflowPunct/>
        <w:topLinePunct w:val="0"/>
        <w:autoSpaceDE w:val="0"/>
        <w:autoSpaceDN w:val="0"/>
        <w:bidi w:val="0"/>
        <w:adjustRightInd w:val="0"/>
        <w:snapToGrid w:val="0"/>
        <w:spacing w:before="120" w:line="480" w:lineRule="exact"/>
        <w:textAlignment w:val="baseline"/>
        <w:outlineLvl w:val="9"/>
        <w:rPr>
          <w:rFonts w:hint="eastAsia" w:ascii="仿宋" w:hAnsi="仿宋" w:eastAsia="仿宋" w:cs="仿宋"/>
          <w:sz w:val="28"/>
          <w:szCs w:val="28"/>
        </w:rPr>
      </w:pPr>
    </w:p>
    <w:p w14:paraId="205DD332">
      <w:pPr>
        <w:keepNext w:val="0"/>
        <w:keepLines/>
        <w:pageBreakBefore w:val="0"/>
        <w:widowControl/>
        <w:kinsoku w:val="0"/>
        <w:wordWrap/>
        <w:overflowPunct/>
        <w:topLinePunct w:val="0"/>
        <w:autoSpaceDE w:val="0"/>
        <w:autoSpaceDN w:val="0"/>
        <w:bidi w:val="0"/>
        <w:adjustRightInd w:val="0"/>
        <w:snapToGrid w:val="0"/>
        <w:spacing w:before="120" w:line="480" w:lineRule="exact"/>
        <w:textAlignment w:val="baseline"/>
        <w:rPr>
          <w:rFonts w:ascii="仿宋" w:hAnsi="仿宋" w:eastAsia="仿宋" w:cs="仿宋"/>
          <w:sz w:val="28"/>
          <w:szCs w:val="28"/>
        </w:rPr>
      </w:pPr>
      <w:r>
        <w:rPr>
          <w:rFonts w:hint="eastAsia" w:ascii="仿宋" w:hAnsi="仿宋" w:eastAsia="仿宋" w:cs="仿宋"/>
          <w:sz w:val="28"/>
          <w:szCs w:val="28"/>
        </w:rPr>
        <w:t>采购人：</w:t>
      </w:r>
      <w:r>
        <w:rPr>
          <w:rFonts w:hint="eastAsia" w:ascii="仿宋" w:hAnsi="仿宋" w:eastAsia="仿宋" w:cs="仿宋"/>
          <w:sz w:val="28"/>
          <w:szCs w:val="28"/>
        </w:rPr>
        <w:tab/>
      </w:r>
      <w:r>
        <w:rPr>
          <w:rFonts w:hint="eastAsia" w:ascii="仿宋" w:hAnsi="仿宋" w:eastAsia="仿宋" w:cs="仿宋"/>
          <w:sz w:val="28"/>
          <w:szCs w:val="28"/>
        </w:rPr>
        <w:tab/>
      </w:r>
      <w:r>
        <w:rPr>
          <w:rFonts w:hint="eastAsia" w:ascii="仿宋" w:hAnsi="仿宋" w:eastAsia="仿宋" w:cs="仿宋"/>
          <w:sz w:val="28"/>
          <w:szCs w:val="28"/>
        </w:rPr>
        <w:t xml:space="preserve">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成交人：</w:t>
      </w:r>
    </w:p>
    <w:p w14:paraId="2F798433">
      <w:pPr>
        <w:spacing w:before="120" w:line="480" w:lineRule="exact"/>
        <w:rPr>
          <w:rFonts w:ascii="仿宋" w:hAnsi="仿宋" w:eastAsia="仿宋" w:cs="仿宋"/>
          <w:sz w:val="28"/>
          <w:szCs w:val="28"/>
        </w:rPr>
      </w:pPr>
      <w:r>
        <w:rPr>
          <w:rFonts w:hint="eastAsia" w:ascii="仿宋" w:hAnsi="仿宋" w:eastAsia="仿宋" w:cs="仿宋"/>
          <w:sz w:val="28"/>
          <w:szCs w:val="28"/>
        </w:rPr>
        <w:t>　</w:t>
      </w:r>
    </w:p>
    <w:p w14:paraId="7190A686">
      <w:pPr>
        <w:spacing w:before="120" w:line="480" w:lineRule="exact"/>
        <w:rPr>
          <w:rFonts w:ascii="仿宋" w:hAnsi="仿宋" w:eastAsia="仿宋" w:cs="仿宋"/>
          <w:sz w:val="28"/>
          <w:szCs w:val="28"/>
        </w:rPr>
      </w:pPr>
      <w:r>
        <w:rPr>
          <w:rFonts w:hint="eastAsia" w:ascii="仿宋" w:hAnsi="仿宋" w:eastAsia="仿宋" w:cs="仿宋"/>
          <w:sz w:val="28"/>
          <w:szCs w:val="28"/>
        </w:rPr>
        <w:t xml:space="preserve">名称：(印章)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名称：(印章)</w:t>
      </w:r>
    </w:p>
    <w:p w14:paraId="049AF16F">
      <w:pPr>
        <w:spacing w:before="120" w:line="480" w:lineRule="exact"/>
        <w:ind w:firstLine="420" w:firstLineChars="150"/>
        <w:rPr>
          <w:rFonts w:ascii="仿宋" w:hAnsi="仿宋" w:eastAsia="仿宋" w:cs="仿宋"/>
          <w:sz w:val="28"/>
          <w:szCs w:val="28"/>
          <w:u w:val="single"/>
        </w:rPr>
      </w:pPr>
    </w:p>
    <w:p w14:paraId="275B705E">
      <w:pPr>
        <w:spacing w:before="120" w:line="480" w:lineRule="exact"/>
        <w:rPr>
          <w:rFonts w:ascii="仿宋" w:hAnsi="仿宋" w:eastAsia="仿宋" w:cs="仿宋"/>
          <w:sz w:val="28"/>
          <w:szCs w:val="28"/>
        </w:rPr>
      </w:pPr>
      <w:r>
        <w:rPr>
          <w:rFonts w:hint="eastAsia" w:ascii="仿宋" w:hAnsi="仿宋" w:eastAsia="仿宋" w:cs="仿宋"/>
          <w:sz w:val="28"/>
          <w:szCs w:val="28"/>
        </w:rPr>
        <w:t>年</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月</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日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年</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月</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日</w:t>
      </w:r>
    </w:p>
    <w:p w14:paraId="7A78AEE3">
      <w:pPr>
        <w:spacing w:before="120" w:line="480" w:lineRule="exact"/>
        <w:rPr>
          <w:rFonts w:ascii="仿宋" w:hAnsi="仿宋" w:eastAsia="仿宋" w:cs="仿宋"/>
          <w:sz w:val="28"/>
          <w:szCs w:val="28"/>
        </w:rPr>
      </w:pPr>
      <w:r>
        <w:rPr>
          <w:rFonts w:hint="eastAsia" w:ascii="仿宋" w:hAnsi="仿宋" w:eastAsia="仿宋" w:cs="仿宋"/>
          <w:sz w:val="28"/>
          <w:szCs w:val="28"/>
        </w:rPr>
        <w:t>　</w:t>
      </w:r>
    </w:p>
    <w:p w14:paraId="61FC4AD7">
      <w:pPr>
        <w:spacing w:before="120" w:line="480" w:lineRule="exact"/>
        <w:rPr>
          <w:rFonts w:ascii="仿宋" w:hAnsi="仿宋" w:eastAsia="仿宋" w:cs="仿宋"/>
          <w:sz w:val="28"/>
          <w:szCs w:val="28"/>
          <w:u w:val="single"/>
        </w:rPr>
      </w:pPr>
      <w:r>
        <w:rPr>
          <w:rFonts w:hint="eastAsia" w:ascii="仿宋" w:hAnsi="仿宋" w:eastAsia="仿宋" w:cs="仿宋"/>
          <w:sz w:val="28"/>
          <w:szCs w:val="28"/>
        </w:rPr>
        <w:t xml:space="preserve"> 授权代表(签字)：</w:t>
      </w:r>
      <w:r>
        <w:rPr>
          <w:rFonts w:hint="eastAsia" w:ascii="仿宋" w:hAnsi="仿宋" w:eastAsia="仿宋" w:cs="仿宋"/>
          <w:sz w:val="28"/>
          <w:szCs w:val="28"/>
        </w:rPr>
        <w:tab/>
      </w:r>
      <w:r>
        <w:rPr>
          <w:rFonts w:hint="eastAsia" w:ascii="仿宋" w:hAnsi="仿宋" w:eastAsia="仿宋" w:cs="仿宋"/>
          <w:sz w:val="28"/>
          <w:szCs w:val="28"/>
        </w:rPr>
        <w:tab/>
      </w:r>
      <w:r>
        <w:rPr>
          <w:rFonts w:hint="eastAsia" w:ascii="仿宋" w:hAnsi="仿宋" w:eastAsia="仿宋" w:cs="仿宋"/>
          <w:sz w:val="28"/>
          <w:szCs w:val="28"/>
        </w:rPr>
        <w:t xml:space="preserve">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授权代表(签字)：</w:t>
      </w:r>
    </w:p>
    <w:p w14:paraId="71B5EC83">
      <w:pPr>
        <w:spacing w:before="120" w:line="480" w:lineRule="exact"/>
        <w:ind w:firstLine="140" w:firstLineChars="50"/>
        <w:rPr>
          <w:rFonts w:ascii="仿宋" w:hAnsi="仿宋" w:eastAsia="仿宋" w:cs="仿宋"/>
          <w:sz w:val="28"/>
          <w:szCs w:val="28"/>
          <w:u w:val="single"/>
        </w:rPr>
      </w:pPr>
      <w:r>
        <w:rPr>
          <w:rFonts w:hint="eastAsia" w:ascii="仿宋" w:hAnsi="仿宋" w:eastAsia="仿宋" w:cs="仿宋"/>
          <w:sz w:val="28"/>
          <w:szCs w:val="28"/>
        </w:rPr>
        <w:t>地址：</w:t>
      </w:r>
      <w:r>
        <w:rPr>
          <w:rFonts w:hint="eastAsia" w:ascii="仿宋" w:hAnsi="仿宋" w:eastAsia="仿宋" w:cs="仿宋"/>
          <w:sz w:val="28"/>
          <w:szCs w:val="28"/>
          <w:u w:val="single"/>
        </w:rPr>
        <w:tab/>
      </w:r>
      <w:r>
        <w:rPr>
          <w:rFonts w:hint="eastAsia" w:ascii="仿宋" w:hAnsi="仿宋" w:eastAsia="仿宋" w:cs="仿宋"/>
          <w:sz w:val="28"/>
          <w:szCs w:val="28"/>
          <w:u w:val="single"/>
        </w:rPr>
        <w:tab/>
      </w:r>
      <w:r>
        <w:rPr>
          <w:rFonts w:hint="eastAsia" w:ascii="仿宋" w:hAnsi="仿宋" w:eastAsia="仿宋" w:cs="仿宋"/>
          <w:sz w:val="28"/>
          <w:szCs w:val="28"/>
          <w:u w:val="single"/>
        </w:rPr>
        <w:tab/>
      </w:r>
      <w:r>
        <w:rPr>
          <w:rFonts w:hint="eastAsia" w:ascii="仿宋" w:hAnsi="仿宋" w:eastAsia="仿宋" w:cs="仿宋"/>
          <w:sz w:val="28"/>
          <w:szCs w:val="28"/>
          <w:u w:val="single"/>
        </w:rPr>
        <w:tab/>
      </w:r>
      <w:r>
        <w:rPr>
          <w:rFonts w:hint="eastAsia" w:ascii="仿宋" w:hAnsi="仿宋" w:eastAsia="仿宋" w:cs="仿宋"/>
          <w:sz w:val="28"/>
          <w:szCs w:val="28"/>
        </w:rPr>
        <w:tab/>
      </w:r>
      <w:r>
        <w:rPr>
          <w:rFonts w:hint="eastAsia" w:ascii="仿宋" w:hAnsi="仿宋" w:eastAsia="仿宋" w:cs="仿宋"/>
          <w:sz w:val="28"/>
          <w:szCs w:val="28"/>
        </w:rPr>
        <w:tab/>
      </w:r>
      <w:r>
        <w:rPr>
          <w:rFonts w:hint="eastAsia" w:ascii="仿宋" w:hAnsi="仿宋" w:eastAsia="仿宋" w:cs="仿宋"/>
          <w:sz w:val="28"/>
          <w:szCs w:val="28"/>
        </w:rPr>
        <w:t xml:space="preserve">          地址：</w:t>
      </w:r>
      <w:r>
        <w:rPr>
          <w:rFonts w:hint="eastAsia" w:ascii="仿宋" w:hAnsi="仿宋" w:eastAsia="仿宋" w:cs="仿宋"/>
          <w:sz w:val="28"/>
          <w:szCs w:val="28"/>
          <w:u w:val="single"/>
        </w:rPr>
        <w:tab/>
      </w:r>
      <w:r>
        <w:rPr>
          <w:rFonts w:hint="eastAsia" w:ascii="仿宋" w:hAnsi="仿宋" w:eastAsia="仿宋" w:cs="仿宋"/>
          <w:sz w:val="28"/>
          <w:szCs w:val="28"/>
          <w:u w:val="single"/>
        </w:rPr>
        <w:tab/>
      </w:r>
      <w:r>
        <w:rPr>
          <w:rFonts w:hint="eastAsia" w:ascii="仿宋" w:hAnsi="仿宋" w:eastAsia="仿宋" w:cs="仿宋"/>
          <w:sz w:val="28"/>
          <w:szCs w:val="28"/>
          <w:u w:val="single"/>
        </w:rPr>
        <w:tab/>
      </w:r>
      <w:r>
        <w:rPr>
          <w:rFonts w:hint="eastAsia" w:ascii="仿宋" w:hAnsi="仿宋" w:eastAsia="仿宋" w:cs="仿宋"/>
          <w:sz w:val="28"/>
          <w:szCs w:val="28"/>
          <w:u w:val="single"/>
        </w:rPr>
        <w:tab/>
      </w:r>
    </w:p>
    <w:p w14:paraId="67160FCE">
      <w:pPr>
        <w:spacing w:before="120" w:line="480" w:lineRule="exact"/>
        <w:ind w:firstLine="140" w:firstLineChars="50"/>
        <w:rPr>
          <w:rFonts w:ascii="仿宋" w:hAnsi="仿宋" w:eastAsia="仿宋" w:cs="仿宋"/>
          <w:sz w:val="28"/>
          <w:szCs w:val="28"/>
          <w:u w:val="single"/>
        </w:rPr>
      </w:pPr>
      <w:r>
        <w:rPr>
          <w:rFonts w:hint="eastAsia" w:ascii="仿宋" w:hAnsi="仿宋" w:eastAsia="仿宋" w:cs="仿宋"/>
          <w:sz w:val="28"/>
          <w:szCs w:val="28"/>
        </w:rPr>
        <w:t>邮政编码：</w:t>
      </w:r>
      <w:r>
        <w:rPr>
          <w:rFonts w:hint="eastAsia" w:ascii="仿宋" w:hAnsi="仿宋" w:eastAsia="仿宋" w:cs="仿宋"/>
          <w:sz w:val="28"/>
          <w:szCs w:val="28"/>
          <w:u w:val="single"/>
        </w:rPr>
        <w:tab/>
      </w:r>
      <w:r>
        <w:rPr>
          <w:rFonts w:hint="eastAsia" w:ascii="仿宋" w:hAnsi="仿宋" w:eastAsia="仿宋" w:cs="仿宋"/>
          <w:sz w:val="28"/>
          <w:szCs w:val="28"/>
          <w:u w:val="single"/>
        </w:rPr>
        <w:tab/>
      </w:r>
      <w:r>
        <w:rPr>
          <w:rFonts w:hint="eastAsia" w:ascii="仿宋" w:hAnsi="仿宋" w:eastAsia="仿宋" w:cs="仿宋"/>
          <w:sz w:val="28"/>
          <w:szCs w:val="28"/>
          <w:u w:val="single"/>
        </w:rPr>
        <w:tab/>
      </w:r>
      <w:r>
        <w:rPr>
          <w:rFonts w:hint="eastAsia" w:ascii="仿宋" w:hAnsi="仿宋" w:eastAsia="仿宋" w:cs="仿宋"/>
          <w:sz w:val="28"/>
          <w:szCs w:val="28"/>
          <w:u w:val="single"/>
        </w:rPr>
        <w:tab/>
      </w:r>
      <w:r>
        <w:rPr>
          <w:rFonts w:hint="eastAsia" w:ascii="仿宋" w:hAnsi="仿宋" w:eastAsia="仿宋" w:cs="仿宋"/>
          <w:sz w:val="28"/>
          <w:szCs w:val="28"/>
        </w:rPr>
        <w:tab/>
      </w:r>
      <w:r>
        <w:rPr>
          <w:rFonts w:hint="eastAsia" w:ascii="仿宋" w:hAnsi="仿宋" w:eastAsia="仿宋" w:cs="仿宋"/>
          <w:sz w:val="28"/>
          <w:szCs w:val="28"/>
        </w:rPr>
        <w:tab/>
      </w:r>
      <w:r>
        <w:rPr>
          <w:rFonts w:hint="eastAsia" w:ascii="仿宋" w:hAnsi="仿宋" w:eastAsia="仿宋" w:cs="仿宋"/>
          <w:sz w:val="28"/>
          <w:szCs w:val="28"/>
        </w:rPr>
        <w:t xml:space="preserve">   邮政编码：</w:t>
      </w:r>
      <w:r>
        <w:rPr>
          <w:rFonts w:hint="eastAsia" w:ascii="仿宋" w:hAnsi="仿宋" w:eastAsia="仿宋" w:cs="仿宋"/>
          <w:sz w:val="28"/>
          <w:szCs w:val="28"/>
          <w:u w:val="single"/>
        </w:rPr>
        <w:tab/>
      </w:r>
      <w:r>
        <w:rPr>
          <w:rFonts w:hint="eastAsia" w:ascii="仿宋" w:hAnsi="仿宋" w:eastAsia="仿宋" w:cs="仿宋"/>
          <w:sz w:val="28"/>
          <w:szCs w:val="28"/>
          <w:u w:val="single"/>
        </w:rPr>
        <w:tab/>
      </w:r>
      <w:r>
        <w:rPr>
          <w:rFonts w:hint="eastAsia" w:ascii="仿宋" w:hAnsi="仿宋" w:eastAsia="仿宋" w:cs="仿宋"/>
          <w:sz w:val="28"/>
          <w:szCs w:val="28"/>
          <w:u w:val="single"/>
        </w:rPr>
        <w:tab/>
      </w:r>
      <w:r>
        <w:rPr>
          <w:rFonts w:hint="eastAsia" w:ascii="仿宋" w:hAnsi="仿宋" w:eastAsia="仿宋" w:cs="仿宋"/>
          <w:sz w:val="28"/>
          <w:szCs w:val="28"/>
          <w:u w:val="single"/>
        </w:rPr>
        <w:tab/>
      </w:r>
    </w:p>
    <w:p w14:paraId="7F072D60">
      <w:pPr>
        <w:spacing w:before="120" w:line="480" w:lineRule="exact"/>
        <w:ind w:firstLine="140" w:firstLineChars="50"/>
        <w:rPr>
          <w:rFonts w:ascii="仿宋" w:hAnsi="仿宋" w:eastAsia="仿宋" w:cs="仿宋"/>
          <w:sz w:val="28"/>
          <w:szCs w:val="28"/>
          <w:u w:val="single"/>
        </w:rPr>
      </w:pPr>
      <w:r>
        <w:rPr>
          <w:rFonts w:hint="eastAsia" w:ascii="仿宋" w:hAnsi="仿宋" w:eastAsia="仿宋" w:cs="仿宋"/>
          <w:sz w:val="28"/>
          <w:szCs w:val="28"/>
        </w:rPr>
        <w:t>电话：</w:t>
      </w:r>
      <w:r>
        <w:rPr>
          <w:rFonts w:hint="eastAsia" w:ascii="仿宋" w:hAnsi="仿宋" w:eastAsia="仿宋" w:cs="仿宋"/>
          <w:sz w:val="28"/>
          <w:szCs w:val="28"/>
          <w:u w:val="single"/>
        </w:rPr>
        <w:tab/>
      </w:r>
      <w:r>
        <w:rPr>
          <w:rFonts w:hint="eastAsia" w:ascii="仿宋" w:hAnsi="仿宋" w:eastAsia="仿宋" w:cs="仿宋"/>
          <w:sz w:val="28"/>
          <w:szCs w:val="28"/>
          <w:u w:val="single"/>
        </w:rPr>
        <w:tab/>
      </w:r>
      <w:r>
        <w:rPr>
          <w:rFonts w:hint="eastAsia" w:ascii="仿宋" w:hAnsi="仿宋" w:eastAsia="仿宋" w:cs="仿宋"/>
          <w:sz w:val="28"/>
          <w:szCs w:val="28"/>
          <w:u w:val="single"/>
        </w:rPr>
        <w:tab/>
      </w:r>
      <w:r>
        <w:rPr>
          <w:rFonts w:hint="eastAsia" w:ascii="仿宋" w:hAnsi="仿宋" w:eastAsia="仿宋" w:cs="仿宋"/>
          <w:sz w:val="28"/>
          <w:szCs w:val="28"/>
          <w:u w:val="single"/>
        </w:rPr>
        <w:tab/>
      </w:r>
      <w:r>
        <w:rPr>
          <w:rFonts w:hint="eastAsia" w:ascii="仿宋" w:hAnsi="仿宋" w:eastAsia="仿宋" w:cs="仿宋"/>
          <w:sz w:val="28"/>
          <w:szCs w:val="28"/>
        </w:rPr>
        <w:tab/>
      </w:r>
      <w:r>
        <w:rPr>
          <w:rFonts w:hint="eastAsia" w:ascii="仿宋" w:hAnsi="仿宋" w:eastAsia="仿宋" w:cs="仿宋"/>
          <w:sz w:val="28"/>
          <w:szCs w:val="28"/>
        </w:rPr>
        <w:tab/>
      </w:r>
      <w:r>
        <w:rPr>
          <w:rFonts w:hint="eastAsia" w:ascii="仿宋" w:hAnsi="仿宋" w:eastAsia="仿宋" w:cs="仿宋"/>
          <w:sz w:val="28"/>
          <w:szCs w:val="28"/>
        </w:rPr>
        <w:t xml:space="preserve">          电话：</w:t>
      </w:r>
      <w:r>
        <w:rPr>
          <w:rFonts w:hint="eastAsia" w:ascii="仿宋" w:hAnsi="仿宋" w:eastAsia="仿宋" w:cs="仿宋"/>
          <w:sz w:val="28"/>
          <w:szCs w:val="28"/>
          <w:u w:val="single"/>
        </w:rPr>
        <w:tab/>
      </w:r>
      <w:r>
        <w:rPr>
          <w:rFonts w:hint="eastAsia" w:ascii="仿宋" w:hAnsi="仿宋" w:eastAsia="仿宋" w:cs="仿宋"/>
          <w:sz w:val="28"/>
          <w:szCs w:val="28"/>
          <w:u w:val="single"/>
        </w:rPr>
        <w:tab/>
      </w:r>
      <w:r>
        <w:rPr>
          <w:rFonts w:hint="eastAsia" w:ascii="仿宋" w:hAnsi="仿宋" w:eastAsia="仿宋" w:cs="仿宋"/>
          <w:sz w:val="28"/>
          <w:szCs w:val="28"/>
          <w:u w:val="single"/>
        </w:rPr>
        <w:tab/>
      </w:r>
      <w:r>
        <w:rPr>
          <w:rFonts w:hint="eastAsia" w:ascii="仿宋" w:hAnsi="仿宋" w:eastAsia="仿宋" w:cs="仿宋"/>
          <w:sz w:val="28"/>
          <w:szCs w:val="28"/>
          <w:u w:val="single"/>
        </w:rPr>
        <w:tab/>
      </w:r>
    </w:p>
    <w:p w14:paraId="418CC59E">
      <w:pPr>
        <w:spacing w:before="120" w:line="480" w:lineRule="exact"/>
        <w:ind w:firstLine="140" w:firstLineChars="50"/>
        <w:rPr>
          <w:rFonts w:ascii="仿宋" w:hAnsi="仿宋" w:eastAsia="仿宋" w:cs="仿宋"/>
          <w:sz w:val="28"/>
          <w:szCs w:val="28"/>
          <w:u w:val="single"/>
        </w:rPr>
      </w:pPr>
      <w:r>
        <w:rPr>
          <w:rFonts w:hint="eastAsia" w:ascii="仿宋" w:hAnsi="仿宋" w:eastAsia="仿宋" w:cs="仿宋"/>
          <w:sz w:val="28"/>
          <w:szCs w:val="28"/>
        </w:rPr>
        <w:t>开户银行：</w:t>
      </w:r>
      <w:r>
        <w:rPr>
          <w:rFonts w:hint="eastAsia" w:ascii="仿宋" w:hAnsi="仿宋" w:eastAsia="仿宋" w:cs="仿宋"/>
          <w:sz w:val="28"/>
          <w:szCs w:val="28"/>
          <w:u w:val="single"/>
        </w:rPr>
        <w:tab/>
      </w:r>
      <w:r>
        <w:rPr>
          <w:rFonts w:hint="eastAsia" w:ascii="仿宋" w:hAnsi="仿宋" w:eastAsia="仿宋" w:cs="仿宋"/>
          <w:sz w:val="28"/>
          <w:szCs w:val="28"/>
          <w:u w:val="single"/>
        </w:rPr>
        <w:tab/>
      </w:r>
      <w:r>
        <w:rPr>
          <w:rFonts w:hint="eastAsia" w:ascii="仿宋" w:hAnsi="仿宋" w:eastAsia="仿宋" w:cs="仿宋"/>
          <w:sz w:val="28"/>
          <w:szCs w:val="28"/>
          <w:u w:val="single"/>
        </w:rPr>
        <w:tab/>
      </w:r>
      <w:r>
        <w:rPr>
          <w:rFonts w:hint="eastAsia" w:ascii="仿宋" w:hAnsi="仿宋" w:eastAsia="仿宋" w:cs="仿宋"/>
          <w:sz w:val="28"/>
          <w:szCs w:val="28"/>
          <w:u w:val="single"/>
        </w:rPr>
        <w:tab/>
      </w:r>
      <w:r>
        <w:rPr>
          <w:rFonts w:hint="eastAsia" w:ascii="仿宋" w:hAnsi="仿宋" w:eastAsia="仿宋" w:cs="仿宋"/>
          <w:sz w:val="28"/>
          <w:szCs w:val="28"/>
        </w:rPr>
        <w:tab/>
      </w:r>
      <w:r>
        <w:rPr>
          <w:rFonts w:hint="eastAsia" w:ascii="仿宋" w:hAnsi="仿宋" w:eastAsia="仿宋" w:cs="仿宋"/>
          <w:sz w:val="28"/>
          <w:szCs w:val="28"/>
        </w:rPr>
        <w:tab/>
      </w:r>
      <w:r>
        <w:rPr>
          <w:rFonts w:hint="eastAsia" w:ascii="仿宋" w:hAnsi="仿宋" w:eastAsia="仿宋" w:cs="仿宋"/>
          <w:sz w:val="28"/>
          <w:szCs w:val="28"/>
        </w:rPr>
        <w:t xml:space="preserve">   开户银行：</w:t>
      </w:r>
      <w:r>
        <w:rPr>
          <w:rFonts w:hint="eastAsia" w:ascii="仿宋" w:hAnsi="仿宋" w:eastAsia="仿宋" w:cs="仿宋"/>
          <w:sz w:val="28"/>
          <w:szCs w:val="28"/>
          <w:u w:val="single"/>
        </w:rPr>
        <w:tab/>
      </w:r>
      <w:r>
        <w:rPr>
          <w:rFonts w:hint="eastAsia" w:ascii="仿宋" w:hAnsi="仿宋" w:eastAsia="仿宋" w:cs="仿宋"/>
          <w:sz w:val="28"/>
          <w:szCs w:val="28"/>
          <w:u w:val="single"/>
        </w:rPr>
        <w:tab/>
      </w:r>
      <w:r>
        <w:rPr>
          <w:rFonts w:hint="eastAsia" w:ascii="仿宋" w:hAnsi="仿宋" w:eastAsia="仿宋" w:cs="仿宋"/>
          <w:sz w:val="28"/>
          <w:szCs w:val="28"/>
          <w:u w:val="single"/>
        </w:rPr>
        <w:tab/>
      </w:r>
      <w:r>
        <w:rPr>
          <w:rFonts w:hint="eastAsia" w:ascii="仿宋" w:hAnsi="仿宋" w:eastAsia="仿宋" w:cs="仿宋"/>
          <w:sz w:val="28"/>
          <w:szCs w:val="28"/>
          <w:u w:val="single"/>
        </w:rPr>
        <w:tab/>
      </w:r>
    </w:p>
    <w:p w14:paraId="22871EEC">
      <w:pPr>
        <w:spacing w:before="120" w:line="480" w:lineRule="exact"/>
        <w:ind w:firstLine="140" w:firstLineChars="50"/>
        <w:rPr>
          <w:rFonts w:ascii="仿宋" w:hAnsi="仿宋" w:eastAsia="仿宋" w:cs="仿宋"/>
          <w:sz w:val="28"/>
          <w:szCs w:val="28"/>
          <w:u w:val="single"/>
        </w:rPr>
      </w:pPr>
      <w:r>
        <w:rPr>
          <w:rFonts w:hint="eastAsia" w:ascii="仿宋" w:hAnsi="仿宋" w:eastAsia="仿宋" w:cs="仿宋"/>
          <w:sz w:val="28"/>
          <w:szCs w:val="28"/>
        </w:rPr>
        <w:t>帐号：</w:t>
      </w:r>
      <w:r>
        <w:rPr>
          <w:rFonts w:hint="eastAsia" w:ascii="仿宋" w:hAnsi="仿宋" w:eastAsia="仿宋" w:cs="仿宋"/>
          <w:sz w:val="28"/>
          <w:szCs w:val="28"/>
          <w:u w:val="single"/>
        </w:rPr>
        <w:tab/>
      </w:r>
      <w:r>
        <w:rPr>
          <w:rFonts w:hint="eastAsia" w:ascii="仿宋" w:hAnsi="仿宋" w:eastAsia="仿宋" w:cs="仿宋"/>
          <w:sz w:val="28"/>
          <w:szCs w:val="28"/>
          <w:u w:val="single"/>
        </w:rPr>
        <w:tab/>
      </w:r>
      <w:r>
        <w:rPr>
          <w:rFonts w:hint="eastAsia" w:ascii="仿宋" w:hAnsi="仿宋" w:eastAsia="仿宋" w:cs="仿宋"/>
          <w:sz w:val="28"/>
          <w:szCs w:val="28"/>
          <w:u w:val="single"/>
        </w:rPr>
        <w:tab/>
      </w:r>
      <w:r>
        <w:rPr>
          <w:rFonts w:hint="eastAsia" w:ascii="仿宋" w:hAnsi="仿宋" w:eastAsia="仿宋" w:cs="仿宋"/>
          <w:sz w:val="28"/>
          <w:szCs w:val="28"/>
          <w:u w:val="single"/>
        </w:rPr>
        <w:tab/>
      </w:r>
      <w:r>
        <w:rPr>
          <w:rFonts w:hint="eastAsia" w:ascii="仿宋" w:hAnsi="仿宋" w:eastAsia="仿宋" w:cs="仿宋"/>
          <w:sz w:val="28"/>
          <w:szCs w:val="28"/>
        </w:rPr>
        <w:tab/>
      </w:r>
      <w:r>
        <w:rPr>
          <w:rFonts w:hint="eastAsia" w:ascii="仿宋" w:hAnsi="仿宋" w:eastAsia="仿宋" w:cs="仿宋"/>
          <w:sz w:val="28"/>
          <w:szCs w:val="28"/>
        </w:rPr>
        <w:tab/>
      </w:r>
      <w:r>
        <w:rPr>
          <w:rFonts w:hint="eastAsia" w:ascii="仿宋" w:hAnsi="仿宋" w:eastAsia="仿宋" w:cs="仿宋"/>
          <w:sz w:val="28"/>
          <w:szCs w:val="28"/>
        </w:rPr>
        <w:t xml:space="preserve">          帐号：</w:t>
      </w:r>
      <w:r>
        <w:rPr>
          <w:rFonts w:hint="eastAsia" w:ascii="仿宋" w:hAnsi="仿宋" w:eastAsia="仿宋" w:cs="仿宋"/>
          <w:sz w:val="28"/>
          <w:szCs w:val="28"/>
          <w:u w:val="single"/>
        </w:rPr>
        <w:tab/>
      </w:r>
      <w:r>
        <w:rPr>
          <w:rFonts w:hint="eastAsia" w:ascii="仿宋" w:hAnsi="仿宋" w:eastAsia="仿宋" w:cs="仿宋"/>
          <w:sz w:val="28"/>
          <w:szCs w:val="28"/>
          <w:u w:val="single"/>
        </w:rPr>
        <w:tab/>
      </w:r>
      <w:r>
        <w:rPr>
          <w:rFonts w:hint="eastAsia" w:ascii="仿宋" w:hAnsi="仿宋" w:eastAsia="仿宋" w:cs="仿宋"/>
          <w:sz w:val="28"/>
          <w:szCs w:val="28"/>
          <w:u w:val="single"/>
        </w:rPr>
        <w:tab/>
      </w:r>
      <w:r>
        <w:rPr>
          <w:rFonts w:hint="eastAsia" w:ascii="仿宋" w:hAnsi="仿宋" w:eastAsia="仿宋" w:cs="仿宋"/>
          <w:sz w:val="28"/>
          <w:szCs w:val="28"/>
          <w:u w:val="single"/>
        </w:rPr>
        <w:tab/>
      </w:r>
    </w:p>
    <w:p w14:paraId="19CAA3D6"/>
    <w:p w14:paraId="790756E7">
      <w:pPr>
        <w:pStyle w:val="2"/>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DejaVuSan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1D1471"/>
    <w:rsid w:val="161931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Calibri" w:hAnsi="Calibri"/>
    </w:rPr>
  </w:style>
  <w:style w:type="paragraph" w:styleId="3">
    <w:name w:val="Normal Indent"/>
    <w:basedOn w:val="1"/>
    <w:qFormat/>
    <w:uiPriority w:val="0"/>
    <w:pPr>
      <w:ind w:firstLine="420"/>
    </w:pPr>
    <w:rPr>
      <w:szCs w:val="20"/>
    </w:rPr>
  </w:style>
  <w:style w:type="paragraph" w:styleId="4">
    <w:name w:val="Plain Text"/>
    <w:basedOn w:val="1"/>
    <w:qFormat/>
    <w:uiPriority w:val="0"/>
    <w:rPr>
      <w:rFonts w:ascii="宋体" w:hAnsi="Courier New" w:cs="Courier New"/>
      <w:szCs w:val="21"/>
    </w:rPr>
  </w:style>
  <w:style w:type="paragraph" w:styleId="5">
    <w:name w:val="index 1"/>
    <w:basedOn w:val="1"/>
    <w:next w:val="1"/>
    <w:qFormat/>
    <w:uiPriority w:val="0"/>
    <w:pPr>
      <w:adjustRightInd w:val="0"/>
      <w:spacing w:line="360" w:lineRule="exact"/>
      <w:ind w:right="240"/>
      <w:jc w:val="center"/>
    </w:pPr>
    <w:rPr>
      <w:rFonts w:ascii="Arial"/>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1166</Words>
  <Characters>1181</Characters>
  <Lines>0</Lines>
  <Paragraphs>0</Paragraphs>
  <TotalTime>2</TotalTime>
  <ScaleCrop>false</ScaleCrop>
  <LinksUpToDate>false</LinksUpToDate>
  <CharactersWithSpaces>1435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2025-09-28T08:36:00Z</dcterms:created>
  <dc:creator>Administrator</dc:creator>
  <cp:lastModifiedBy>游憩</cp:lastModifiedBy>
  <dcterms:modified xsi:type="dcterms:W3CDTF">2026-02-05T02:16:15Z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eyJoZGlkIjoiOGY2MTg4ZjliZmFiOTVlZTZkMDQzMGQ4M2VlYTAwMzYiLCJ1c2VySWQiOiI0MDI0NzI1NzMifQ==</vt:lpwstr>
  </property>
  <property fmtid="{D5CDD505-2E9C-101B-9397-08002B2CF9AE}" pid="4" name="ICV">
    <vt:lpwstr>473F934F3D814603B9752202F1B97E5D_12</vt:lpwstr>
  </property>
</Properties>
</file>