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before="334" w:beforeLines="100" w:after="168" w:afterLines="50" w:line="360" w:lineRule="auto"/>
        <w:jc w:val="center"/>
        <w:textAlignment w:val="auto"/>
        <w:outlineLvl w:val="0"/>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神木市创建义务教育优质均衡及薄弱环节改善项目（刘石畔小学、马镇小学、店塔一小、贺家川小学部室设备采购）</w:t>
      </w:r>
      <w:r>
        <w:rPr>
          <w:rFonts w:hint="eastAsia" w:ascii="宋体" w:hAnsi="宋体" w:eastAsia="宋体" w:cs="宋体"/>
          <w:b/>
          <w:bCs/>
          <w:sz w:val="28"/>
          <w:szCs w:val="28"/>
          <w:highlight w:val="none"/>
        </w:rPr>
        <w:t>招标公告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1152"/>
        </w:tabs>
        <w:kinsoku/>
        <w:overflowPunct/>
        <w:topLinePunct w:val="0"/>
        <w:autoSpaceDE/>
        <w:autoSpaceDN/>
        <w:bidi w:val="0"/>
        <w:adjustRightInd/>
        <w:snapToGrid w:val="0"/>
        <w:spacing w:beforeAutospacing="0" w:afterAutospacing="0" w:line="360" w:lineRule="auto"/>
        <w:ind w:right="0"/>
        <w:jc w:val="left"/>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项目概况</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Cs w:val="0"/>
          <w:color w:val="auto"/>
          <w:kern w:val="2"/>
          <w:sz w:val="21"/>
          <w:szCs w:val="21"/>
          <w:highlight w:val="none"/>
          <w:lang w:val="en-US" w:eastAsia="zh-CN" w:bidi="ar-SA"/>
        </w:rPr>
        <w:t>神木市创建义务教育优质均衡及薄弱环节改善项目（刘石畔小学、马镇小学、店塔一小、贺家川小学部室设备采购）</w:t>
      </w:r>
      <w:r>
        <w:rPr>
          <w:rFonts w:hint="eastAsia" w:ascii="宋体" w:hAnsi="宋体" w:eastAsia="宋体" w:cs="宋体"/>
          <w:color w:val="auto"/>
          <w:sz w:val="21"/>
          <w:szCs w:val="21"/>
          <w:highlight w:val="none"/>
        </w:rPr>
        <w:t>的潜在</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应在全国公共资源交易平台</w:t>
      </w:r>
      <w:r>
        <w:rPr>
          <w:rFonts w:hint="eastAsia" w:ascii="宋体" w:hAnsi="宋体" w:eastAsia="宋体" w:cs="宋体"/>
          <w:color w:val="auto"/>
          <w:sz w:val="21"/>
          <w:szCs w:val="21"/>
          <w:highlight w:val="none"/>
          <w:lang w:eastAsia="zh-CN"/>
        </w:rPr>
        <w:t>（陕西省·</w:t>
      </w:r>
      <w:bookmarkStart w:id="7" w:name="_GoBack"/>
      <w:bookmarkEnd w:id="7"/>
      <w:r>
        <w:rPr>
          <w:rFonts w:hint="eastAsia" w:ascii="宋体" w:hAnsi="宋体" w:eastAsia="宋体" w:cs="宋体"/>
          <w:color w:val="auto"/>
          <w:sz w:val="21"/>
          <w:szCs w:val="21"/>
          <w:highlight w:val="none"/>
          <w:lang w:eastAsia="zh-CN"/>
        </w:rPr>
        <w:t>榆林市）</w:t>
      </w:r>
      <w:r>
        <w:rPr>
          <w:rFonts w:hint="eastAsia" w:ascii="宋体" w:hAnsi="宋体" w:eastAsia="宋体" w:cs="宋体"/>
          <w:color w:val="auto"/>
          <w:sz w:val="21"/>
          <w:szCs w:val="21"/>
          <w:highlight w:val="none"/>
        </w:rPr>
        <w:t>网站〖首页〉电子交易平台〉陕西政府采购交易系统〉企业端〗获取招标文件，</w:t>
      </w:r>
      <w:r>
        <w:rPr>
          <w:rFonts w:hint="eastAsia" w:ascii="宋体" w:hAnsi="宋体" w:eastAsia="宋体" w:cs="宋体"/>
          <w:color w:val="auto"/>
          <w:sz w:val="21"/>
          <w:szCs w:val="21"/>
          <w:highlight w:val="none"/>
          <w:lang w:val="en-US" w:eastAsia="zh-CN"/>
        </w:rPr>
        <w:t>并于</w:t>
      </w:r>
      <w:r>
        <w:rPr>
          <w:rFonts w:hint="eastAsia" w:ascii="宋体" w:hAnsi="宋体" w:eastAsia="宋体" w:cs="宋体"/>
          <w:bCs w:val="0"/>
          <w:color w:val="auto"/>
          <w:kern w:val="2"/>
          <w:sz w:val="21"/>
          <w:szCs w:val="21"/>
          <w:highlight w:val="none"/>
          <w:lang w:val="en-US" w:eastAsia="zh-CN" w:bidi="ar-SA"/>
        </w:rPr>
        <w:t>2024年02月27日</w:t>
      </w:r>
      <w:r>
        <w:rPr>
          <w:rFonts w:hint="eastAsia" w:ascii="宋体" w:hAnsi="宋体" w:eastAsia="宋体" w:cs="宋体"/>
          <w:color w:val="auto"/>
          <w:sz w:val="21"/>
          <w:szCs w:val="21"/>
          <w:highlight w:val="none"/>
          <w:lang w:val="en-US" w:eastAsia="zh-CN"/>
        </w:rPr>
        <w:t>13时30分（北京时间）前递交投标文件。</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2" w:firstLineChars="200"/>
        <w:textAlignment w:val="auto"/>
        <w:outlineLvl w:val="1"/>
        <w:rPr>
          <w:rFonts w:hint="eastAsia" w:ascii="宋体" w:hAnsi="宋体" w:eastAsia="宋体" w:cs="宋体"/>
          <w:b/>
          <w:bCs/>
          <w:color w:val="auto"/>
          <w:sz w:val="21"/>
          <w:szCs w:val="21"/>
          <w:highlight w:val="none"/>
          <w:lang w:val="en-US" w:eastAsia="zh-CN"/>
        </w:rPr>
      </w:pPr>
      <w:bookmarkStart w:id="0" w:name="_Toc6726"/>
      <w:r>
        <w:rPr>
          <w:rFonts w:hint="eastAsia" w:ascii="宋体" w:hAnsi="宋体" w:eastAsia="宋体" w:cs="宋体"/>
          <w:b/>
          <w:bCs/>
          <w:color w:val="auto"/>
          <w:sz w:val="21"/>
          <w:szCs w:val="21"/>
          <w:highlight w:val="none"/>
          <w:lang w:val="en-US" w:eastAsia="zh-CN"/>
        </w:rPr>
        <w:t>一、项目基本情况</w:t>
      </w:r>
      <w:bookmarkEnd w:id="0"/>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项目编号：ZTHZ-ZC2024-GK01</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项目名称：神木市创建义务教育优质均衡及薄弱环节改善项目（刘石畔小学、马镇小学、店塔一小、贺家川小学部室设备采购）</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采购方式：公开招标</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预算金额：2620000.00元</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采购需求：</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合同包1(</w:t>
      </w:r>
      <w:r>
        <w:rPr>
          <w:rFonts w:hint="eastAsia" w:ascii="宋体" w:hAnsi="宋体" w:eastAsia="宋体" w:cs="宋体"/>
          <w:b/>
          <w:bCs/>
          <w:color w:val="auto"/>
          <w:kern w:val="2"/>
          <w:sz w:val="21"/>
          <w:szCs w:val="21"/>
          <w:highlight w:val="none"/>
          <w:lang w:val="en-US" w:eastAsia="zh-CN" w:bidi="ar-SA"/>
        </w:rPr>
        <w:t>神木市创建义务教育优质均衡及薄弱环节改善项目（刘石畔小学、马镇小学、店塔一小、贺家川小学部室设备采购）</w:t>
      </w:r>
      <w:r>
        <w:rPr>
          <w:rFonts w:hint="eastAsia" w:ascii="宋体" w:hAnsi="宋体" w:eastAsia="宋体" w:cs="宋体"/>
          <w:b/>
          <w:bCs/>
          <w:color w:val="auto"/>
          <w:sz w:val="21"/>
          <w:szCs w:val="21"/>
          <w:highlight w:val="none"/>
          <w:lang w:val="en-US" w:eastAsia="zh-CN"/>
        </w:rPr>
        <w:t>):</w:t>
      </w:r>
    </w:p>
    <w:p>
      <w:pPr>
        <w:pStyle w:val="4"/>
        <w:keepNext w:val="0"/>
        <w:keepLines w:val="0"/>
        <w:pageBreakBefore w:val="0"/>
        <w:shd w:val="clear" w:color="auto" w:fill="auto"/>
        <w:kinsoku/>
        <w:wordWrap w:val="0"/>
        <w:overflowPunct/>
        <w:topLinePunct w:val="0"/>
        <w:autoSpaceDE/>
        <w:autoSpaceDN/>
        <w:bidi w:val="0"/>
        <w:adjustRightInd/>
        <w:snapToGrid w:val="0"/>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val="0"/>
          <w:color w:val="auto"/>
          <w:kern w:val="2"/>
          <w:sz w:val="21"/>
          <w:szCs w:val="21"/>
          <w:highlight w:val="none"/>
          <w:lang w:val="en-US" w:eastAsia="zh-CN" w:bidi="ar-SA"/>
        </w:rPr>
        <w:t>合同包预算金额：</w:t>
      </w:r>
      <w:r>
        <w:rPr>
          <w:rFonts w:hint="eastAsia" w:ascii="宋体" w:hAnsi="宋体" w:eastAsia="宋体" w:cs="宋体"/>
          <w:color w:val="auto"/>
          <w:sz w:val="21"/>
          <w:szCs w:val="21"/>
          <w:highlight w:val="none"/>
          <w:lang w:val="en-US" w:eastAsia="zh-CN"/>
        </w:rPr>
        <w:t>2620000.00元</w:t>
      </w:r>
    </w:p>
    <w:p>
      <w:pPr>
        <w:pStyle w:val="4"/>
        <w:keepNext w:val="0"/>
        <w:keepLines w:val="0"/>
        <w:pageBreakBefore w:val="0"/>
        <w:shd w:val="clear" w:color="auto" w:fill="auto"/>
        <w:kinsoku/>
        <w:wordWrap w:val="0"/>
        <w:overflowPunct/>
        <w:topLinePunct w:val="0"/>
        <w:autoSpaceDE/>
        <w:autoSpaceDN/>
        <w:bidi w:val="0"/>
        <w:adjustRightInd/>
        <w:snapToGrid w:val="0"/>
        <w:spacing w:before="0" w:beforeAutospacing="0" w:after="0" w:afterAutospacing="0" w:line="360" w:lineRule="auto"/>
        <w:ind w:firstLine="420" w:firstLineChars="200"/>
        <w:jc w:val="both"/>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合同包最高限价：</w:t>
      </w:r>
      <w:r>
        <w:rPr>
          <w:rFonts w:hint="eastAsia" w:ascii="宋体" w:hAnsi="宋体" w:eastAsia="宋体" w:cs="宋体"/>
          <w:bCs w:val="0"/>
          <w:color w:val="auto"/>
          <w:kern w:val="2"/>
          <w:sz w:val="21"/>
          <w:szCs w:val="21"/>
          <w:highlight w:val="none"/>
          <w:lang w:val="en-US" w:eastAsia="zh-CN" w:bidi="ar-SA"/>
        </w:rPr>
        <w:t>2620000.00</w:t>
      </w:r>
      <w:r>
        <w:rPr>
          <w:rFonts w:hint="eastAsia" w:ascii="宋体" w:hAnsi="宋体" w:eastAsia="宋体" w:cs="宋体"/>
          <w:color w:val="auto"/>
          <w:sz w:val="21"/>
          <w:szCs w:val="21"/>
          <w:highlight w:val="none"/>
        </w:rPr>
        <w:t>元</w:t>
      </w:r>
    </w:p>
    <w:tbl>
      <w:tblPr>
        <w:tblStyle w:val="5"/>
        <w:tblW w:w="1005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47"/>
        <w:gridCol w:w="1162"/>
        <w:gridCol w:w="1935"/>
        <w:gridCol w:w="1530"/>
        <w:gridCol w:w="1605"/>
        <w:gridCol w:w="1350"/>
        <w:gridCol w:w="15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jc w:val="center"/>
        </w:trPr>
        <w:tc>
          <w:tcPr>
            <w:tcW w:w="9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snapToGrid w:val="0"/>
              <w:spacing w:beforeAutospacing="0" w:afterAutospacing="0" w:line="360" w:lineRule="auto"/>
              <w:ind w:right="0"/>
              <w:jc w:val="center"/>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品目号</w:t>
            </w:r>
          </w:p>
        </w:tc>
        <w:tc>
          <w:tcPr>
            <w:tcW w:w="11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snapToGrid w:val="0"/>
              <w:spacing w:beforeAutospacing="0" w:afterAutospacing="0" w:line="360" w:lineRule="auto"/>
              <w:ind w:right="0"/>
              <w:jc w:val="center"/>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品目名称</w:t>
            </w:r>
          </w:p>
        </w:tc>
        <w:tc>
          <w:tcPr>
            <w:tcW w:w="19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snapToGrid w:val="0"/>
              <w:spacing w:beforeAutospacing="0" w:afterAutospacing="0" w:line="360" w:lineRule="auto"/>
              <w:ind w:right="0"/>
              <w:jc w:val="center"/>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采购标的</w:t>
            </w:r>
          </w:p>
        </w:tc>
        <w:tc>
          <w:tcPr>
            <w:tcW w:w="15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snapToGrid w:val="0"/>
              <w:spacing w:beforeAutospacing="0" w:afterAutospacing="0" w:line="360" w:lineRule="auto"/>
              <w:ind w:right="0"/>
              <w:jc w:val="center"/>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数量（单位）</w:t>
            </w:r>
          </w:p>
        </w:tc>
        <w:tc>
          <w:tcPr>
            <w:tcW w:w="16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snapToGrid w:val="0"/>
              <w:spacing w:beforeAutospacing="0" w:afterAutospacing="0" w:line="360" w:lineRule="auto"/>
              <w:ind w:right="0"/>
              <w:jc w:val="center"/>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技术规格、参数及要求</w:t>
            </w:r>
          </w:p>
        </w:tc>
        <w:tc>
          <w:tcPr>
            <w:tcW w:w="13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snapToGrid w:val="0"/>
              <w:spacing w:beforeAutospacing="0" w:afterAutospacing="0" w:line="360" w:lineRule="auto"/>
              <w:ind w:right="0"/>
              <w:jc w:val="center"/>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品目预算(元)</w:t>
            </w:r>
          </w:p>
        </w:tc>
        <w:tc>
          <w:tcPr>
            <w:tcW w:w="15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snapToGrid w:val="0"/>
              <w:spacing w:beforeAutospacing="0" w:afterAutospacing="0" w:line="360" w:lineRule="auto"/>
              <w:ind w:right="0"/>
              <w:jc w:val="center"/>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最高限价</w:t>
            </w:r>
          </w:p>
          <w:p>
            <w:pPr>
              <w:keepNext w:val="0"/>
              <w:keepLines w:val="0"/>
              <w:pageBreakBefore w:val="0"/>
              <w:widowControl/>
              <w:suppressLineNumbers w:val="0"/>
              <w:shd w:val="clear" w:color="auto" w:fill="auto"/>
              <w:kinsoku/>
              <w:wordWrap w:val="0"/>
              <w:overflowPunct/>
              <w:topLinePunct w:val="0"/>
              <w:autoSpaceDE/>
              <w:autoSpaceDN/>
              <w:bidi w:val="0"/>
              <w:adjustRightInd/>
              <w:snapToGrid w:val="0"/>
              <w:spacing w:beforeAutospacing="0" w:afterAutospacing="0" w:line="360" w:lineRule="auto"/>
              <w:ind w:right="0"/>
              <w:jc w:val="center"/>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9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snapToGrid w:val="0"/>
              <w:spacing w:beforeAutospacing="0" w:afterAutospacing="0" w:line="360" w:lineRule="auto"/>
              <w:ind w:right="0"/>
              <w:jc w:val="center"/>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1-1</w:t>
            </w:r>
          </w:p>
        </w:tc>
        <w:tc>
          <w:tcPr>
            <w:tcW w:w="11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snapToGrid w:val="0"/>
              <w:spacing w:beforeAutospacing="0" w:afterAutospacing="0" w:line="360" w:lineRule="auto"/>
              <w:ind w:right="0"/>
              <w:jc w:val="center"/>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其他办公设备</w:t>
            </w:r>
          </w:p>
        </w:tc>
        <w:tc>
          <w:tcPr>
            <w:tcW w:w="19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snapToGrid w:val="0"/>
              <w:spacing w:beforeAutospacing="0" w:afterAutospacing="0" w:line="360" w:lineRule="auto"/>
              <w:ind w:right="0"/>
              <w:jc w:val="center"/>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神木市创建义务教育优质均衡及薄弱环节改善项目（刘石畔小学、马镇小学、店塔一小、贺家川小学部室设备采购）</w:t>
            </w:r>
          </w:p>
        </w:tc>
        <w:tc>
          <w:tcPr>
            <w:tcW w:w="15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snapToGrid w:val="0"/>
              <w:spacing w:beforeAutospacing="0" w:afterAutospacing="0" w:line="360" w:lineRule="auto"/>
              <w:ind w:right="0"/>
              <w:jc w:val="center"/>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1(项)</w:t>
            </w:r>
          </w:p>
        </w:tc>
        <w:tc>
          <w:tcPr>
            <w:tcW w:w="16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snapToGrid w:val="0"/>
              <w:spacing w:beforeAutospacing="0" w:afterAutospacing="0" w:line="360" w:lineRule="auto"/>
              <w:ind w:right="0"/>
              <w:jc w:val="center"/>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详见采购文件</w:t>
            </w:r>
          </w:p>
        </w:tc>
        <w:tc>
          <w:tcPr>
            <w:tcW w:w="13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snapToGrid w:val="0"/>
              <w:spacing w:beforeAutospacing="0" w:afterAutospacing="0" w:line="360" w:lineRule="auto"/>
              <w:ind w:right="0"/>
              <w:jc w:val="center"/>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2620000.00</w:t>
            </w:r>
          </w:p>
        </w:tc>
        <w:tc>
          <w:tcPr>
            <w:tcW w:w="15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snapToGrid w:val="0"/>
              <w:spacing w:beforeAutospacing="0" w:afterAutospacing="0" w:line="360" w:lineRule="auto"/>
              <w:ind w:right="0"/>
              <w:jc w:val="center"/>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2620000.00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val="0"/>
        <w:spacing w:before="0" w:beforeAutospacing="0" w:after="0" w:afterAutospacing="0" w:line="360" w:lineRule="auto"/>
        <w:ind w:right="0" w:firstLine="420" w:firstLineChars="200"/>
        <w:jc w:val="both"/>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val="0"/>
        <w:spacing w:before="0" w:beforeAutospacing="0" w:after="0" w:afterAutospacing="0" w:line="360" w:lineRule="auto"/>
        <w:ind w:right="0" w:firstLine="420" w:firstLineChars="200"/>
        <w:jc w:val="both"/>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合同履行期限：</w:t>
      </w:r>
      <w:r>
        <w:rPr>
          <w:rFonts w:hint="eastAsia" w:ascii="宋体" w:hAnsi="宋体" w:eastAsia="宋体" w:cs="宋体"/>
          <w:b w:val="0"/>
          <w:bCs w:val="0"/>
          <w:color w:val="auto"/>
          <w:kern w:val="2"/>
          <w:sz w:val="21"/>
          <w:szCs w:val="21"/>
          <w:highlight w:val="none"/>
          <w:lang w:val="en-US" w:eastAsia="zh-CN" w:bidi="ar-SA"/>
        </w:rPr>
        <w:t>自合同签订之日起30个日历日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val="0"/>
        <w:spacing w:before="0" w:beforeAutospacing="0" w:after="0" w:afterAutospacing="0" w:line="360" w:lineRule="auto"/>
        <w:ind w:left="0" w:right="0" w:firstLine="422" w:firstLineChars="200"/>
        <w:jc w:val="both"/>
        <w:textAlignment w:val="auto"/>
        <w:outlineLvl w:val="1"/>
        <w:rPr>
          <w:rFonts w:hint="eastAsia" w:ascii="宋体" w:hAnsi="宋体" w:eastAsia="宋体" w:cs="宋体"/>
          <w:b/>
          <w:bCs/>
          <w:color w:val="auto"/>
          <w:kern w:val="2"/>
          <w:sz w:val="21"/>
          <w:szCs w:val="21"/>
          <w:highlight w:val="none"/>
          <w:lang w:val="en-US" w:eastAsia="zh-CN" w:bidi="ar-SA"/>
        </w:rPr>
      </w:pPr>
      <w:bookmarkStart w:id="1" w:name="_Toc19926"/>
      <w:r>
        <w:rPr>
          <w:rFonts w:hint="eastAsia" w:ascii="宋体" w:hAnsi="宋体" w:eastAsia="宋体" w:cs="宋体"/>
          <w:b/>
          <w:bCs/>
          <w:color w:val="auto"/>
          <w:kern w:val="2"/>
          <w:sz w:val="21"/>
          <w:szCs w:val="21"/>
          <w:highlight w:val="none"/>
          <w:lang w:val="en-US" w:eastAsia="zh-CN" w:bidi="ar-SA"/>
        </w:rPr>
        <w:t>二、申请人的资格要求：</w:t>
      </w:r>
      <w:bookmarkEnd w:id="1"/>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1.满足《中华人民共和国政府釆购法》第二十二条规定;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2.落实政府采购政策需满足的资格要求：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合同包1(神木市创建义务教育优质均衡及薄弱环节改善项目（刘石畔小学、马镇小学、店塔一小、贺家川小学部室设备采购）)落实政府采购政策需满足的资格要求如下:</w:t>
      </w:r>
      <w:r>
        <w:rPr>
          <w:rFonts w:hint="eastAsia" w:ascii="宋体" w:hAnsi="宋体" w:eastAsia="宋体" w:cs="宋体"/>
          <w:b/>
          <w:bCs/>
          <w:color w:val="auto"/>
          <w:kern w:val="2"/>
          <w:sz w:val="21"/>
          <w:szCs w:val="21"/>
          <w:highlight w:val="none"/>
          <w:lang w:val="en-US" w:eastAsia="zh-CN" w:bidi="ar-SA"/>
        </w:rPr>
        <w:t>本项目非专门面向中小企业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left="0" w:right="0" w:firstLine="422" w:firstLineChars="20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合同包1(神木市创建义务教育优质均衡及薄弱环节改善项目（刘石畔小学、马镇小学、店塔一小、贺家川小学部室设备采购）)特定资格要求如下: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（1）法定代表人授权书（附法定代表人、被授权人身份证复印件）及被授权人身份证（法定代表人直接参加投标，须提供法定代表人身份证明及身份证原件）；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2）供应商不得为“信用中国”网站（www.creditchina.gov.cn）中列入“失信被执行人（中国执行信息公开网http://zxgk.court.gov.cn/shixin/）”和“重大税收违法失信主体”的供应商，不得为中国政府采购网（www.ccgp.gov.cn）政府采购“严重违法失信行为记录名单”中被财政部门禁止参加政府采购活动的供应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（3）控股管理关系：单位负责人为同一人或者存在直接控股、管理关系的供应商，不得参加同一合同下的政府采购活动；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（4）为本项目提供过整体设计、规范编制或者项目管理、监理、检测等服务的供应商，不得再参加本项目采购活动；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（5）本项目不接受联合体投标，不允许分包。</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left="480" w:leftChars="0" w:right="0" w:rightChars="0"/>
        <w:jc w:val="both"/>
        <w:textAlignment w:val="auto"/>
        <w:outlineLvl w:val="1"/>
        <w:rPr>
          <w:rFonts w:hint="eastAsia" w:ascii="宋体" w:hAnsi="宋体" w:eastAsia="宋体" w:cs="宋体"/>
          <w:b/>
          <w:bCs/>
          <w:color w:val="auto"/>
          <w:kern w:val="2"/>
          <w:sz w:val="21"/>
          <w:szCs w:val="21"/>
          <w:highlight w:val="none"/>
          <w:lang w:val="en-US" w:eastAsia="zh-CN" w:bidi="ar-SA"/>
        </w:rPr>
      </w:pPr>
      <w:bookmarkStart w:id="2" w:name="_Toc22512"/>
      <w:r>
        <w:rPr>
          <w:rFonts w:hint="eastAsia" w:ascii="宋体" w:hAnsi="宋体" w:eastAsia="宋体" w:cs="宋体"/>
          <w:b/>
          <w:bCs/>
          <w:color w:val="auto"/>
          <w:kern w:val="2"/>
          <w:sz w:val="21"/>
          <w:szCs w:val="21"/>
          <w:highlight w:val="none"/>
          <w:lang w:val="en-US" w:eastAsia="zh-CN" w:bidi="ar-SA"/>
        </w:rPr>
        <w:t>三、获取招标文件</w:t>
      </w:r>
      <w:bookmarkEnd w:id="2"/>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时间：2024年02月05日至2024年02月09日，每天上午00:00:00至12:00:00，下午12:00:00至23:59:59（北京时间）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途径：</w:t>
      </w:r>
      <w:r>
        <w:rPr>
          <w:rFonts w:hint="eastAsia" w:ascii="宋体" w:hAnsi="宋体" w:eastAsia="宋体" w:cs="宋体"/>
          <w:color w:val="auto"/>
          <w:sz w:val="21"/>
          <w:szCs w:val="21"/>
          <w:highlight w:val="none"/>
          <w:lang w:val="en-US" w:eastAsia="zh-CN"/>
        </w:rPr>
        <w:t>全国公共资源交易平台（陕西省·榆林市）网站〖首页〉电子交易平台〉陕西政府采购交易系统〉企业端〗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方式：在线获取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售价：免费获取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right="0" w:firstLine="422" w:firstLineChars="200"/>
        <w:jc w:val="both"/>
        <w:textAlignment w:val="auto"/>
        <w:outlineLvl w:val="1"/>
        <w:rPr>
          <w:rFonts w:hint="eastAsia" w:ascii="宋体" w:hAnsi="宋体" w:eastAsia="宋体" w:cs="宋体"/>
          <w:b/>
          <w:bCs/>
          <w:color w:val="auto"/>
          <w:kern w:val="2"/>
          <w:sz w:val="21"/>
          <w:szCs w:val="21"/>
          <w:highlight w:val="none"/>
          <w:lang w:val="en-US" w:eastAsia="zh-CN" w:bidi="ar-SA"/>
        </w:rPr>
      </w:pPr>
      <w:bookmarkStart w:id="3" w:name="_Toc21489"/>
      <w:r>
        <w:rPr>
          <w:rFonts w:hint="eastAsia" w:ascii="宋体" w:hAnsi="宋体" w:eastAsia="宋体" w:cs="宋体"/>
          <w:b/>
          <w:bCs/>
          <w:color w:val="auto"/>
          <w:kern w:val="2"/>
          <w:sz w:val="21"/>
          <w:szCs w:val="21"/>
          <w:highlight w:val="none"/>
          <w:lang w:val="en-US" w:eastAsia="zh-CN" w:bidi="ar-SA"/>
        </w:rPr>
        <w:t>四、提交投标文件截止时间、开标时间和地点</w:t>
      </w:r>
      <w:bookmarkEnd w:id="3"/>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right="0" w:firstLine="420" w:firstLineChars="200"/>
        <w:jc w:val="both"/>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时间：2024年02月27日</w:t>
      </w:r>
      <w:r>
        <w:rPr>
          <w:rFonts w:hint="eastAsia" w:ascii="宋体" w:hAnsi="宋体" w:eastAsia="宋体" w:cs="宋体"/>
          <w:color w:val="auto"/>
          <w:sz w:val="21"/>
          <w:szCs w:val="21"/>
          <w:highlight w:val="none"/>
          <w:lang w:val="en-US" w:eastAsia="zh-CN"/>
        </w:rPr>
        <w:t>13时30分</w:t>
      </w:r>
      <w:r>
        <w:rPr>
          <w:rFonts w:hint="eastAsia" w:ascii="宋体" w:hAnsi="宋体" w:eastAsia="宋体" w:cs="宋体"/>
          <w:bCs w:val="0"/>
          <w:color w:val="auto"/>
          <w:kern w:val="2"/>
          <w:sz w:val="21"/>
          <w:szCs w:val="21"/>
          <w:highlight w:val="none"/>
          <w:lang w:val="en-US" w:eastAsia="zh-CN" w:bidi="ar-SA"/>
        </w:rPr>
        <w:t>00秒（北京时间）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right="0" w:firstLine="420" w:firstLineChars="200"/>
        <w:jc w:val="both"/>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提交投标文件地点：全国公共资源交易平台（陕西省·榆林市）网站〖首页〉电子交易平台〉陕西政府采购交易系统〉企业端〗在线提交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right="0" w:firstLine="420" w:firstLineChars="200"/>
        <w:jc w:val="both"/>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开标地点：榆林市公共资源交易中心开标</w:t>
      </w:r>
      <w:r>
        <w:rPr>
          <w:rFonts w:hint="eastAsia" w:ascii="宋体" w:hAnsi="宋体" w:eastAsia="宋体" w:cs="宋体"/>
          <w:bCs w:val="0"/>
          <w:color w:val="auto"/>
          <w:kern w:val="2"/>
          <w:sz w:val="21"/>
          <w:szCs w:val="21"/>
          <w:highlight w:val="none"/>
          <w:u w:val="single"/>
          <w:lang w:val="en-US" w:eastAsia="zh-CN" w:bidi="ar-SA"/>
        </w:rPr>
        <w:t xml:space="preserve">  17  </w:t>
      </w:r>
      <w:r>
        <w:rPr>
          <w:rFonts w:hint="eastAsia" w:ascii="宋体" w:hAnsi="宋体" w:eastAsia="宋体" w:cs="宋体"/>
          <w:bCs w:val="0"/>
          <w:color w:val="auto"/>
          <w:kern w:val="2"/>
          <w:sz w:val="21"/>
          <w:szCs w:val="21"/>
          <w:highlight w:val="none"/>
          <w:lang w:val="en-US" w:eastAsia="zh-CN" w:bidi="ar-SA"/>
        </w:rPr>
        <w:t>室（本项目采用“不见面开标”方式）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outlineLvl w:val="1"/>
        <w:rPr>
          <w:rFonts w:hint="eastAsia" w:ascii="宋体" w:hAnsi="宋体" w:eastAsia="宋体" w:cs="宋体"/>
          <w:b/>
          <w:bCs/>
          <w:color w:val="auto"/>
          <w:kern w:val="2"/>
          <w:sz w:val="21"/>
          <w:szCs w:val="21"/>
          <w:highlight w:val="none"/>
          <w:lang w:val="en-US" w:eastAsia="zh-CN" w:bidi="ar-SA"/>
        </w:rPr>
      </w:pPr>
      <w:bookmarkStart w:id="4" w:name="_Toc14060"/>
      <w:r>
        <w:rPr>
          <w:rFonts w:hint="eastAsia" w:ascii="宋体" w:hAnsi="宋体" w:eastAsia="宋体" w:cs="宋体"/>
          <w:b/>
          <w:bCs/>
          <w:color w:val="auto"/>
          <w:kern w:val="2"/>
          <w:sz w:val="21"/>
          <w:szCs w:val="21"/>
          <w:highlight w:val="none"/>
          <w:lang w:val="en-US" w:eastAsia="zh-CN" w:bidi="ar-SA"/>
        </w:rPr>
        <w:t>五、公告期限</w:t>
      </w:r>
      <w:bookmarkEnd w:id="4"/>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自本公告发布之日起5个工作日。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outlineLvl w:val="1"/>
        <w:rPr>
          <w:rFonts w:hint="eastAsia" w:ascii="宋体" w:hAnsi="宋体" w:eastAsia="宋体" w:cs="宋体"/>
          <w:b/>
          <w:bCs/>
          <w:color w:val="auto"/>
          <w:kern w:val="2"/>
          <w:sz w:val="21"/>
          <w:szCs w:val="21"/>
          <w:highlight w:val="none"/>
          <w:lang w:val="en-US" w:eastAsia="zh-CN" w:bidi="ar-SA"/>
        </w:rPr>
      </w:pPr>
      <w:bookmarkStart w:id="5" w:name="_Toc22324"/>
      <w:r>
        <w:rPr>
          <w:rFonts w:hint="eastAsia" w:ascii="宋体" w:hAnsi="宋体" w:eastAsia="宋体" w:cs="宋体"/>
          <w:b/>
          <w:bCs/>
          <w:color w:val="auto"/>
          <w:kern w:val="2"/>
          <w:sz w:val="21"/>
          <w:szCs w:val="21"/>
          <w:highlight w:val="none"/>
          <w:lang w:val="en-US" w:eastAsia="zh-CN" w:bidi="ar-SA"/>
        </w:rPr>
        <w:t>六、其他补充事宜</w:t>
      </w:r>
      <w:bookmarkEnd w:id="5"/>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left="0" w:right="120" w:firstLine="480"/>
        <w:jc w:val="left"/>
        <w:textAlignment w:val="auto"/>
        <w:outlineLvl w:val="1"/>
        <w:rPr>
          <w:rFonts w:hint="eastAsia" w:ascii="宋体" w:hAnsi="宋体" w:eastAsia="宋体" w:cs="宋体"/>
          <w:b w:val="0"/>
          <w:bCs w:val="0"/>
          <w:color w:val="auto"/>
          <w:kern w:val="2"/>
          <w:sz w:val="21"/>
          <w:szCs w:val="21"/>
          <w:highlight w:val="none"/>
          <w:lang w:val="en-US" w:eastAsia="zh-CN" w:bidi="ar-SA"/>
        </w:rPr>
      </w:pPr>
      <w:bookmarkStart w:id="6" w:name="_Toc28712"/>
      <w:r>
        <w:rPr>
          <w:rFonts w:hint="eastAsia" w:ascii="宋体" w:hAnsi="宋体" w:eastAsia="宋体" w:cs="宋体"/>
          <w:b w:val="0"/>
          <w:bCs w:val="0"/>
          <w:color w:val="auto"/>
          <w:kern w:val="2"/>
          <w:sz w:val="21"/>
          <w:szCs w:val="21"/>
          <w:highlight w:val="none"/>
          <w:lang w:val="en-US" w:eastAsia="zh-CN" w:bidi="ar-SA"/>
        </w:rPr>
        <w:t>1、落实的政府采购政策：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left="0" w:right="120" w:firstLine="480"/>
        <w:jc w:val="left"/>
        <w:textAlignment w:val="auto"/>
        <w:outlineLvl w:val="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1.1《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left="0" w:right="120" w:firstLine="480"/>
        <w:jc w:val="left"/>
        <w:textAlignment w:val="auto"/>
        <w:outlineLvl w:val="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left="0" w:right="120" w:firstLine="480"/>
        <w:jc w:val="left"/>
        <w:textAlignment w:val="auto"/>
        <w:outlineLvl w:val="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1.3《财政部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left="0" w:right="120" w:firstLine="480"/>
        <w:jc w:val="left"/>
        <w:textAlignment w:val="auto"/>
        <w:outlineLvl w:val="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1.4《财政部 国家发展改革委 信息产业部 关于印发无线局域网产品政府采购实施意见的通知》（财库〔2005〕366号）、《国家互联网信息办公室 工业和信息化部 公安部 财政部 国家认证认可监督管理委员会关于调整网络安全专用产品安全管理有关事项的公告》（2023年第1号）。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left="0" w:right="120" w:firstLine="480"/>
        <w:jc w:val="left"/>
        <w:textAlignment w:val="auto"/>
        <w:outlineLvl w:val="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1.5《陕西省财政厅关于加快推进我省中小企业政府采购信用融资工作的通知》（陕财办采〔2020〕15 号）、陕西省财政厅关于印发《陕西省中小企业政府采购信用融资办法》（陕财办采〔2018〕23 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left="0" w:right="120" w:firstLine="480"/>
        <w:jc w:val="left"/>
        <w:textAlignment w:val="auto"/>
        <w:outlineLvl w:val="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1.6《榆林市财政局关于进一步加大政府采购支持中小企业力度的通知》（榆政财采发〔2022〕10号）。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left="0" w:right="120" w:firstLine="480"/>
        <w:jc w:val="left"/>
        <w:textAlignment w:val="auto"/>
        <w:outlineLvl w:val="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若享受以上政策优惠的企业，提供相应声明函或品目清单范围内产品的有效认证证书。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left="0" w:right="120" w:firstLine="480"/>
        <w:jc w:val="left"/>
        <w:textAlignment w:val="auto"/>
        <w:outlineLvl w:val="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文件获取方式：投标供应商在线上报名后可登录全国公共资源交易中心平台（陕西省.榆林市）（http://www.sxggzyjy.cn/）,选择“电子交易平台-陕西政府采购交易系统-陕西省公共资源交易平台-供应商”进行登录，登录后选择“交易乙方”身份进入供应商界面进行免费下载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left="0" w:right="120" w:firstLine="480"/>
        <w:jc w:val="left"/>
        <w:textAlignment w:val="auto"/>
        <w:outlineLvl w:val="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本项目采用电子化不见面开标方式，投标供应商使用数字认证证书（CA锁）对响应文件进行签章、加密、上传、签到、解密。不见面开标系统的签到和投标文件解密事宜请登录全国公共资源交易平台（陕西省˙榆林市）（http://yl.sxggzyjy.cn/），选择“服务指南”，点击“下载专区”，点击榆林不见面开标系统操作手册（供应商）、榆林不见面开标大厅供应商询标操作手册V1.0，请投标供应商仔细阅读操作手册，了解操作流程，熟练掌握不见面开标、不见面询标操作相关事宜，若无法正常投标，投标供应商自行承担责任。电子投标文件制作软件技术支持热线：400-998-0000；CA锁购买：榆林市市民大厦四楼窗口,联系电话：0912-3515031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left="0" w:right="120" w:firstLine="480"/>
        <w:jc w:val="left"/>
        <w:textAlignment w:val="auto"/>
        <w:outlineLvl w:val="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4、请各投标供应商获取招标文件后，按照陕西省财政厅《关于政府采购供应商注册登记有关事项的通知》要求，通过陕西省政府采购网（http://www.ccgp-shaanxi.gov.cn/）注册登记加入陕西省政府采购供应商库。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left="0" w:right="120" w:firstLine="480"/>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七、对本次招标提出询问，请按以下方式联系。</w:t>
      </w:r>
      <w:bookmarkEnd w:id="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1152"/>
        </w:tabs>
        <w:kinsoku/>
        <w:wordWrap/>
        <w:overflowPunct/>
        <w:topLinePunct w:val="0"/>
        <w:autoSpaceDE/>
        <w:autoSpaceDN/>
        <w:bidi w:val="0"/>
        <w:adjustRightInd/>
        <w:snapToGrid w:val="0"/>
        <w:spacing w:beforeAutospacing="0" w:afterAutospacing="0" w:line="360" w:lineRule="auto"/>
        <w:ind w:left="1063" w:leftChars="200" w:right="0" w:hanging="583" w:hangingChars="278"/>
        <w:jc w:val="left"/>
        <w:textAlignment w:val="auto"/>
        <w:outlineLvl w:val="9"/>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1.釆购人信息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outlineLvl w:val="9"/>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bCs w:val="0"/>
          <w:color w:val="auto"/>
          <w:kern w:val="2"/>
          <w:sz w:val="21"/>
          <w:szCs w:val="21"/>
          <w:highlight w:val="none"/>
          <w:lang w:val="en-US" w:eastAsia="zh-CN" w:bidi="ar-SA"/>
        </w:rPr>
        <w:t>名称：</w:t>
      </w:r>
      <w:r>
        <w:rPr>
          <w:rFonts w:hint="eastAsia" w:ascii="宋体" w:hAnsi="宋体" w:eastAsia="宋体" w:cs="宋体"/>
          <w:color w:val="auto"/>
          <w:sz w:val="21"/>
          <w:szCs w:val="21"/>
          <w:highlight w:val="none"/>
          <w:shd w:val="clear" w:color="auto" w:fill="FFFFFF"/>
          <w:lang w:eastAsia="zh-CN"/>
        </w:rPr>
        <w:t>神木市教育建设保障服务中心（神木市学生服务中心）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outlineLvl w:val="9"/>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地址：神木市水务大楼9楼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outlineLvl w:val="9"/>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联系方式：0912—8351260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1152"/>
        </w:tabs>
        <w:kinsoku/>
        <w:wordWrap/>
        <w:overflowPunct/>
        <w:topLinePunct w:val="0"/>
        <w:autoSpaceDE/>
        <w:autoSpaceDN/>
        <w:bidi w:val="0"/>
        <w:adjustRightInd/>
        <w:snapToGrid w:val="0"/>
        <w:spacing w:beforeAutospacing="0" w:afterAutospacing="0" w:line="360" w:lineRule="auto"/>
        <w:ind w:left="1063" w:leftChars="200" w:right="0" w:hanging="583" w:hangingChars="278"/>
        <w:jc w:val="left"/>
        <w:textAlignment w:val="auto"/>
        <w:outlineLvl w:val="9"/>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2.釆购代理机构信息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outlineLvl w:val="9"/>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名称：陕西中拓华招项目管理有限公司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outlineLvl w:val="9"/>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地址：陕西省西安市经开区明丰伯马都A座10912室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outlineLvl w:val="9"/>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联系方式：029-86211623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1152"/>
        </w:tabs>
        <w:kinsoku/>
        <w:wordWrap/>
        <w:overflowPunct/>
        <w:topLinePunct w:val="0"/>
        <w:autoSpaceDE/>
        <w:autoSpaceDN/>
        <w:bidi w:val="0"/>
        <w:adjustRightInd/>
        <w:snapToGrid w:val="0"/>
        <w:spacing w:beforeAutospacing="0" w:afterAutospacing="0" w:line="360" w:lineRule="auto"/>
        <w:ind w:left="1063" w:leftChars="200" w:right="0" w:hanging="583" w:hangingChars="278"/>
        <w:jc w:val="left"/>
        <w:textAlignment w:val="auto"/>
        <w:outlineLvl w:val="9"/>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outlineLvl w:val="9"/>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项目联系人：秦工、兰工</w:t>
      </w:r>
    </w:p>
    <w:p>
      <w:pPr>
        <w:pStyle w:val="2"/>
        <w:keepNext w:val="0"/>
        <w:keepLines w:val="0"/>
        <w:pageBreakBefore w:val="0"/>
        <w:shd w:val="clear" w:color="auto" w:fill="auto"/>
        <w:kinsoku/>
        <w:overflowPunct/>
        <w:topLinePunct w:val="0"/>
        <w:autoSpaceDE/>
        <w:autoSpaceDN/>
        <w:bidi w:val="0"/>
        <w:adjustRightInd/>
        <w:snapToGrid w:val="0"/>
        <w:spacing w:after="0" w:line="360" w:lineRule="auto"/>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bCs w:val="0"/>
          <w:color w:val="auto"/>
          <w:kern w:val="2"/>
          <w:sz w:val="21"/>
          <w:szCs w:val="21"/>
          <w:highlight w:val="none"/>
          <w:lang w:val="en-US" w:eastAsia="zh-CN" w:bidi="ar-SA"/>
        </w:rPr>
        <w:t>电话：029-86211623</w:t>
      </w:r>
    </w:p>
    <w:p>
      <w:pPr>
        <w:keepNext w:val="0"/>
        <w:keepLines w:val="0"/>
        <w:pageBreakBefore w:val="0"/>
        <w:shd w:val="clear" w:color="auto" w:fill="auto"/>
        <w:kinsoku/>
        <w:overflowPunct/>
        <w:topLinePunct w:val="0"/>
        <w:autoSpaceDE/>
        <w:autoSpaceDN/>
        <w:bidi w:val="0"/>
        <w:adjustRightInd/>
        <w:snapToGrid w:val="0"/>
        <w:spacing w:line="360" w:lineRule="auto"/>
        <w:ind w:left="0" w:leftChars="0" w:right="144" w:rightChars="60" w:firstLine="6023" w:firstLineChars="2857"/>
        <w:jc w:val="right"/>
        <w:textAlignment w:val="auto"/>
        <w:rPr>
          <w:rFonts w:hint="eastAsia" w:ascii="宋体" w:hAnsi="宋体" w:eastAsia="宋体" w:cs="宋体"/>
          <w:b/>
          <w:bCs/>
          <w:color w:val="auto"/>
          <w:sz w:val="21"/>
          <w:szCs w:val="21"/>
          <w:highlight w:val="none"/>
          <w:shd w:val="clear" w:color="auto" w:fill="FFFFFF"/>
          <w:lang w:val="en-US" w:eastAsia="zh-CN"/>
        </w:rPr>
      </w:pPr>
      <w:r>
        <w:rPr>
          <w:rFonts w:hint="eastAsia" w:ascii="宋体" w:hAnsi="宋体" w:eastAsia="宋体" w:cs="宋体"/>
          <w:b/>
          <w:bCs/>
          <w:color w:val="auto"/>
          <w:kern w:val="2"/>
          <w:sz w:val="21"/>
          <w:szCs w:val="21"/>
          <w:highlight w:val="none"/>
          <w:lang w:eastAsia="zh-CN"/>
        </w:rPr>
        <w:t>陕西中拓华招项目管理有限公司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kNTNhYmJjNDI2ZjJjMzNlZTA2OWE4MzliNWI0MWEifQ=="/>
  </w:docVars>
  <w:rsids>
    <w:rsidRoot w:val="3BCB4014"/>
    <w:rsid w:val="3BCB4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4"/>
    <w:basedOn w:val="1"/>
    <w:next w:val="1"/>
    <w:qFormat/>
    <w:uiPriority w:val="0"/>
    <w:pPr>
      <w:keepNext/>
      <w:keepLines/>
      <w:tabs>
        <w:tab w:val="left" w:pos="864"/>
      </w:tabs>
      <w:spacing w:before="120" w:line="360" w:lineRule="auto"/>
      <w:ind w:left="864" w:hanging="864"/>
      <w:outlineLvl w:val="3"/>
    </w:pPr>
    <w:rPr>
      <w:rFonts w:ascii="Arial" w:hAnsi="Arial"/>
      <w:bCs/>
      <w:kern w:val="2"/>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kern w:val="2"/>
      <w:sz w:val="21"/>
    </w:rPr>
  </w:style>
  <w:style w:type="paragraph" w:styleId="4">
    <w:name w:val="Normal (Web)"/>
    <w:basedOn w:val="1"/>
    <w:qFormat/>
    <w:uiPriority w:val="99"/>
    <w:pPr>
      <w:widowControl/>
      <w:spacing w:before="100" w:beforeAutospacing="1" w:after="100" w:afterAutospacing="1"/>
      <w:jc w:val="left"/>
    </w:pPr>
    <w:rPr>
      <w:rFonts w:hAnsi="宋体"/>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2024-02-04T06:20:00Z</dcterms:created>
  <dc:creator>梦一场</dc:creator>
  <cp:lastModifiedBy>梦一场</cp:lastModifiedBy>
  <dcterms:modified xsi:type="dcterms:W3CDTF">2024-02-04T06:21:14Z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9F08CEA5E92D414AA314881A03E48C33_11</vt:lpwstr>
  </property>
</Properties>
</file>