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府谷县老高川镇集镇及乡村环境卫生维护治理项目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fill="FFFFFF"/>
        </w:rPr>
        <w:t>府谷县老高川镇集镇及乡村环境卫生维护治理项目</w:t>
      </w:r>
      <w:r>
        <w:rPr>
          <w:rFonts w:hint="eastAsia" w:ascii="微软雅黑" w:hAnsi="微软雅黑" w:eastAsia="微软雅黑" w:cs="微软雅黑"/>
          <w:i w:val="0"/>
          <w:iCs w:val="0"/>
          <w:caps w:val="0"/>
          <w:color w:val="auto"/>
          <w:spacing w:val="0"/>
          <w:sz w:val="21"/>
          <w:szCs w:val="21"/>
          <w:shd w:val="clear" w:fill="FFFFFF"/>
        </w:rPr>
        <w:t>采购项目的潜在供应商应在全国公共资源交易中心平台登录（陕西省）使用CA锁投标确认后自行下载获取采购文件，并于 2024年02月05日 14时00分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项目编号：SZTCS-FG-230122-FW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项目名称：府谷县老高川镇集镇及乡村环境卫生维护治理项目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预算金额：1,686,752.00元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合同包1(府谷县老高川镇集镇及乡村环境卫生维护治理项目):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合同包预算金额：1,686,752.00元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合同包最高限价：1,686,752.00元</w:t>
      </w:r>
    </w:p>
    <w:tbl>
      <w:tblPr>
        <w:tblW w:w="95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4"/>
        <w:gridCol w:w="1427"/>
        <w:gridCol w:w="2729"/>
        <w:gridCol w:w="715"/>
        <w:gridCol w:w="111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2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4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5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9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9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其他城镇公共卫生服务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府谷县老高川镇集镇及乡村环境卫生维护治理项目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1,686,752.00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1,686,752.00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合同包1(府谷县老高川镇集镇及乡村环境卫生维护治理项目)落实政府采购政策需满足的资格要求如下: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②、《三部门联合发布关于促进残疾人就业政府采购政策的通知》（财库[2017]141号）；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⑩、落实其它相关政策。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合同包1(府谷县老高川镇集镇及乡村环境卫生维护治理项目)特定资格要求如下: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供应商应具有独立承担民事责任能力的法人、其他组织或自然人。企业法人应提供合法有效的统一社会信用代码的营业执照（附营业执照的2022或2023年企业年度报告书）；其他组织应提供合法登记证明文件；自然人应提供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2、财务状况报告：提供2022或2023年度财务审计报告（公司成立不足一年的需提供成立以来的财务报表，至少包括资产负债表、利润表、现金流量表或提供开户银行出具的资信证明）；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3、税收缴纳证明：提供2023年1月1日至投标截止时间已缴纳的至少一个月的纳税证明或完税证明，依法免税的单位应提供相关证明材料；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社会保障资金缴纳证明：提供2023年1月1日至投标截止时间已缴纳的至少一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信誉要求：投标供应商在中国政府采购网（www.ccgp.gov.cn）中未被列入政府采购严重违法失信行为记录名单；投标供应商及法定代表人在“信用中国”网站（https://www.creditchina.gov.cn/）中未被列入失信被执行人名单，投标供应商提供企业完整信用报告，投标供应商及法定代表人提供网页查询截图加盖企业原色印章（截图及报告生成时间段为公告发出至递交响应文件截止时间内，其中未被列入失信被执行人名单截图提供“中国执行信息公开网”网站（http://zxgk.court.gov.cn/shixin/）截图或信用中国”网站截图，二者均可）；</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6、供应商需提供具有履行合同所必需的设备和专业技术能力的承诺函；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7、书面声明：参加本次政府采购活动前三年内在经营活动中没有重大违法记录的书面声明函；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8、单位负责人为同一人或存在直接控股、管理关系的不同单位，不得同时参加本项目政府采购活动，提供《供应商企业关系关联承诺书》；</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9、提供榆林市政府采购服务类项目供应商信用承诺书及信用中国（陕西榆林）主动承诺网页截图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10、投标保证金：用投标信用承诺书代替（提供投标信用承诺书及信用中国（陕西榆林）主动承诺网页截图）；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2024年01月24日 至 2024年01月30日 ，每天上午 09:00:00 至 12:00:00 ，下午 15:00:00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全国公共资源交易中心平台登录（陕西省）使用CA锁投标确认后自行下载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2024年02月05日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陕西省榆林市府谷县新区文华礼宴酒店五楼开标室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2024年02月05日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陕西省榆林市府谷县新区文华礼宴酒店五楼开标室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（1）公告期限以自本公告发布之日起 5 个工作日为准。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（2）线上与线下需同时报名，二者缺一不可，否则视为报名无效。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 线上报名与线下报名需同时进行，投标人网上投标确认成功后，持网上投标确认回执单、单位介绍信原件、经办人身份证原件、复印件及社保经办机构出具的2023年11月、12月或2024年01月份至少一个月的经办人在本企业社保缴纳证明材料（五险一金其中一项即可，应可查询）至采购代理机构(陕西省榆林市府谷县创业大厦三楼326室）进行确认，以上材料均需加盖单位原色印章（谢绝邮寄）。投标确认时间：2024年01月24日至2024年01月30日（双休日除外）每天上午09:00至12:00，下午15:00至18:00（北京时间），线上与线下报名信息须一致，否则视为报名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 办理CA锁方式（仅供参考）：榆林市市民大厦三楼窗口,电话：0912-3515031。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府谷县老高川镇人民政府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陕西省榆林市府谷县老高川镇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18292200848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陕西省中投招标有限责任公司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陕西省榆林市府谷县创业大厦三楼326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0912-8733383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秦工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0912-8733383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bookmarkStart w:id="0" w:name="_GoBack"/>
      <w:bookmarkEnd w:id="0"/>
      <w:r>
        <w:rPr>
          <w:rFonts w:hint="eastAsia" w:ascii="微软雅黑" w:hAnsi="微软雅黑" w:eastAsia="微软雅黑" w:cs="微软雅黑"/>
          <w:i w:val="0"/>
          <w:iCs w:val="0"/>
          <w:caps w:val="0"/>
          <w:color w:val="auto"/>
          <w:spacing w:val="0"/>
          <w:sz w:val="21"/>
          <w:szCs w:val="21"/>
          <w:shd w:val="clear" w:fill="FFFFFF"/>
        </w:rPr>
        <w:t>陕西省中投招标有限责任公司</w:t>
      </w:r>
    </w:p>
    <w:p>
      <w:pPr>
        <w:jc w:val="right"/>
        <w:rPr>
          <w:rFonts w:hint="default" w:ascii="微软雅黑" w:hAnsi="微软雅黑" w:eastAsia="微软雅黑" w:cs="微软雅黑"/>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2024年1月23日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NTgyOTU1ZmFmZjEzNzgyMWZlNDZlOWU3YzQwNzcifQ=="/>
  </w:docVars>
  <w:rsids>
    <w:rsidRoot w:val="254560C6"/>
    <w:rsid w:val="254560C6"/>
    <w:rsid w:val="7670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2024-01-23T07:48:00Z</dcterms:created>
  <dc:creator>灭蚊拍</dc:creator>
  <cp:lastModifiedBy>灭蚊拍</cp:lastModifiedBy>
  <dcterms:modified xsi:type="dcterms:W3CDTF">2024-01-23T08:11:19Z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4F38FB379409401C8C519C4B965B1D26_11</vt:lpwstr>
  </property>
</Properties>
</file>