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府谷火车站孤山川大桥建设工程影响高石崖站水文监测分析评价报告编制竞争性谈判公告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2"/>
          <w:szCs w:val="22"/>
        </w:rPr>
      </w:pPr>
      <w:r>
        <w:rPr>
          <w:rStyle w:val="12"/>
          <w:rFonts w:hint="eastAsia" w:ascii="宋体" w:hAnsi="宋体" w:eastAsia="宋体" w:cs="宋体"/>
          <w:b/>
          <w:i w:val="0"/>
          <w:caps w:val="0"/>
          <w:spacing w:val="0"/>
          <w:sz w:val="22"/>
          <w:szCs w:val="22"/>
          <w:shd w:val="clear" w:color="auto" w:fill="FFFFFF"/>
        </w:rPr>
        <w:t>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2"/>
          <w:szCs w:val="22"/>
        </w:rPr>
      </w:pPr>
      <w:r>
        <w:rPr>
          <w:rFonts w:hint="eastAsia" w:ascii="宋体" w:hAnsi="宋体" w:cs="宋体"/>
          <w:i w:val="0"/>
          <w:caps w:val="0"/>
          <w:spacing w:val="0"/>
          <w:kern w:val="0"/>
          <w:sz w:val="22"/>
          <w:szCs w:val="22"/>
          <w:shd w:val="clear" w:color="auto" w:fill="FFFFFF"/>
          <w:lang w:val="en-US" w:eastAsia="zh-CN" w:bidi="ar"/>
        </w:rPr>
        <w:t>府谷火车站孤山川大桥建设工程影响高石崖站水文监测分析评价报告编制</w:t>
      </w:r>
      <w:r>
        <w:rPr>
          <w:rFonts w:hint="eastAsia" w:ascii="宋体" w:hAnsi="宋体" w:eastAsia="宋体" w:cs="宋体"/>
          <w:i w:val="0"/>
          <w:caps w:val="0"/>
          <w:spacing w:val="0"/>
          <w:kern w:val="0"/>
          <w:sz w:val="22"/>
          <w:szCs w:val="22"/>
          <w:shd w:val="clear" w:color="auto" w:fill="FFFFFF"/>
          <w:lang w:val="en-US" w:eastAsia="zh-CN" w:bidi="ar"/>
        </w:rPr>
        <w:t>的潜在供应商应在登录全国公共资源交易中心平台（陕西省）使用CA锁报名后自行下载获取采购文件，并于</w:t>
      </w:r>
      <w:r>
        <w:rPr>
          <w:rFonts w:hint="eastAsia" w:ascii="宋体" w:hAnsi="宋体" w:eastAsia="宋体" w:cs="宋体"/>
          <w:i w:val="0"/>
          <w:caps w:val="0"/>
          <w:spacing w:val="0"/>
          <w:kern w:val="0"/>
          <w:sz w:val="22"/>
          <w:szCs w:val="22"/>
          <w:shd w:val="clear" w:color="auto"/>
          <w:lang w:val="en-US" w:eastAsia="zh-CN" w:bidi="ar"/>
        </w:rPr>
        <w:t>202</w:t>
      </w:r>
      <w:r>
        <w:rPr>
          <w:rFonts w:hint="eastAsia" w:ascii="宋体" w:hAnsi="宋体" w:cs="宋体"/>
          <w:i w:val="0"/>
          <w:caps w:val="0"/>
          <w:spacing w:val="0"/>
          <w:kern w:val="0"/>
          <w:sz w:val="22"/>
          <w:szCs w:val="22"/>
          <w:shd w:val="clear" w:color="auto"/>
          <w:lang w:val="en-US" w:eastAsia="zh-CN" w:bidi="ar"/>
        </w:rPr>
        <w:t>4</w:t>
      </w:r>
      <w:r>
        <w:rPr>
          <w:rFonts w:hint="eastAsia" w:ascii="宋体" w:hAnsi="宋体" w:eastAsia="宋体" w:cs="宋体"/>
          <w:i w:val="0"/>
          <w:caps w:val="0"/>
          <w:spacing w:val="0"/>
          <w:kern w:val="0"/>
          <w:sz w:val="22"/>
          <w:szCs w:val="22"/>
          <w:shd w:val="clear" w:color="auto"/>
          <w:lang w:val="en-US" w:eastAsia="zh-CN" w:bidi="ar"/>
        </w:rPr>
        <w:t>年</w:t>
      </w:r>
      <w:r>
        <w:rPr>
          <w:rFonts w:hint="eastAsia" w:ascii="宋体" w:hAnsi="宋体" w:cs="宋体"/>
          <w:i w:val="0"/>
          <w:caps w:val="0"/>
          <w:spacing w:val="0"/>
          <w:kern w:val="0"/>
          <w:sz w:val="22"/>
          <w:szCs w:val="22"/>
          <w:shd w:val="clear" w:color="auto"/>
          <w:lang w:val="en-US" w:eastAsia="zh-CN" w:bidi="ar"/>
        </w:rPr>
        <w:t>01</w:t>
      </w:r>
      <w:r>
        <w:rPr>
          <w:rFonts w:hint="eastAsia" w:ascii="宋体" w:hAnsi="宋体" w:eastAsia="宋体" w:cs="宋体"/>
          <w:i w:val="0"/>
          <w:caps w:val="0"/>
          <w:spacing w:val="0"/>
          <w:kern w:val="0"/>
          <w:sz w:val="22"/>
          <w:szCs w:val="22"/>
          <w:shd w:val="clear" w:color="auto"/>
          <w:lang w:val="en-US" w:eastAsia="zh-CN" w:bidi="ar"/>
        </w:rPr>
        <w:t>月</w:t>
      </w:r>
      <w:r>
        <w:rPr>
          <w:rFonts w:hint="eastAsia" w:ascii="宋体" w:hAnsi="宋体" w:cs="宋体"/>
          <w:i w:val="0"/>
          <w:caps w:val="0"/>
          <w:spacing w:val="0"/>
          <w:kern w:val="0"/>
          <w:sz w:val="22"/>
          <w:szCs w:val="22"/>
          <w:shd w:val="clear" w:color="auto"/>
          <w:lang w:val="en-US" w:eastAsia="zh-CN" w:bidi="ar"/>
        </w:rPr>
        <w:t>31</w:t>
      </w:r>
      <w:r>
        <w:rPr>
          <w:rFonts w:hint="eastAsia" w:ascii="宋体" w:hAnsi="宋体" w:eastAsia="宋体" w:cs="宋体"/>
          <w:i w:val="0"/>
          <w:caps w:val="0"/>
          <w:spacing w:val="0"/>
          <w:kern w:val="0"/>
          <w:sz w:val="22"/>
          <w:szCs w:val="22"/>
          <w:shd w:val="clear" w:color="auto"/>
          <w:lang w:val="en-US" w:eastAsia="zh-CN" w:bidi="ar"/>
        </w:rPr>
        <w:t>日</w:t>
      </w:r>
      <w:r>
        <w:rPr>
          <w:rFonts w:hint="eastAsia" w:ascii="宋体" w:hAnsi="宋体" w:cs="宋体"/>
          <w:i w:val="0"/>
          <w:caps w:val="0"/>
          <w:spacing w:val="0"/>
          <w:kern w:val="0"/>
          <w:sz w:val="22"/>
          <w:szCs w:val="22"/>
          <w:shd w:val="clear" w:color="auto"/>
          <w:lang w:val="en-US" w:eastAsia="zh-CN" w:bidi="ar"/>
        </w:rPr>
        <w:t>10</w:t>
      </w:r>
      <w:r>
        <w:rPr>
          <w:rFonts w:hint="eastAsia" w:ascii="宋体" w:hAnsi="宋体" w:eastAsia="宋体" w:cs="宋体"/>
          <w:i w:val="0"/>
          <w:caps w:val="0"/>
          <w:spacing w:val="0"/>
          <w:kern w:val="0"/>
          <w:sz w:val="22"/>
          <w:szCs w:val="22"/>
          <w:shd w:val="clear" w:color="auto"/>
          <w:lang w:val="en-US" w:eastAsia="zh-CN" w:bidi="ar"/>
        </w:rPr>
        <w:t>时</w:t>
      </w:r>
      <w:r>
        <w:rPr>
          <w:rFonts w:hint="eastAsia" w:ascii="宋体" w:hAnsi="宋体" w:cs="宋体"/>
          <w:i w:val="0"/>
          <w:caps w:val="0"/>
          <w:spacing w:val="0"/>
          <w:kern w:val="0"/>
          <w:sz w:val="22"/>
          <w:szCs w:val="22"/>
          <w:shd w:val="clear" w:color="auto"/>
          <w:lang w:val="en-US" w:eastAsia="zh-CN" w:bidi="ar"/>
        </w:rPr>
        <w:t>00</w:t>
      </w:r>
      <w:r>
        <w:rPr>
          <w:rFonts w:hint="eastAsia" w:ascii="宋体" w:hAnsi="宋体" w:eastAsia="宋体" w:cs="宋体"/>
          <w:i w:val="0"/>
          <w:caps w:val="0"/>
          <w:spacing w:val="0"/>
          <w:kern w:val="0"/>
          <w:sz w:val="22"/>
          <w:szCs w:val="22"/>
          <w:shd w:val="clear" w:color="auto"/>
          <w:lang w:val="en-US" w:eastAsia="zh-CN" w:bidi="ar"/>
        </w:rPr>
        <w:t>分</w:t>
      </w:r>
      <w:r>
        <w:rPr>
          <w:rFonts w:hint="eastAsia" w:ascii="宋体" w:hAnsi="宋体" w:eastAsia="宋体" w:cs="宋体"/>
          <w:i w:val="0"/>
          <w:caps w:val="0"/>
          <w:spacing w:val="0"/>
          <w:kern w:val="0"/>
          <w:sz w:val="22"/>
          <w:szCs w:val="22"/>
          <w:shd w:val="clear" w:color="auto" w:fill="FFFFFF"/>
          <w:lang w:val="en-US" w:eastAsia="zh-CN" w:bidi="ar"/>
        </w:rPr>
        <w:t>（北京时间）前提交响应文件。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2"/>
          <w:rFonts w:hint="eastAsia" w:ascii="宋体" w:hAnsi="宋体" w:eastAsia="宋体" w:cs="宋体"/>
          <w:b/>
          <w:i w:val="0"/>
          <w:caps w:val="0"/>
          <w:spacing w:val="0"/>
          <w:sz w:val="22"/>
          <w:szCs w:val="22"/>
          <w:shd w:val="clear" w:color="auto" w:fill="FFFFFF"/>
        </w:rPr>
        <w:t>一、项目基本情况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right="0"/>
        <w:jc w:val="both"/>
        <w:rPr>
          <w:rFonts w:hint="eastAsia" w:ascii="宋体" w:hAnsi="宋体" w:eastAsia="宋体" w:cs="宋体"/>
          <w:i w:val="0"/>
          <w:caps w:val="0"/>
          <w:spacing w:val="0"/>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项目编号：</w:t>
      </w:r>
      <w:r>
        <w:rPr>
          <w:rFonts w:hint="eastAsia" w:ascii="宋体" w:hAnsi="宋体" w:cs="宋体"/>
          <w:i w:val="0"/>
          <w:caps w:val="0"/>
          <w:spacing w:val="0"/>
          <w:kern w:val="0"/>
          <w:sz w:val="22"/>
          <w:szCs w:val="22"/>
          <w:shd w:val="clear" w:color="auto" w:fill="FFFFFF"/>
          <w:lang w:val="en-US" w:eastAsia="zh-CN" w:bidi="ar"/>
        </w:rPr>
        <w:t>HJLCG-2023-00025</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right="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项目名称：</w:t>
      </w:r>
      <w:r>
        <w:rPr>
          <w:rFonts w:hint="eastAsia" w:ascii="宋体" w:hAnsi="宋体" w:cs="宋体"/>
          <w:i w:val="0"/>
          <w:caps w:val="0"/>
          <w:spacing w:val="0"/>
          <w:kern w:val="0"/>
          <w:sz w:val="22"/>
          <w:szCs w:val="22"/>
          <w:shd w:val="clear" w:color="auto" w:fill="FFFFFF"/>
          <w:lang w:val="en-US" w:eastAsia="zh-CN" w:bidi="ar"/>
        </w:rPr>
        <w:t>府谷火车站孤山川大桥建设工程影响高石崖站水文监测分析评价报告编制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采购方式：竞争性谈判</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预算金额：</w:t>
      </w:r>
      <w:r>
        <w:rPr>
          <w:rFonts w:hint="eastAsia" w:ascii="宋体" w:hAnsi="宋体" w:cs="宋体"/>
          <w:i w:val="0"/>
          <w:caps w:val="0"/>
          <w:spacing w:val="0"/>
          <w:kern w:val="0"/>
          <w:sz w:val="22"/>
          <w:szCs w:val="22"/>
          <w:shd w:val="clear" w:color="auto" w:fill="FFFFFF"/>
          <w:lang w:val="en-US" w:eastAsia="zh-CN" w:bidi="ar"/>
        </w:rPr>
        <w:t>740539.00</w:t>
      </w:r>
      <w:r>
        <w:rPr>
          <w:rFonts w:hint="eastAsia" w:ascii="宋体" w:hAnsi="宋体" w:eastAsia="宋体" w:cs="宋体"/>
          <w:i w:val="0"/>
          <w:caps w:val="0"/>
          <w:spacing w:val="0"/>
          <w:kern w:val="0"/>
          <w:sz w:val="22"/>
          <w:szCs w:val="22"/>
          <w:shd w:val="clear" w:color="auto" w:fill="FFFFFF"/>
          <w:lang w:val="en-US" w:eastAsia="zh-CN" w:bidi="ar"/>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采购需求：</w:t>
      </w:r>
    </w:p>
    <w:tbl>
      <w:tblPr>
        <w:tblStyle w:val="10"/>
        <w:tblpPr w:leftFromText="180" w:rightFromText="180" w:vertAnchor="text" w:horzAnchor="page" w:tblpX="1909" w:tblpY="1536"/>
        <w:tblOverlap w:val="never"/>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8"/>
        <w:gridCol w:w="1339"/>
        <w:gridCol w:w="1829"/>
        <w:gridCol w:w="988"/>
        <w:gridCol w:w="1275"/>
        <w:gridCol w:w="1231"/>
        <w:gridCol w:w="12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jc w:val="center"/>
        </w:trPr>
        <w:tc>
          <w:tcPr>
            <w:tcW w:w="3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品目号</w:t>
            </w:r>
          </w:p>
        </w:tc>
        <w:tc>
          <w:tcPr>
            <w:tcW w:w="78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品目名称</w:t>
            </w:r>
          </w:p>
        </w:tc>
        <w:tc>
          <w:tcPr>
            <w:tcW w:w="10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采购标的</w:t>
            </w:r>
          </w:p>
        </w:tc>
        <w:tc>
          <w:tcPr>
            <w:tcW w:w="578"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数量（单位）</w:t>
            </w:r>
          </w:p>
        </w:tc>
        <w:tc>
          <w:tcPr>
            <w:tcW w:w="74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技术规格、参数及要求</w:t>
            </w:r>
          </w:p>
        </w:tc>
        <w:tc>
          <w:tcPr>
            <w:tcW w:w="72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品目预算(元)</w:t>
            </w:r>
          </w:p>
        </w:tc>
        <w:tc>
          <w:tcPr>
            <w:tcW w:w="72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27" w:hRule="atLeast"/>
          <w:jc w:val="center"/>
        </w:trPr>
        <w:tc>
          <w:tcPr>
            <w:tcW w:w="3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1-1</w:t>
            </w:r>
          </w:p>
        </w:tc>
        <w:tc>
          <w:tcPr>
            <w:tcW w:w="78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rPr>
              <w:t>其他服务</w:t>
            </w:r>
          </w:p>
        </w:tc>
        <w:tc>
          <w:tcPr>
            <w:tcW w:w="10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left"/>
              <w:rPr>
                <w:rFonts w:hint="eastAsia" w:ascii="宋体" w:hAnsi="宋体" w:eastAsia="宋体" w:cs="宋体"/>
                <w:kern w:val="2"/>
                <w:sz w:val="22"/>
                <w:szCs w:val="22"/>
              </w:rPr>
            </w:pPr>
            <w:r>
              <w:rPr>
                <w:rFonts w:hint="eastAsia" w:ascii="宋体" w:hAnsi="宋体" w:cs="宋体"/>
                <w:kern w:val="2"/>
                <w:sz w:val="22"/>
                <w:szCs w:val="22"/>
                <w:lang w:val="en-US" w:eastAsia="zh-CN"/>
              </w:rPr>
              <w:t>府谷火车站孤山川大桥建设工程影响高石崖站水文监测分析评价报告编制</w:t>
            </w:r>
          </w:p>
        </w:tc>
        <w:tc>
          <w:tcPr>
            <w:tcW w:w="578"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1(项)</w:t>
            </w:r>
          </w:p>
        </w:tc>
        <w:tc>
          <w:tcPr>
            <w:tcW w:w="74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详见采购文件</w:t>
            </w:r>
          </w:p>
        </w:tc>
        <w:tc>
          <w:tcPr>
            <w:tcW w:w="72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740539.00</w:t>
            </w:r>
          </w:p>
        </w:tc>
        <w:tc>
          <w:tcPr>
            <w:tcW w:w="72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740539.00</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府谷火车站孤山川大桥建设工程影响高石崖站水文监测分析评价报告编制</w:t>
      </w:r>
      <w:r>
        <w:rPr>
          <w:rFonts w:hint="eastAsia" w:ascii="宋体" w:hAnsi="宋体" w:eastAsia="宋体" w:cs="宋体"/>
          <w:i w:val="0"/>
          <w:caps w:val="0"/>
          <w:spacing w:val="0"/>
          <w:kern w:val="0"/>
          <w:sz w:val="22"/>
          <w:szCs w:val="22"/>
          <w:shd w:val="clear" w:color="auto" w:fill="FFFFFF"/>
          <w:lang w:val="en-US" w:eastAsia="zh-CN" w:bidi="ar"/>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合同包预算金额：</w:t>
      </w:r>
      <w:r>
        <w:rPr>
          <w:rFonts w:hint="eastAsia" w:ascii="宋体" w:hAnsi="宋体" w:cs="宋体"/>
          <w:i w:val="0"/>
          <w:caps w:val="0"/>
          <w:spacing w:val="0"/>
          <w:kern w:val="0"/>
          <w:sz w:val="22"/>
          <w:szCs w:val="22"/>
          <w:shd w:val="clear" w:color="auto" w:fill="FFFFFF"/>
          <w:lang w:val="en-US" w:eastAsia="zh-CN" w:bidi="ar"/>
        </w:rPr>
        <w:t>740539.00</w:t>
      </w:r>
      <w:r>
        <w:rPr>
          <w:rFonts w:hint="eastAsia" w:ascii="宋体" w:hAnsi="宋体" w:eastAsia="宋体" w:cs="宋体"/>
          <w:i w:val="0"/>
          <w:caps w:val="0"/>
          <w:spacing w:val="0"/>
          <w:kern w:val="0"/>
          <w:sz w:val="22"/>
          <w:szCs w:val="22"/>
          <w:shd w:val="clear" w:color="auto" w:fill="FFFFFF"/>
          <w:lang w:val="en-US" w:eastAsia="zh-CN" w:bidi="ar"/>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合同包最高限价：</w:t>
      </w:r>
      <w:r>
        <w:rPr>
          <w:rFonts w:hint="eastAsia" w:ascii="宋体" w:hAnsi="宋体" w:cs="宋体"/>
          <w:i w:val="0"/>
          <w:caps w:val="0"/>
          <w:spacing w:val="0"/>
          <w:kern w:val="0"/>
          <w:sz w:val="22"/>
          <w:szCs w:val="22"/>
          <w:shd w:val="clear" w:color="auto" w:fill="FFFFFF"/>
          <w:lang w:val="en-US" w:eastAsia="zh-CN" w:bidi="ar"/>
        </w:rPr>
        <w:t>740539.00</w:t>
      </w:r>
      <w:r>
        <w:rPr>
          <w:rFonts w:hint="eastAsia" w:ascii="宋体" w:hAnsi="宋体" w:eastAsia="宋体" w:cs="宋体"/>
          <w:i w:val="0"/>
          <w:caps w:val="0"/>
          <w:spacing w:val="0"/>
          <w:kern w:val="0"/>
          <w:sz w:val="22"/>
          <w:szCs w:val="22"/>
          <w:shd w:val="clear" w:color="auto" w:fill="FFFFFF"/>
          <w:lang w:val="en-US" w:eastAsia="zh-CN" w:bidi="ar"/>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i w:val="0"/>
          <w:caps w:val="0"/>
          <w:spacing w:val="0"/>
          <w:kern w:val="0"/>
          <w:sz w:val="22"/>
          <w:szCs w:val="22"/>
          <w:shd w:val="clear" w:color="auto"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本合同包不接受联合体投标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合同履行期限：</w:t>
      </w:r>
      <w:r>
        <w:rPr>
          <w:rFonts w:hint="eastAsia" w:ascii="宋体" w:hAnsi="宋体" w:cs="宋体"/>
          <w:i w:val="0"/>
          <w:caps w:val="0"/>
          <w:spacing w:val="0"/>
          <w:kern w:val="0"/>
          <w:sz w:val="22"/>
          <w:szCs w:val="22"/>
          <w:shd w:val="clear" w:color="auto" w:fill="FFFFFF"/>
          <w:lang w:val="en-US" w:eastAsia="zh-CN" w:bidi="ar"/>
        </w:rPr>
        <w:t>60</w:t>
      </w:r>
      <w:r>
        <w:rPr>
          <w:rFonts w:hint="eastAsia" w:ascii="宋体" w:hAnsi="宋体" w:eastAsia="宋体" w:cs="宋体"/>
          <w:i w:val="0"/>
          <w:caps w:val="0"/>
          <w:spacing w:val="0"/>
          <w:kern w:val="0"/>
          <w:sz w:val="22"/>
          <w:szCs w:val="22"/>
          <w:shd w:val="clear" w:color="auto" w:fill="FFFFFF"/>
          <w:lang w:val="en-US" w:eastAsia="zh-CN" w:bidi="ar"/>
        </w:rPr>
        <w:t>日历天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2"/>
          <w:rFonts w:hint="eastAsia" w:ascii="宋体" w:hAnsi="宋体" w:eastAsia="宋体" w:cs="宋体"/>
          <w:b/>
          <w:i w:val="0"/>
          <w:caps w:val="0"/>
          <w:spacing w:val="0"/>
          <w:sz w:val="22"/>
          <w:szCs w:val="22"/>
          <w:shd w:val="clear" w:color="auto" w:fill="FFFFFF"/>
        </w:rPr>
        <w:t>二、申请人的资格要求：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1.满足《中华人民共和国政府采购法》第二十二条规定：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2.落实政府采购政策需满足的资格要求：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府谷火车站孤山川大桥建设工程影响高石崖站水文监测分析评价报告编制</w:t>
      </w:r>
      <w:r>
        <w:rPr>
          <w:rFonts w:hint="eastAsia" w:ascii="宋体" w:hAnsi="宋体" w:eastAsia="宋体" w:cs="宋体"/>
          <w:i w:val="0"/>
          <w:caps w:val="0"/>
          <w:spacing w:val="0"/>
          <w:kern w:val="0"/>
          <w:sz w:val="22"/>
          <w:szCs w:val="22"/>
          <w:shd w:val="clear" w:color="auto" w:fill="FFFFFF"/>
          <w:lang w:val="en-US" w:eastAsia="zh-CN" w:bidi="ar"/>
        </w:rPr>
        <w:t>)落实政府采购政策需满足的资格要求如下:</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《政府采购促进中小企业发展管理办法》（财库〔2020〕46号）； </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《三部门联合发布关于促进残疾人就业政府采购政策的通知》（财库[2017] 141号）； </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《财政部司法部关于政府采购支持监狱企业发展有关问题的通知》（财库〔2014〕68号）；</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《国务院办公厅关于建立政府强制采购节能产品制度的通知》（国办发[2007]51号）； </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《环境标志产品政府采购实施的意见》（财库[2006]90号）； </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《节能产品政府采购实施意见》（财库[2004]185号）；</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《财政部发展改革委生态环境部市场监管总局关于调整优化节能产品、环境标志产品政府采购执行机制的通知》（财库〔2019〕9号）；</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《陕西省中小企业政府采购信用融资办法》（陕财办采〔2018〕23号）</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《关于进一步加大政府采购支持中小企业力度的通知》（财库〔2022〕19号）；</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落实其它相关政策。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3.本项目的特定资格要求：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合同包1(</w:t>
      </w:r>
      <w:r>
        <w:rPr>
          <w:rFonts w:hint="eastAsia" w:ascii="宋体" w:hAnsi="宋体" w:cs="宋体"/>
          <w:i w:val="0"/>
          <w:caps w:val="0"/>
          <w:color w:val="333333"/>
          <w:spacing w:val="0"/>
          <w:kern w:val="0"/>
          <w:sz w:val="22"/>
          <w:szCs w:val="22"/>
          <w:shd w:val="clear" w:color="auto" w:fill="FFFFFF"/>
          <w:vertAlign w:val="baseline"/>
          <w:lang w:val="en-US" w:eastAsia="zh-CN" w:bidi="ar"/>
        </w:rPr>
        <w:t>府谷火车站孤山川大桥建设工程影响高石崖站水文监测分析评价报告编制</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)特定资格要求如下: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1、供应商具有独立承担民事责任能力的法人、其他组织或自然人，并出具合法有效的营业执照副本（附营业执照的2022年企业年度报告书）或事业单位法人证书等国家规定的相关证明，自然人参与的提供其身份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2、项目负责人资格：项目负责人需具备水利工程相关专业高级工程师及以上技术职称。</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3、</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财务状况报告：财务状况良好，提供2022年度财务审计报告（公司成立不足一年的需提供银行出具的资信证明及基本账号开户许可证或开户银行出具的基本存款账户信息表）；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4</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、税收缴纳证明：提供2023年1月至今已缴纳的至少一个月的纳税证明或完税证明，纳税证明或完税证明上应有代收机构或税务机关的公章或业务专用章。依法免税的供应商应提供相关文件证明材料；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cs="宋体"/>
          <w:i w:val="0"/>
          <w:caps w:val="0"/>
          <w:color w:val="333333"/>
          <w:spacing w:val="0"/>
          <w:kern w:val="0"/>
          <w:sz w:val="22"/>
          <w:szCs w:val="22"/>
          <w:shd w:val="clear" w:color="auto" w:fill="FFFFFF"/>
          <w:vertAlign w:val="baseline"/>
          <w:lang w:val="en-US" w:eastAsia="zh-CN" w:bidi="ar"/>
        </w:rPr>
        <w:t>5</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社会养老保障资金缴纳证明：提供2023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cs="宋体"/>
          <w:i w:val="0"/>
          <w:caps w:val="0"/>
          <w:color w:val="333333"/>
          <w:spacing w:val="0"/>
          <w:kern w:val="0"/>
          <w:sz w:val="22"/>
          <w:szCs w:val="22"/>
          <w:shd w:val="clear" w:color="auto" w:fill="FFFFFF"/>
          <w:vertAlign w:val="baseline"/>
          <w:lang w:val="en-US" w:eastAsia="zh-CN" w:bidi="ar"/>
        </w:rPr>
        <w:t>6</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、信用要求：供应商在中国政府采购网（www.ccgp.gov.cn）中未被列入政府采购严重违法失信行为记录名单；供应商、法定代表人及</w:t>
      </w:r>
      <w:r>
        <w:rPr>
          <w:rFonts w:hint="eastAsia" w:ascii="宋体" w:hAnsi="宋体" w:cs="宋体"/>
          <w:i w:val="0"/>
          <w:caps w:val="0"/>
          <w:color w:val="333333"/>
          <w:spacing w:val="0"/>
          <w:kern w:val="0"/>
          <w:sz w:val="22"/>
          <w:szCs w:val="22"/>
          <w:shd w:val="clear" w:color="auto" w:fill="FFFFFF"/>
          <w:vertAlign w:val="baseline"/>
          <w:lang w:val="en-US" w:eastAsia="zh-CN" w:bidi="ar"/>
        </w:rPr>
        <w:t>项目负责人</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w:t>
      </w:r>
      <w:r>
        <w:rPr>
          <w:rFonts w:hint="eastAsia" w:ascii="宋体" w:hAnsi="宋体" w:cs="宋体"/>
          <w:i w:val="0"/>
          <w:caps w:val="0"/>
          <w:color w:val="333333"/>
          <w:spacing w:val="0"/>
          <w:kern w:val="0"/>
          <w:sz w:val="22"/>
          <w:szCs w:val="22"/>
          <w:shd w:val="clear" w:color="auto" w:fill="FFFFFF"/>
          <w:vertAlign w:val="baseline"/>
          <w:lang w:val="en-US" w:eastAsia="zh-CN" w:bidi="ar"/>
        </w:rPr>
        <w:t>项目负责人</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7</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、书面声明：参加本次政府采购活动前三年内在经营活动中没有重大违法记录的书面声明函；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8</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、本项目不接受联合体投标，单位负责人为同一人或者存在直接控股、管理关系的不同供应商，不得同时参加本项目投标活动，提供《供应商企业关系关联承诺书》；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9</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、提供榆林市政府采购服务类项目供应商信用承诺书及信用中国（陕西榆林）主动承诺网页截图；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10</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、投标保证金：用投标信用承诺书代替（提供投标信用承诺书及信用中国（陕西榆林）主动承诺网页截图）；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cs="宋体"/>
          <w:i w:val="0"/>
          <w:caps w:val="0"/>
          <w:color w:val="333333"/>
          <w:spacing w:val="0"/>
          <w:kern w:val="0"/>
          <w:sz w:val="22"/>
          <w:szCs w:val="22"/>
          <w:shd w:val="clear" w:color="auto" w:fill="FFFFFF"/>
          <w:vertAlign w:val="baseline"/>
          <w:lang w:val="en-US" w:eastAsia="zh-CN" w:bidi="ar"/>
        </w:rPr>
        <w:t>11</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default"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对应的中小企业划分标准所属行业：未列明的其他行业</w:t>
      </w:r>
      <w:r>
        <w:rPr>
          <w:rFonts w:hint="eastAsia" w:ascii="宋体" w:hAnsi="宋体" w:cs="宋体"/>
          <w:i w:val="0"/>
          <w:caps w:val="0"/>
          <w:color w:val="333333"/>
          <w:spacing w:val="0"/>
          <w:kern w:val="0"/>
          <w:sz w:val="22"/>
          <w:szCs w:val="22"/>
          <w:shd w:val="clear" w:color="auto" w:fill="FFFFFF"/>
          <w:vertAlign w:val="baseline"/>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2"/>
          <w:rFonts w:hint="eastAsia" w:ascii="宋体" w:hAnsi="宋体" w:eastAsia="宋体" w:cs="宋体"/>
          <w:b/>
          <w:i w:val="0"/>
          <w:caps w:val="0"/>
          <w:spacing w:val="0"/>
          <w:sz w:val="22"/>
          <w:szCs w:val="22"/>
          <w:shd w:val="clear" w:color="auto" w:fill="FFFFFF"/>
        </w:rPr>
        <w:t>三、获取采购文件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lang w:val="en-US" w:eastAsia="zh-CN" w:bidi="ar"/>
        </w:rPr>
        <w:t>时间：202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01</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24</w:t>
      </w:r>
      <w:r>
        <w:rPr>
          <w:rFonts w:hint="eastAsia" w:ascii="宋体" w:hAnsi="宋体" w:eastAsia="宋体" w:cs="宋体"/>
          <w:i w:val="0"/>
          <w:caps w:val="0"/>
          <w:color w:val="auto"/>
          <w:spacing w:val="0"/>
          <w:kern w:val="0"/>
          <w:sz w:val="22"/>
          <w:szCs w:val="22"/>
          <w:shd w:val="clear" w:color="auto"/>
          <w:lang w:val="en-US" w:eastAsia="zh-CN" w:bidi="ar"/>
        </w:rPr>
        <w:t>日至202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01</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26</w:t>
      </w:r>
      <w:r>
        <w:rPr>
          <w:rFonts w:hint="eastAsia" w:ascii="宋体" w:hAnsi="宋体" w:eastAsia="宋体" w:cs="宋体"/>
          <w:i w:val="0"/>
          <w:caps w:val="0"/>
          <w:color w:val="auto"/>
          <w:spacing w:val="0"/>
          <w:kern w:val="0"/>
          <w:sz w:val="22"/>
          <w:szCs w:val="22"/>
          <w:shd w:val="clear" w:color="auto"/>
          <w:lang w:val="en-US" w:eastAsia="zh-CN" w:bidi="ar"/>
        </w:rPr>
        <w:t>日，每天上午09:00:00至11:30:00，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下午15:00:00至17:30:00（北京时间,法定节假日除外）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地点：登录全国公共资源交易中心平台（陕西省）使用CA锁报名后自行下载</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方式：在线获取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售价：免费获取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2"/>
          <w:rFonts w:hint="eastAsia" w:ascii="宋体" w:hAnsi="宋体" w:eastAsia="宋体" w:cs="宋体"/>
          <w:b/>
          <w:i w:val="0"/>
          <w:caps w:val="0"/>
          <w:spacing w:val="0"/>
          <w:sz w:val="22"/>
          <w:szCs w:val="22"/>
          <w:shd w:val="clear" w:color="auto" w:fill="FFFFFF"/>
        </w:rPr>
        <w:t>四、响应文件提交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cs="宋体"/>
          <w:i w:val="0"/>
          <w:caps w:val="0"/>
          <w:spacing w:val="0"/>
          <w:kern w:val="0"/>
          <w:sz w:val="22"/>
          <w:szCs w:val="22"/>
          <w:shd w:val="clear" w:color="auto"/>
          <w:lang w:val="en-US" w:eastAsia="zh-CN" w:bidi="ar"/>
        </w:rPr>
        <w:t>2024年01月31日10时00分00秒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12"/>
          <w:rFonts w:hint="eastAsia" w:ascii="宋体" w:hAnsi="宋体" w:eastAsia="宋体" w:cs="宋体"/>
          <w:b/>
          <w:i w:val="0"/>
          <w:caps w:val="0"/>
          <w:spacing w:val="0"/>
          <w:sz w:val="22"/>
          <w:szCs w:val="22"/>
          <w:shd w:val="clear" w:color="auto" w:fill="FFFFFF"/>
        </w:rPr>
        <w:t>五、开启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时间：</w:t>
      </w:r>
      <w:r>
        <w:rPr>
          <w:rFonts w:hint="eastAsia" w:ascii="宋体" w:hAnsi="宋体" w:cs="宋体"/>
          <w:i w:val="0"/>
          <w:caps w:val="0"/>
          <w:spacing w:val="0"/>
          <w:kern w:val="0"/>
          <w:sz w:val="22"/>
          <w:szCs w:val="22"/>
          <w:shd w:val="clear" w:color="auto"/>
          <w:lang w:val="en-US" w:eastAsia="zh-CN" w:bidi="ar"/>
        </w:rPr>
        <w:t>2024年01月31日10时00分00秒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rPr>
        <w:t>六、公告期限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自本公告发布之日起3个工作日。</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2"/>
          <w:szCs w:val="22"/>
        </w:rPr>
      </w:pPr>
      <w:r>
        <w:rPr>
          <w:rFonts w:hint="eastAsia" w:ascii="宋体" w:hAnsi="宋体" w:eastAsia="宋体" w:cs="宋体"/>
          <w:b/>
          <w:i w:val="0"/>
          <w:caps w:val="0"/>
          <w:spacing w:val="0"/>
          <w:kern w:val="0"/>
          <w:sz w:val="22"/>
          <w:szCs w:val="22"/>
          <w:shd w:val="clear" w:color="auto" w:fill="FFFFFF"/>
        </w:rPr>
        <w:t>其他补充事宜</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2"/>
          <w:sz w:val="22"/>
          <w:szCs w:val="22"/>
          <w:shd w:val="clear" w:color="auto" w:fill="FFFFFF"/>
        </w:rPr>
      </w:pPr>
      <w:r>
        <w:rPr>
          <w:rFonts w:hint="eastAsia" w:ascii="宋体" w:hAnsi="宋体" w:eastAsia="宋体" w:cs="宋体"/>
          <w:i w:val="0"/>
          <w:caps w:val="0"/>
          <w:spacing w:val="0"/>
          <w:kern w:val="2"/>
          <w:sz w:val="22"/>
          <w:szCs w:val="22"/>
          <w:shd w:val="clear" w:color="auto" w:fill="FFFFFF"/>
          <w:lang w:val="en-US" w:eastAsia="zh-CN" w:bidi="ar"/>
        </w:rPr>
        <w:t>线上与线下需同时报名，二者缺一不可，否则视为报名无效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2、线上报名与线下报名需同时进行，线上报名成功后请携带网上报名回执单、管理办法规定的《中小企业声明函》、经办人身份证原件、复印件及社保经办机构出具的2023年</w:t>
      </w:r>
      <w:r>
        <w:rPr>
          <w:rFonts w:hint="eastAsia" w:ascii="宋体" w:hAnsi="宋体" w:cs="宋体"/>
          <w:i w:val="0"/>
          <w:caps w:val="0"/>
          <w:spacing w:val="0"/>
          <w:kern w:val="0"/>
          <w:sz w:val="22"/>
          <w:szCs w:val="22"/>
          <w:shd w:val="clear" w:color="auto" w:fill="FFFFFF"/>
          <w:lang w:val="en-US" w:eastAsia="zh-CN" w:bidi="ar"/>
        </w:rPr>
        <w:t>11</w:t>
      </w:r>
      <w:r>
        <w:rPr>
          <w:rFonts w:hint="eastAsia" w:ascii="宋体" w:hAnsi="宋体" w:eastAsia="宋体" w:cs="宋体"/>
          <w:i w:val="0"/>
          <w:caps w:val="0"/>
          <w:spacing w:val="0"/>
          <w:kern w:val="0"/>
          <w:sz w:val="22"/>
          <w:szCs w:val="22"/>
          <w:shd w:val="clear" w:color="auto" w:fill="FFFFFF"/>
          <w:lang w:val="en-US" w:eastAsia="zh-CN" w:bidi="ar"/>
        </w:rPr>
        <w:t>月、</w:t>
      </w:r>
      <w:r>
        <w:rPr>
          <w:rFonts w:hint="eastAsia" w:ascii="宋体" w:hAnsi="宋体" w:cs="宋体"/>
          <w:i w:val="0"/>
          <w:caps w:val="0"/>
          <w:spacing w:val="0"/>
          <w:kern w:val="0"/>
          <w:sz w:val="22"/>
          <w:szCs w:val="22"/>
          <w:shd w:val="clear" w:color="auto" w:fill="FFFFFF"/>
          <w:lang w:val="en-US" w:eastAsia="zh-CN" w:bidi="ar"/>
        </w:rPr>
        <w:t>12</w:t>
      </w:r>
      <w:r>
        <w:rPr>
          <w:rFonts w:hint="eastAsia" w:ascii="宋体" w:hAnsi="宋体" w:eastAsia="宋体" w:cs="宋体"/>
          <w:i w:val="0"/>
          <w:caps w:val="0"/>
          <w:spacing w:val="0"/>
          <w:kern w:val="0"/>
          <w:sz w:val="22"/>
          <w:szCs w:val="22"/>
          <w:shd w:val="clear" w:color="auto" w:fill="FFFFFF"/>
          <w:lang w:val="en-US" w:eastAsia="zh-CN" w:bidi="ar"/>
        </w:rPr>
        <w:t>月或202</w:t>
      </w:r>
      <w:r>
        <w:rPr>
          <w:rFonts w:hint="eastAsia" w:ascii="宋体" w:hAnsi="宋体" w:cs="宋体"/>
          <w:i w:val="0"/>
          <w:caps w:val="0"/>
          <w:spacing w:val="0"/>
          <w:kern w:val="0"/>
          <w:sz w:val="22"/>
          <w:szCs w:val="22"/>
          <w:shd w:val="clear" w:color="auto" w:fill="FFFFFF"/>
          <w:lang w:val="en-US" w:eastAsia="zh-CN" w:bidi="ar"/>
        </w:rPr>
        <w:t>4</w:t>
      </w:r>
      <w:r>
        <w:rPr>
          <w:rFonts w:hint="eastAsia" w:ascii="宋体" w:hAnsi="宋体" w:eastAsia="宋体" w:cs="宋体"/>
          <w:i w:val="0"/>
          <w:caps w:val="0"/>
          <w:spacing w:val="0"/>
          <w:kern w:val="0"/>
          <w:sz w:val="22"/>
          <w:szCs w:val="22"/>
          <w:shd w:val="clear" w:color="auto" w:fill="FFFFFF"/>
          <w:lang w:val="en-US" w:eastAsia="zh-CN" w:bidi="ar"/>
        </w:rPr>
        <w:t>年</w:t>
      </w:r>
      <w:r>
        <w:rPr>
          <w:rFonts w:hint="eastAsia" w:ascii="宋体" w:hAnsi="宋体" w:cs="宋体"/>
          <w:i w:val="0"/>
          <w:caps w:val="0"/>
          <w:spacing w:val="0"/>
          <w:kern w:val="0"/>
          <w:sz w:val="22"/>
          <w:szCs w:val="22"/>
          <w:shd w:val="clear" w:color="auto" w:fill="FFFFFF"/>
          <w:lang w:val="en-US" w:eastAsia="zh-CN" w:bidi="ar"/>
        </w:rPr>
        <w:t>1</w:t>
      </w:r>
      <w:r>
        <w:rPr>
          <w:rFonts w:hint="eastAsia" w:ascii="宋体" w:hAnsi="宋体" w:eastAsia="宋体" w:cs="宋体"/>
          <w:i w:val="0"/>
          <w:caps w:val="0"/>
          <w:spacing w:val="0"/>
          <w:kern w:val="0"/>
          <w:sz w:val="22"/>
          <w:szCs w:val="22"/>
          <w:shd w:val="clear" w:color="auto" w:fill="FFFFFF"/>
          <w:lang w:val="en-US" w:eastAsia="zh-CN" w:bidi="ar"/>
        </w:rPr>
        <w:t>月份至少一个月的本企业社保缴纳证明材料（五险一金其中一项即可，应可查询）复印件加盖公章到华建联项目管理有限公司(府谷县新区高家湾世纪花园三楼）进行线下报名，线上</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与线下报名信息须一致，否则视为报名无效。本工程所属行业为未列明的其他行业，报名时间：</w:t>
      </w:r>
      <w:r>
        <w:rPr>
          <w:rFonts w:hint="eastAsia" w:ascii="宋体" w:hAnsi="宋体" w:eastAsia="宋体" w:cs="宋体"/>
          <w:i w:val="0"/>
          <w:caps w:val="0"/>
          <w:color w:val="auto"/>
          <w:spacing w:val="0"/>
          <w:kern w:val="0"/>
          <w:sz w:val="22"/>
          <w:szCs w:val="22"/>
          <w:shd w:val="clear" w:color="auto"/>
          <w:lang w:val="en-US" w:eastAsia="zh-CN" w:bidi="ar"/>
        </w:rPr>
        <w:t>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01</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24</w:t>
      </w:r>
      <w:r>
        <w:rPr>
          <w:rFonts w:hint="eastAsia" w:ascii="宋体" w:hAnsi="宋体" w:eastAsia="宋体" w:cs="宋体"/>
          <w:i w:val="0"/>
          <w:caps w:val="0"/>
          <w:color w:val="auto"/>
          <w:spacing w:val="0"/>
          <w:kern w:val="0"/>
          <w:sz w:val="22"/>
          <w:szCs w:val="22"/>
          <w:shd w:val="clear" w:color="auto"/>
          <w:lang w:val="en-US" w:eastAsia="zh-CN" w:bidi="ar"/>
        </w:rPr>
        <w:t>日至202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01</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26</w:t>
      </w:r>
      <w:r>
        <w:rPr>
          <w:rFonts w:hint="eastAsia" w:ascii="宋体" w:hAnsi="宋体" w:eastAsia="宋体" w:cs="宋体"/>
          <w:i w:val="0"/>
          <w:caps w:val="0"/>
          <w:color w:val="auto"/>
          <w:spacing w:val="0"/>
          <w:kern w:val="0"/>
          <w:sz w:val="22"/>
          <w:szCs w:val="22"/>
          <w:shd w:val="clear" w:color="auto"/>
          <w:lang w:val="en-US" w:eastAsia="zh-CN" w:bidi="ar"/>
        </w:rPr>
        <w:t>日，每天上午09:00:00至11:30:00，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否则视为报名无效（谢绝邮寄）。</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3、办理CA锁方式（仅供参考）：榆林市市民大厦三楼窗口,电话：0912-3515031。</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lang w:val="en-US" w:eastAsia="zh-CN" w:bidi="ar"/>
        </w:rPr>
        <w:t>八、凡对本次采购提出询问，请按以下方式联系。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1.采购人信息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名称：府谷县住房和城乡建设局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地址：陕西省榆林市府谷县金世纪大楼东辅楼B座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联系方式：0912-8720593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名称：华建联项目管理有限公司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w:t>
      </w:r>
      <w:r>
        <w:rPr>
          <w:rFonts w:hint="eastAsia" w:ascii="宋体" w:hAnsi="宋体" w:cs="宋体"/>
          <w:i w:val="0"/>
          <w:caps w:val="0"/>
          <w:spacing w:val="0"/>
          <w:kern w:val="0"/>
          <w:sz w:val="22"/>
          <w:szCs w:val="22"/>
          <w:shd w:val="clear" w:color="auto" w:fill="FFFFFF"/>
          <w:lang w:val="en-US" w:eastAsia="zh-CN" w:bidi="ar"/>
        </w:rPr>
        <w:t>郝</w:t>
      </w:r>
      <w:r>
        <w:rPr>
          <w:rFonts w:hint="eastAsia" w:ascii="宋体" w:hAnsi="宋体" w:eastAsia="宋体" w:cs="宋体"/>
          <w:i w:val="0"/>
          <w:caps w:val="0"/>
          <w:spacing w:val="0"/>
          <w:kern w:val="0"/>
          <w:sz w:val="22"/>
          <w:szCs w:val="22"/>
          <w:shd w:val="clear" w:color="auto" w:fill="FFFFFF"/>
          <w:lang w:val="en-US" w:eastAsia="zh-CN" w:bidi="ar"/>
        </w:rPr>
        <w:t>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电话：17629122091</w:t>
      </w:r>
    </w:p>
    <w:p>
      <w:pPr>
        <w:pStyle w:val="9"/>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pPr>
      <w:r>
        <w:rPr>
          <w:rFonts w:hint="eastAsia" w:ascii="宋体" w:hAnsi="宋体" w:eastAsia="宋体" w:cs="宋体"/>
          <w:i w:val="0"/>
          <w:caps w:val="0"/>
          <w:spacing w:val="0"/>
          <w:kern w:val="0"/>
          <w:sz w:val="22"/>
          <w:szCs w:val="22"/>
          <w:shd w:val="clear" w:color="auto" w:fill="FFFFFF"/>
          <w:vertAlign w:val="baseline"/>
          <w:lang w:val="en-US" w:eastAsia="zh-CN" w:bidi="ar"/>
        </w:rPr>
        <w:t>华建联项目管理有限公司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6C1B2E"/>
    <w:multiLevelType w:val="multilevel"/>
    <w:tmpl w:val="6D6C1B2E"/>
    <w:lvl w:ilvl="0" w:tentative="0">
      <w:start w:val="1"/>
      <w:numFmt w:val="decimalEnclosedCircleChinese"/>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YWRhNjZlMWIyMWNjZmY2YmE1ZDNjZjFiMjJlY2UifQ=="/>
  </w:docVars>
  <w:rsids>
    <w:rsidRoot w:val="7AA6509F"/>
    <w:rsid w:val="20F766A2"/>
    <w:rsid w:val="7AA6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spacing w:afterLines="0" w:line="240" w:lineRule="auto"/>
      <w:ind w:firstLine="420" w:firstLineChars="100"/>
    </w:pPr>
    <w:rPr>
      <w:rFonts w:ascii="Times New Roman" w:hAnsi="Times New Roman"/>
      <w:color w:val="auto"/>
      <w:sz w:val="18"/>
      <w:szCs w:val="18"/>
    </w:rPr>
  </w:style>
  <w:style w:type="paragraph" w:styleId="5">
    <w:name w:val="Body Text"/>
    <w:basedOn w:val="1"/>
    <w:next w:val="1"/>
    <w:qFormat/>
    <w:uiPriority w:val="0"/>
    <w:rPr>
      <w:b/>
      <w:sz w:val="28"/>
    </w:rPr>
  </w:style>
  <w:style w:type="paragraph" w:styleId="8">
    <w:name w:val="envelope return"/>
    <w:basedOn w:val="1"/>
    <w:qFormat/>
    <w:uiPriority w:val="0"/>
    <w:pPr>
      <w:snapToGrid w:val="0"/>
    </w:pPr>
    <w:rPr>
      <w:rFonts w:ascii="Arial" w:hAnsi="Arial"/>
    </w:rPr>
  </w:style>
  <w:style w:type="paragraph" w:styleId="9">
    <w:name w:val="Normal (Web)"/>
    <w:basedOn w:val="1"/>
    <w:next w:val="8"/>
    <w:unhideWhenUsed/>
    <w:qFormat/>
    <w:uiPriority w:val="99"/>
    <w:pPr>
      <w:spacing w:before="100" w:beforeAutospacing="1" w:after="100" w:afterAutospacing="1"/>
      <w:ind w:left="0" w:right="0"/>
      <w:jc w:val="left"/>
    </w:pPr>
    <w:rPr>
      <w:kern w:val="0"/>
      <w:sz w:val="24"/>
      <w:lang w:val="en-US" w:eastAsia="zh-CN" w:bidi="ar"/>
    </w:rPr>
  </w:style>
  <w:style w:type="character" w:customStyle="1" w:styleId="12">
    <w:name w:val="15"/>
    <w:basedOn w:val="11"/>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2024-01-23T08:28:00Z</dcterms:created>
  <dc:creator>从何说起</dc:creator>
  <cp:lastModifiedBy>从何说起</cp:lastModifiedBy>
  <dcterms:modified xsi:type="dcterms:W3CDTF">2024-01-23T08:31:30Z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6691B7277A124054904FF736EDAA5FEA_11</vt:lpwstr>
  </property>
</Properties>
</file>