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b w:val="0"/>
          <w:color w:val="auto"/>
          <w:sz w:val="32"/>
          <w:szCs w:val="32"/>
        </w:rPr>
      </w:pPr>
      <w:bookmarkStart w:id="0" w:name="_Toc495012769"/>
      <w:bookmarkStart w:id="1" w:name="_Toc445306491"/>
      <w:bookmarkStart w:id="2" w:name="_Toc495014609"/>
      <w:bookmarkStart w:id="3" w:name="_Toc495012819"/>
      <w:bookmarkStart w:id="4" w:name="_Toc495014647"/>
      <w:bookmarkStart w:id="5" w:name="_Toc495014952"/>
      <w:bookmarkStart w:id="6" w:name="_Toc495014583"/>
      <w:bookmarkStart w:id="7" w:name="_Toc495014918"/>
      <w:r>
        <w:rPr>
          <w:rFonts w:ascii="黑体" w:hAnsi="黑体" w:eastAsia="黑体"/>
          <w:b w:val="0"/>
          <w:color w:val="auto"/>
          <w:sz w:val="32"/>
          <w:szCs w:val="32"/>
        </w:rPr>
        <w:t xml:space="preserve">第一章  </w:t>
      </w:r>
      <w:bookmarkEnd w:id="0"/>
      <w:bookmarkEnd w:id="1"/>
      <w:bookmarkEnd w:id="2"/>
      <w:bookmarkEnd w:id="3"/>
      <w:bookmarkEnd w:id="4"/>
      <w:bookmarkEnd w:id="5"/>
      <w:bookmarkEnd w:id="6"/>
      <w:bookmarkEnd w:id="7"/>
      <w:r>
        <w:rPr>
          <w:rFonts w:hint="eastAsia" w:ascii="黑体" w:hAnsi="黑体" w:eastAsia="黑体"/>
          <w:b w:val="0"/>
          <w:color w:val="auto"/>
          <w:sz w:val="32"/>
          <w:szCs w:val="32"/>
        </w:rPr>
        <w:t>招标公告</w:t>
      </w:r>
    </w:p>
    <w:p>
      <w:pPr>
        <w:spacing w:line="500" w:lineRule="exact"/>
        <w:ind w:firstLine="560" w:firstLineChars="200"/>
        <w:rPr>
          <w:rFonts w:ascii="华文仿宋" w:hAnsi="华文仿宋"/>
        </w:rPr>
      </w:pPr>
      <w:r>
        <w:rPr>
          <w:rFonts w:hint="eastAsia" w:ascii="华文仿宋" w:hAnsi="华文仿宋"/>
        </w:rPr>
        <w:t>府谷县政府投资和采购服务中心</w:t>
      </w:r>
      <w:r>
        <w:rPr>
          <w:rFonts w:ascii="华文仿宋" w:hAnsi="华文仿宋"/>
        </w:rPr>
        <w:t>受</w:t>
      </w:r>
      <w:r>
        <w:rPr>
          <w:rFonts w:hint="eastAsia"/>
          <w:b/>
          <w:lang w:eastAsia="zh-CN"/>
        </w:rPr>
        <w:t>府谷县财政局</w:t>
      </w:r>
      <w:r>
        <w:rPr>
          <w:rFonts w:hint="eastAsia" w:ascii="华文仿宋" w:hAnsi="华文仿宋"/>
        </w:rPr>
        <w:t>的委托，经政府采购管理部门批准，按照政府采购程序，对</w:t>
      </w:r>
      <w:r>
        <w:rPr>
          <w:rFonts w:hint="eastAsia"/>
          <w:b/>
          <w:lang w:eastAsia="zh-CN"/>
        </w:rPr>
        <w:t>府谷县财政局采购第三方拍卖服务机构项目</w:t>
      </w:r>
      <w:r>
        <w:rPr>
          <w:rFonts w:hint="eastAsia" w:ascii="华文仿宋" w:hAnsi="华文仿宋"/>
        </w:rPr>
        <w:t>进行</w:t>
      </w:r>
      <w:r>
        <w:rPr>
          <w:rFonts w:hint="eastAsia" w:ascii="华文仿宋" w:hAnsi="华文仿宋"/>
          <w:b/>
          <w:bCs/>
        </w:rPr>
        <w:t>公开招标</w:t>
      </w:r>
      <w:r>
        <w:rPr>
          <w:rFonts w:hint="eastAsia" w:ascii="华文仿宋" w:hAnsi="华文仿宋"/>
        </w:rPr>
        <w:t>，欢迎符合资格条件的、有能力提供本项目所需服务的供应商参加招标。</w:t>
      </w:r>
    </w:p>
    <w:p>
      <w:pPr>
        <w:spacing w:line="500" w:lineRule="exact"/>
        <w:ind w:firstLine="593" w:firstLineChars="247"/>
        <w:rPr>
          <w:rFonts w:ascii="微软雅黑" w:hAnsi="微软雅黑" w:eastAsia="微软雅黑"/>
          <w:b/>
          <w:bCs/>
          <w:sz w:val="24"/>
          <w:szCs w:val="24"/>
          <w:shd w:val="clear" w:color="auto" w:fill="FFFFFF"/>
        </w:rPr>
      </w:pPr>
      <w:r>
        <w:rPr>
          <w:rFonts w:hint="eastAsia" w:ascii="微软雅黑" w:hAnsi="微软雅黑" w:eastAsia="微软雅黑"/>
          <w:b/>
          <w:bCs/>
          <w:sz w:val="24"/>
          <w:szCs w:val="24"/>
          <w:shd w:val="clear" w:color="auto" w:fill="FFFFFF"/>
        </w:rPr>
        <w:t>一、项目基本情况</w:t>
      </w:r>
    </w:p>
    <w:p>
      <w:pPr>
        <w:pStyle w:val="3"/>
        <w:ind w:firstLine="552" w:firstLineChars="197"/>
        <w:rPr>
          <w:rFonts w:hint="eastAsia" w:eastAsia="华文仿宋"/>
          <w:b/>
          <w:lang w:eastAsia="zh-CN"/>
        </w:rPr>
      </w:pPr>
      <w:r>
        <w:rPr>
          <w:rFonts w:hint="eastAsia"/>
          <w:b/>
        </w:rPr>
        <w:t>1</w:t>
      </w:r>
      <w:r>
        <w:rPr>
          <w:b/>
        </w:rPr>
        <w:t>、</w:t>
      </w:r>
      <w:r>
        <w:rPr>
          <w:rFonts w:hint="eastAsia"/>
          <w:b/>
        </w:rPr>
        <w:t>项目编号</w:t>
      </w:r>
      <w:r>
        <w:rPr>
          <w:rFonts w:hint="eastAsia"/>
        </w:rPr>
        <w:t>：</w:t>
      </w:r>
      <w:r>
        <w:rPr>
          <w:rFonts w:hint="eastAsia"/>
          <w:b/>
        </w:rPr>
        <w:t>FGCG-GKZB-</w:t>
      </w:r>
      <w:r>
        <w:rPr>
          <w:rFonts w:hint="eastAsia"/>
          <w:b/>
          <w:lang w:eastAsia="zh-CN"/>
        </w:rPr>
        <w:t>2024</w:t>
      </w:r>
      <w:r>
        <w:rPr>
          <w:rFonts w:hint="eastAsia"/>
          <w:b/>
          <w:lang w:val="en-US" w:eastAsia="zh-CN"/>
        </w:rPr>
        <w:t>-</w:t>
      </w:r>
      <w:r>
        <w:rPr>
          <w:rFonts w:hint="eastAsia"/>
          <w:b/>
          <w:lang w:eastAsia="zh-CN"/>
        </w:rPr>
        <w:t>00</w:t>
      </w:r>
      <w:r>
        <w:rPr>
          <w:rFonts w:hint="eastAsia"/>
          <w:b/>
          <w:lang w:val="en-US" w:eastAsia="zh-CN"/>
        </w:rPr>
        <w:t>3</w:t>
      </w:r>
    </w:p>
    <w:p>
      <w:pPr>
        <w:pStyle w:val="3"/>
        <w:ind w:firstLine="552" w:firstLineChars="197"/>
        <w:rPr>
          <w:rFonts w:hint="eastAsia" w:eastAsia="华文仿宋"/>
          <w:b/>
          <w:lang w:eastAsia="zh-CN"/>
        </w:rPr>
      </w:pPr>
      <w:r>
        <w:rPr>
          <w:rFonts w:hint="eastAsia"/>
          <w:b/>
        </w:rPr>
        <w:t>2、</w:t>
      </w:r>
      <w:r>
        <w:rPr>
          <w:b/>
        </w:rPr>
        <w:t>项目名称</w:t>
      </w:r>
      <w:r>
        <w:t>：</w:t>
      </w:r>
      <w:r>
        <w:rPr>
          <w:rFonts w:hint="eastAsia"/>
          <w:b/>
          <w:lang w:eastAsia="zh-CN"/>
        </w:rPr>
        <w:t>府谷县财政局采购第三方拍卖服务机构项目</w:t>
      </w:r>
    </w:p>
    <w:p>
      <w:pPr>
        <w:pStyle w:val="3"/>
        <w:ind w:firstLine="552" w:firstLineChars="197"/>
        <w:rPr>
          <w:b/>
        </w:rPr>
      </w:pPr>
      <w:r>
        <w:rPr>
          <w:rFonts w:hint="eastAsia"/>
          <w:b/>
          <w:lang w:val="en-US" w:eastAsia="zh-CN"/>
        </w:rPr>
        <w:t>3</w:t>
      </w:r>
      <w:r>
        <w:rPr>
          <w:rFonts w:hint="eastAsia"/>
          <w:b/>
        </w:rPr>
        <w:t>、采购需求：</w:t>
      </w:r>
    </w:p>
    <w:p>
      <w:pPr>
        <w:pStyle w:val="3"/>
        <w:ind w:firstLine="551" w:firstLineChars="197"/>
        <w:rPr>
          <w:rFonts w:hint="eastAsia"/>
        </w:rPr>
      </w:pPr>
      <w:r>
        <w:rPr>
          <w:rFonts w:hint="eastAsia"/>
          <w:lang w:val="en-US" w:eastAsia="zh-CN"/>
        </w:rPr>
        <w:t>根据《行政事业性国有资产</w:t>
      </w:r>
      <w:r>
        <w:rPr>
          <w:rFonts w:hint="default"/>
          <w:lang w:val="en-US" w:eastAsia="zh-CN"/>
        </w:rPr>
        <w:t>管理条例》（国务院令</w:t>
      </w:r>
      <w:r>
        <w:rPr>
          <w:rFonts w:hint="eastAsia"/>
          <w:lang w:val="en-US" w:eastAsia="zh-CN"/>
        </w:rPr>
        <w:t>第738</w:t>
      </w:r>
      <w:r>
        <w:rPr>
          <w:rFonts w:hint="default"/>
          <w:lang w:val="en-US" w:eastAsia="zh-CN"/>
        </w:rPr>
        <w:t>号）</w:t>
      </w:r>
      <w:r>
        <w:rPr>
          <w:rFonts w:hint="eastAsia"/>
          <w:lang w:val="en-US" w:eastAsia="zh-CN"/>
        </w:rPr>
        <w:t>、《行政单位国</w:t>
      </w:r>
      <w:r>
        <w:rPr>
          <w:rFonts w:hint="default"/>
          <w:lang w:val="en-US" w:eastAsia="zh-CN"/>
        </w:rPr>
        <w:t>有资产管理暂行办法》（财政部令</w:t>
      </w:r>
      <w:r>
        <w:rPr>
          <w:rFonts w:hint="eastAsia"/>
          <w:lang w:val="en-US" w:eastAsia="zh-CN"/>
        </w:rPr>
        <w:t>第</w:t>
      </w:r>
      <w:r>
        <w:rPr>
          <w:rFonts w:hint="default"/>
          <w:lang w:val="en-US" w:eastAsia="zh-CN"/>
        </w:rPr>
        <w:t>35号）</w:t>
      </w:r>
      <w:r>
        <w:rPr>
          <w:rFonts w:hint="eastAsia"/>
          <w:lang w:val="en-US" w:eastAsia="zh-CN"/>
        </w:rPr>
        <w:t>、</w:t>
      </w:r>
      <w:r>
        <w:rPr>
          <w:rFonts w:hint="default"/>
          <w:lang w:val="en-US" w:eastAsia="zh-CN"/>
        </w:rPr>
        <w:t>《事业单位国有资产管理暂行办法》（财政部令</w:t>
      </w:r>
      <w:r>
        <w:rPr>
          <w:rFonts w:hint="eastAsia"/>
          <w:lang w:val="en-US" w:eastAsia="zh-CN"/>
        </w:rPr>
        <w:t>第</w:t>
      </w:r>
      <w:r>
        <w:rPr>
          <w:rFonts w:hint="default"/>
          <w:lang w:val="en-US" w:eastAsia="zh-CN"/>
        </w:rPr>
        <w:t>3</w:t>
      </w:r>
      <w:r>
        <w:rPr>
          <w:rFonts w:hint="eastAsia"/>
          <w:lang w:val="en-US" w:eastAsia="zh-CN"/>
        </w:rPr>
        <w:t>6</w:t>
      </w:r>
      <w:r>
        <w:rPr>
          <w:rFonts w:hint="default"/>
          <w:lang w:val="en-US" w:eastAsia="zh-CN"/>
        </w:rPr>
        <w:t>号）</w:t>
      </w:r>
      <w:r>
        <w:rPr>
          <w:rFonts w:hint="eastAsia"/>
          <w:lang w:val="en-US" w:eastAsia="zh-CN"/>
        </w:rPr>
        <w:t>和《陕西省行政事业单位国有资产管理实施办法》</w:t>
      </w:r>
      <w:r>
        <w:rPr>
          <w:rFonts w:hint="default"/>
          <w:lang w:val="en-US" w:eastAsia="zh-CN"/>
        </w:rPr>
        <w:t>（陕财办资〔20</w:t>
      </w:r>
      <w:r>
        <w:rPr>
          <w:rFonts w:hint="eastAsia"/>
          <w:lang w:val="en-US" w:eastAsia="zh-CN"/>
        </w:rPr>
        <w:t>23</w:t>
      </w:r>
      <w:r>
        <w:rPr>
          <w:rFonts w:hint="default"/>
          <w:lang w:val="en-US" w:eastAsia="zh-CN"/>
        </w:rPr>
        <w:t>〕1</w:t>
      </w:r>
      <w:r>
        <w:rPr>
          <w:rFonts w:hint="eastAsia"/>
          <w:lang w:val="en-US" w:eastAsia="zh-CN"/>
        </w:rPr>
        <w:t>11</w:t>
      </w:r>
      <w:r>
        <w:rPr>
          <w:rFonts w:hint="default"/>
          <w:lang w:val="en-US" w:eastAsia="zh-CN"/>
        </w:rPr>
        <w:t>号）</w:t>
      </w:r>
      <w:r>
        <w:rPr>
          <w:rFonts w:hint="eastAsia"/>
          <w:lang w:val="en-US" w:eastAsia="zh-CN"/>
        </w:rPr>
        <w:t>等规定，拟对今后2年内大额资产需经第三方评估后公开拍卖处置。经研究决定，现需向社会公开招标第三方拍卖服务机构，入围数量为3家</w:t>
      </w:r>
      <w:r>
        <w:rPr>
          <w:rFonts w:hint="eastAsia"/>
        </w:rPr>
        <w:t>。</w:t>
      </w:r>
    </w:p>
    <w:p>
      <w:pPr>
        <w:pStyle w:val="3"/>
        <w:ind w:firstLine="551" w:firstLineChars="197"/>
        <w:rPr>
          <w:rFonts w:hint="eastAsia"/>
        </w:rPr>
      </w:pPr>
      <w:r>
        <w:rPr>
          <w:rFonts w:hint="eastAsia"/>
        </w:rPr>
        <w:t>具体情况详见招标文件第四章〈</w:t>
      </w:r>
      <w:r>
        <w:rPr>
          <w:rFonts w:hint="eastAsia"/>
          <w:lang w:val="en-US" w:eastAsia="zh-CN"/>
        </w:rPr>
        <w:t>招标</w:t>
      </w:r>
      <w:r>
        <w:rPr>
          <w:rFonts w:hint="eastAsia"/>
        </w:rPr>
        <w:t>内容及采购要求〉</w:t>
      </w:r>
    </w:p>
    <w:p>
      <w:pPr>
        <w:pStyle w:val="3"/>
        <w:numPr>
          <w:ilvl w:val="0"/>
          <w:numId w:val="0"/>
        </w:numPr>
        <w:ind w:firstLine="561" w:firstLineChars="200"/>
      </w:pPr>
      <w:r>
        <w:rPr>
          <w:rFonts w:hint="eastAsia"/>
          <w:b/>
          <w:lang w:val="en-US" w:eastAsia="zh-CN"/>
        </w:rPr>
        <w:t>4、</w:t>
      </w:r>
      <w:r>
        <w:rPr>
          <w:rFonts w:hint="eastAsia"/>
          <w:b/>
        </w:rPr>
        <w:t>合同履行期限：</w:t>
      </w:r>
      <w:r>
        <w:rPr>
          <w:rFonts w:hint="eastAsia"/>
        </w:rPr>
        <w:t>自合同签订之日起</w:t>
      </w:r>
      <w:r>
        <w:rPr>
          <w:rFonts w:hint="eastAsia"/>
          <w:lang w:val="en-US" w:eastAsia="zh-CN"/>
        </w:rPr>
        <w:t>二</w:t>
      </w:r>
      <w:r>
        <w:rPr>
          <w:rFonts w:hint="eastAsia"/>
        </w:rPr>
        <w:t>年。</w:t>
      </w:r>
    </w:p>
    <w:p>
      <w:pPr>
        <w:pStyle w:val="3"/>
        <w:numPr>
          <w:ilvl w:val="0"/>
          <w:numId w:val="0"/>
        </w:numPr>
        <w:ind w:firstLine="561" w:firstLineChars="200"/>
      </w:pPr>
      <w:r>
        <w:rPr>
          <w:rFonts w:hint="eastAsia"/>
          <w:b/>
          <w:lang w:val="en-US" w:eastAsia="zh-CN"/>
        </w:rPr>
        <w:t>5、</w:t>
      </w:r>
      <w:r>
        <w:rPr>
          <w:rFonts w:hint="eastAsia"/>
          <w:b/>
        </w:rPr>
        <w:t>是否接受联合体：</w:t>
      </w:r>
      <w:r>
        <w:rPr>
          <w:rFonts w:hint="eastAsia"/>
        </w:rPr>
        <w:t>否</w:t>
      </w:r>
    </w:p>
    <w:p>
      <w:pPr>
        <w:spacing w:line="500" w:lineRule="exact"/>
        <w:ind w:firstLine="593" w:firstLineChars="247"/>
        <w:rPr>
          <w:rFonts w:ascii="微软雅黑" w:hAnsi="微软雅黑" w:eastAsia="微软雅黑"/>
          <w:b/>
          <w:bCs/>
          <w:sz w:val="24"/>
          <w:szCs w:val="24"/>
          <w:shd w:val="clear" w:color="auto" w:fill="FFFFFF"/>
        </w:rPr>
      </w:pPr>
      <w:r>
        <w:rPr>
          <w:rFonts w:hint="eastAsia" w:ascii="微软雅黑" w:hAnsi="微软雅黑" w:eastAsia="微软雅黑"/>
          <w:b/>
          <w:bCs/>
          <w:sz w:val="24"/>
          <w:szCs w:val="24"/>
          <w:shd w:val="clear" w:color="auto" w:fill="FFFFFF"/>
        </w:rPr>
        <w:t>二、申请人的资格要求</w:t>
      </w:r>
    </w:p>
    <w:p>
      <w:pPr>
        <w:pStyle w:val="3"/>
        <w:ind w:firstLine="694" w:firstLineChars="248"/>
      </w:pPr>
      <w:r>
        <w:rPr>
          <w:rFonts w:hint="eastAsia"/>
        </w:rPr>
        <w:t>1、满足《中华人民共和国政府采购法》第二十二条规定；</w:t>
      </w:r>
    </w:p>
    <w:p>
      <w:pPr>
        <w:pStyle w:val="3"/>
        <w:ind w:firstLine="694" w:firstLineChars="248"/>
      </w:pPr>
      <w:r>
        <w:rPr>
          <w:rFonts w:hint="eastAsia"/>
        </w:rPr>
        <w:t>2、落实政府采购政策需满足的资格要求：无</w:t>
      </w:r>
    </w:p>
    <w:p>
      <w:pPr>
        <w:pStyle w:val="3"/>
        <w:ind w:firstLine="694" w:firstLineChars="248"/>
        <w:rPr>
          <w:rFonts w:hint="eastAsia"/>
        </w:rPr>
      </w:pPr>
      <w:r>
        <w:rPr>
          <w:rFonts w:hint="eastAsia"/>
        </w:rPr>
        <w:t>执行的其他政府采购政策：</w:t>
      </w:r>
    </w:p>
    <w:p>
      <w:pPr>
        <w:pStyle w:val="3"/>
        <w:ind w:firstLine="554" w:firstLineChars="198"/>
        <w:rPr>
          <w:i/>
          <w:color w:val="FF0000"/>
        </w:rPr>
      </w:pPr>
      <w:r>
        <w:rPr>
          <w:rFonts w:hint="eastAsia" w:ascii="华文仿宋" w:hAnsi="华文仿宋" w:cs="华文仿宋"/>
          <w:lang w:eastAsia="zh-CN"/>
        </w:rPr>
        <w:t>（</w:t>
      </w:r>
      <w:r>
        <w:rPr>
          <w:rFonts w:hint="eastAsia" w:ascii="华文仿宋" w:hAnsi="华文仿宋" w:cs="华文仿宋"/>
          <w:lang w:val="en-US" w:eastAsia="zh-CN"/>
        </w:rPr>
        <w:t>1</w:t>
      </w:r>
      <w:r>
        <w:rPr>
          <w:rFonts w:hint="eastAsia" w:ascii="华文仿宋" w:hAnsi="华文仿宋" w:cs="华文仿宋"/>
          <w:lang w:eastAsia="zh-CN"/>
        </w:rPr>
        <w:t>）</w:t>
      </w:r>
      <w:r>
        <w:rPr>
          <w:rFonts w:hint="eastAsia"/>
        </w:rPr>
        <w:t>本项目专门面向中小企业采购，</w:t>
      </w:r>
      <w:r>
        <w:rPr>
          <w:rFonts w:hint="eastAsia"/>
          <w:lang w:eastAsia="zh-CN"/>
        </w:rPr>
        <w:t>招标</w:t>
      </w:r>
      <w:r>
        <w:rPr>
          <w:rFonts w:hint="eastAsia"/>
        </w:rPr>
        <w:t>企业必须为中小微企业或残疾人福利性单位或监狱企业。</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2</w:t>
      </w:r>
      <w:r>
        <w:rPr>
          <w:rFonts w:hint="eastAsia" w:ascii="华文仿宋" w:hAnsi="华文仿宋" w:cs="华文仿宋"/>
        </w:rPr>
        <w:t>）《关于在政府采购活动中查询及使用信用记录有关问题的通知》（财库〔2016〕125号）。</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3</w:t>
      </w:r>
      <w:r>
        <w:rPr>
          <w:rFonts w:hint="eastAsia" w:ascii="华文仿宋" w:hAnsi="华文仿宋" w:cs="华文仿宋"/>
        </w:rPr>
        <w:t>）《政府采购促进中小企业发展管理办法》（财库[2020]46号）、《关于政府采购支持监狱企业发展有关问题的通知》（财库〔2014〕68号）、及《关于促进残疾人就业政府采购政策的通知》（财库〔2017〕141号）。</w:t>
      </w:r>
    </w:p>
    <w:p>
      <w:pPr>
        <w:spacing w:line="500" w:lineRule="exact"/>
        <w:ind w:firstLine="560" w:firstLineChars="200"/>
        <w:rPr>
          <w:rFonts w:ascii="华文仿宋" w:hAnsi="华文仿宋" w:cs="仿宋"/>
        </w:rPr>
      </w:pPr>
      <w:r>
        <w:rPr>
          <w:rFonts w:hint="eastAsia" w:ascii="华文仿宋" w:hAnsi="华文仿宋" w:cs="仿宋"/>
        </w:rPr>
        <w:t>（</w:t>
      </w:r>
      <w:r>
        <w:rPr>
          <w:rFonts w:hint="eastAsia" w:ascii="华文仿宋" w:hAnsi="华文仿宋" w:cs="仿宋"/>
          <w:lang w:val="en-US" w:eastAsia="zh-CN"/>
        </w:rPr>
        <w:t>4</w:t>
      </w:r>
      <w:r>
        <w:rPr>
          <w:rFonts w:hint="eastAsia" w:ascii="华文仿宋" w:hAnsi="华文仿宋" w:cs="仿宋"/>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5</w:t>
      </w:r>
      <w:r>
        <w:rPr>
          <w:rFonts w:hint="eastAsia" w:ascii="华文仿宋" w:hAnsi="华文仿宋" w:cs="华文仿宋"/>
        </w:rPr>
        <w:t>）</w:t>
      </w:r>
      <w:r>
        <w:rPr>
          <w:rFonts w:hint="eastAsia" w:ascii="华文仿宋" w:hAnsi="华文仿宋" w:cs="仿宋"/>
        </w:rPr>
        <w:t>《陕西省中小企业政府采购信用融资办法》（陕财办采</w:t>
      </w:r>
      <w:r>
        <w:rPr>
          <w:rFonts w:hint="eastAsia" w:ascii="华文仿宋" w:hAnsi="华文仿宋" w:cs="华文仿宋"/>
        </w:rPr>
        <w:t>〔2018〕23号）、《陕西省财政厅关于加快推进我省中小企业政府采购信用融资工作的通知》（陕财办采〔2020〕15号）、《榆林市财政局关于落实政府采购政策功能有关问题的通知》（榆政财采函〔2021〕8号）。</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6</w:t>
      </w:r>
      <w:r>
        <w:rPr>
          <w:rFonts w:hint="eastAsia" w:ascii="华文仿宋" w:hAnsi="华文仿宋" w:cs="华文仿宋"/>
        </w:rPr>
        <w:t>）详见《供应商须知》中“落实的政府采购政策”有关内容。</w:t>
      </w:r>
    </w:p>
    <w:p>
      <w:pPr>
        <w:ind w:firstLine="700" w:firstLineChars="250"/>
      </w:pPr>
      <w:r>
        <w:rPr>
          <w:rFonts w:hint="eastAsia"/>
        </w:rPr>
        <w:t>3、本项目的特定资格要求：</w:t>
      </w:r>
    </w:p>
    <w:p>
      <w:pPr>
        <w:spacing w:line="500" w:lineRule="exact"/>
        <w:ind w:firstLine="560" w:firstLineChars="200"/>
        <w:rPr>
          <w:rFonts w:ascii="华文仿宋" w:hAnsi="华文仿宋" w:cs="华文仿宋"/>
        </w:rPr>
      </w:pPr>
      <w:r>
        <w:rPr>
          <w:rFonts w:hint="eastAsia" w:ascii="华文仿宋" w:hAnsi="华文仿宋" w:cs="华文仿宋"/>
        </w:rPr>
        <w:t>（1）提供有效的中小企业声明函或残疾人福利性单位声明函或监狱企业证明函。</w:t>
      </w:r>
    </w:p>
    <w:p>
      <w:pPr>
        <w:spacing w:line="420" w:lineRule="exact"/>
        <w:ind w:firstLine="560" w:firstLineChars="200"/>
        <w:rPr>
          <w:rFonts w:ascii="华文仿宋" w:hAnsi="华文仿宋" w:cs="华文仿宋"/>
        </w:rPr>
      </w:pPr>
      <w:r>
        <w:rPr>
          <w:rFonts w:hint="eastAsia" w:ascii="华文仿宋" w:hAnsi="华文仿宋" w:cs="仿宋"/>
        </w:rPr>
        <w:t>（</w:t>
      </w:r>
      <w:r>
        <w:rPr>
          <w:rFonts w:hint="eastAsia" w:ascii="华文仿宋" w:hAnsi="华文仿宋" w:cs="仿宋"/>
          <w:lang w:val="en-US" w:eastAsia="zh-CN"/>
        </w:rPr>
        <w:t>2</w:t>
      </w:r>
      <w:r>
        <w:rPr>
          <w:rFonts w:hint="eastAsia" w:ascii="华文仿宋" w:hAnsi="华文仿宋" w:cs="仿宋"/>
          <w:b/>
        </w:rPr>
        <w:t>）</w:t>
      </w:r>
      <w:r>
        <w:rPr>
          <w:rFonts w:hint="eastAsia" w:ascii="华文仿宋" w:hAnsi="华文仿宋" w:cs="华文仿宋"/>
        </w:rPr>
        <w:t>特定资格要求：投标人需具备</w:t>
      </w:r>
      <w:r>
        <w:rPr>
          <w:rFonts w:hint="eastAsia" w:ascii="华文仿宋" w:hAnsi="华文仿宋" w:cs="华文仿宋"/>
          <w:lang w:val="en-US" w:eastAsia="zh-CN"/>
        </w:rPr>
        <w:t>有效的拍卖经营批准证书</w:t>
      </w:r>
      <w:r>
        <w:rPr>
          <w:rFonts w:hint="eastAsia" w:ascii="华文仿宋" w:hAnsi="华文仿宋" w:cs="华文仿宋"/>
        </w:rPr>
        <w:t>；</w:t>
      </w:r>
    </w:p>
    <w:p>
      <w:pPr>
        <w:spacing w:line="420" w:lineRule="exact"/>
        <w:ind w:firstLine="560" w:firstLineChars="200"/>
        <w:rPr>
          <w:rFonts w:ascii="华文仿宋" w:hAnsi="华文仿宋" w:cs="华文仿宋"/>
        </w:rPr>
      </w:pPr>
      <w:r>
        <w:rPr>
          <w:rFonts w:hint="eastAsia" w:ascii="华文仿宋" w:hAnsi="华文仿宋" w:cs="仿宋"/>
        </w:rPr>
        <w:t>（</w:t>
      </w:r>
      <w:r>
        <w:rPr>
          <w:rFonts w:hint="eastAsia" w:ascii="华文仿宋" w:hAnsi="华文仿宋" w:cs="仿宋"/>
          <w:lang w:val="en-US" w:eastAsia="zh-CN"/>
        </w:rPr>
        <w:t>3</w:t>
      </w:r>
      <w:r>
        <w:rPr>
          <w:rFonts w:hint="eastAsia" w:ascii="华文仿宋" w:hAnsi="华文仿宋" w:cs="仿宋"/>
          <w:b/>
        </w:rPr>
        <w:t>）营业执照等主体资格证明文件</w:t>
      </w:r>
      <w:r>
        <w:rPr>
          <w:rFonts w:hint="eastAsia" w:ascii="华文仿宋" w:hAnsi="华文仿宋" w:cs="仿宋"/>
        </w:rPr>
        <w:t>：</w:t>
      </w:r>
      <w:r>
        <w:rPr>
          <w:rFonts w:hint="eastAsia" w:ascii="华文仿宋" w:hAnsi="华文仿宋" w:cs="华文仿宋"/>
        </w:rPr>
        <w:t>具有独立承担民事责任能力的法人、其他组织或自然人。企业法人提供有效的营业执照副本</w:t>
      </w:r>
      <w:r>
        <w:rPr>
          <w:rFonts w:hint="eastAsia" w:ascii="华文仿宋" w:hAnsi="华文仿宋" w:cs="华文仿宋"/>
          <w:lang w:eastAsia="zh-CN"/>
        </w:rPr>
        <w:t>复印件</w:t>
      </w:r>
      <w:r>
        <w:rPr>
          <w:rFonts w:hint="eastAsia" w:ascii="华文仿宋" w:hAnsi="华文仿宋" w:cs="华文仿宋"/>
        </w:rPr>
        <w:t>（附2022年</w:t>
      </w:r>
      <w:r>
        <w:rPr>
          <w:rFonts w:hint="eastAsia" w:ascii="华文仿宋" w:hAnsi="华文仿宋" w:cs="华文仿宋"/>
          <w:lang w:val="en-US" w:eastAsia="zh-CN"/>
        </w:rPr>
        <w:t>或</w:t>
      </w:r>
      <w:r>
        <w:rPr>
          <w:rFonts w:hint="eastAsia" w:ascii="华文仿宋" w:hAnsi="华文仿宋" w:cs="仿宋"/>
        </w:rPr>
        <w:t>202</w:t>
      </w:r>
      <w:r>
        <w:rPr>
          <w:rFonts w:hint="eastAsia" w:ascii="华文仿宋" w:hAnsi="华文仿宋" w:cs="仿宋"/>
          <w:lang w:val="en-US" w:eastAsia="zh-CN"/>
        </w:rPr>
        <w:t>3</w:t>
      </w:r>
      <w:r>
        <w:rPr>
          <w:rFonts w:hint="eastAsia" w:ascii="华文仿宋" w:hAnsi="华文仿宋" w:cs="华文仿宋"/>
        </w:rPr>
        <w:t>年度企业年度报告书</w:t>
      </w:r>
      <w:r>
        <w:rPr>
          <w:rFonts w:hint="eastAsia" w:ascii="华文仿宋" w:hAnsi="华文仿宋" w:cs="华文仿宋"/>
          <w:lang w:eastAsia="zh-CN"/>
        </w:rPr>
        <w:t>复印件</w:t>
      </w:r>
      <w:r>
        <w:rPr>
          <w:rFonts w:hint="eastAsia" w:ascii="华文仿宋" w:hAnsi="华文仿宋" w:cs="华文仿宋"/>
        </w:rPr>
        <w:t>加盖公章）；其他组织应提供合法有效的登记证明文件</w:t>
      </w:r>
      <w:r>
        <w:rPr>
          <w:rFonts w:hint="eastAsia" w:ascii="华文仿宋" w:hAnsi="华文仿宋" w:cs="华文仿宋"/>
          <w:lang w:eastAsia="zh-CN"/>
        </w:rPr>
        <w:t>复印件</w:t>
      </w:r>
      <w:r>
        <w:rPr>
          <w:rFonts w:hint="eastAsia" w:ascii="华文仿宋" w:hAnsi="华文仿宋" w:cs="华文仿宋"/>
        </w:rPr>
        <w:t>；自然人参与的提供其身份证</w:t>
      </w:r>
      <w:r>
        <w:rPr>
          <w:rFonts w:hint="eastAsia" w:ascii="华文仿宋" w:hAnsi="华文仿宋" w:cs="华文仿宋"/>
          <w:lang w:eastAsia="zh-CN"/>
        </w:rPr>
        <w:t>复印件</w:t>
      </w:r>
      <w:r>
        <w:rPr>
          <w:rFonts w:hint="eastAsia" w:ascii="华文仿宋" w:hAnsi="华文仿宋" w:cs="华文仿宋"/>
        </w:rPr>
        <w:t>；</w:t>
      </w:r>
    </w:p>
    <w:p>
      <w:pPr>
        <w:spacing w:line="500" w:lineRule="exact"/>
        <w:ind w:firstLine="560" w:firstLineChars="200"/>
        <w:rPr>
          <w:rFonts w:ascii="华文仿宋" w:hAnsi="华文仿宋" w:cs="华文仿宋"/>
          <w:color w:val="00B050"/>
        </w:rPr>
      </w:pPr>
      <w:r>
        <w:rPr>
          <w:rFonts w:hint="eastAsia" w:ascii="华文仿宋" w:hAnsi="华文仿宋"/>
        </w:rPr>
        <w:t>（</w:t>
      </w:r>
      <w:r>
        <w:rPr>
          <w:rFonts w:hint="eastAsia" w:ascii="华文仿宋" w:hAnsi="华文仿宋"/>
          <w:lang w:val="en-US" w:eastAsia="zh-CN"/>
        </w:rPr>
        <w:t>4</w:t>
      </w:r>
      <w:r>
        <w:rPr>
          <w:rFonts w:hint="eastAsia" w:ascii="华文仿宋" w:hAnsi="华文仿宋"/>
        </w:rPr>
        <w:t>）</w:t>
      </w:r>
      <w:r>
        <w:rPr>
          <w:rFonts w:hint="eastAsia" w:ascii="华文仿宋" w:hAnsi="华文仿宋" w:cs="仿宋"/>
          <w:b/>
        </w:rPr>
        <w:t>财务状况报告</w:t>
      </w:r>
      <w:r>
        <w:rPr>
          <w:rFonts w:hint="eastAsia" w:ascii="华文仿宋" w:hAnsi="华文仿宋" w:cs="仿宋"/>
        </w:rPr>
        <w:t>：</w:t>
      </w:r>
      <w:r>
        <w:rPr>
          <w:rFonts w:hint="eastAsia" w:ascii="华文仿宋" w:hAnsi="华文仿宋" w:cs="华文仿宋"/>
        </w:rPr>
        <w:t>提供</w:t>
      </w:r>
      <w:r>
        <w:rPr>
          <w:rFonts w:hint="eastAsia" w:ascii="华文仿宋" w:hAnsi="华文仿宋" w:cs="仿宋"/>
        </w:rPr>
        <w:t>2022</w:t>
      </w:r>
      <w:r>
        <w:rPr>
          <w:rFonts w:hint="eastAsia" w:ascii="华文仿宋" w:hAnsi="华文仿宋" w:cs="华文仿宋"/>
        </w:rPr>
        <w:t>年度</w:t>
      </w:r>
      <w:r>
        <w:rPr>
          <w:rFonts w:hint="eastAsia" w:ascii="华文仿宋" w:hAnsi="华文仿宋" w:cs="华文仿宋"/>
          <w:lang w:val="en-US" w:eastAsia="zh-CN"/>
        </w:rPr>
        <w:t>或</w:t>
      </w:r>
      <w:r>
        <w:rPr>
          <w:rFonts w:hint="eastAsia" w:ascii="华文仿宋" w:hAnsi="华文仿宋" w:cs="仿宋"/>
        </w:rPr>
        <w:t>202</w:t>
      </w:r>
      <w:r>
        <w:rPr>
          <w:rFonts w:hint="eastAsia" w:ascii="华文仿宋" w:hAnsi="华文仿宋" w:cs="仿宋"/>
          <w:lang w:val="en-US" w:eastAsia="zh-CN"/>
        </w:rPr>
        <w:t>3</w:t>
      </w:r>
      <w:r>
        <w:rPr>
          <w:rFonts w:hint="eastAsia" w:ascii="华文仿宋" w:hAnsi="华文仿宋" w:cs="华文仿宋"/>
        </w:rPr>
        <w:t>年度财务审计报告</w:t>
      </w:r>
      <w:r>
        <w:rPr>
          <w:rFonts w:hint="eastAsia" w:ascii="华文仿宋" w:hAnsi="华文仿宋" w:cs="华文仿宋"/>
          <w:lang w:eastAsia="zh-CN"/>
        </w:rPr>
        <w:t>复印件</w:t>
      </w:r>
      <w:r>
        <w:rPr>
          <w:rFonts w:hint="eastAsia" w:ascii="华文仿宋" w:hAnsi="华文仿宋" w:cs="华文仿宋"/>
        </w:rPr>
        <w:t>（</w:t>
      </w:r>
      <w:r>
        <w:rPr>
          <w:rFonts w:hint="eastAsia" w:ascii="仿宋" w:hAnsi="仿宋" w:eastAsia="仿宋"/>
          <w:iCs/>
        </w:rPr>
        <w:t>包括审计报告、资产负债表、利润表、现金流量表，成立时间至提交投标文件截止时间不足一年的可提供成立后任意时段的资产负债表）</w:t>
      </w:r>
      <w:r>
        <w:rPr>
          <w:rFonts w:hint="eastAsia" w:ascii="华文仿宋" w:hAnsi="华文仿宋" w:cs="华文仿宋"/>
        </w:rPr>
        <w:t>或银行出具的开标时间前三个月内资信证明</w:t>
      </w:r>
      <w:r>
        <w:rPr>
          <w:rFonts w:hint="eastAsia" w:ascii="华文仿宋" w:hAnsi="华文仿宋" w:cs="华文仿宋"/>
          <w:lang w:eastAsia="zh-CN"/>
        </w:rPr>
        <w:t>复印件</w:t>
      </w:r>
      <w:r>
        <w:rPr>
          <w:rFonts w:hint="eastAsia" w:ascii="华文仿宋" w:hAnsi="华文仿宋" w:cs="华文仿宋"/>
        </w:rPr>
        <w:t>。其他组织和自然人提供银行出具的开标时间前三个月内资信证明</w:t>
      </w:r>
      <w:r>
        <w:rPr>
          <w:rFonts w:hint="eastAsia" w:ascii="华文仿宋" w:hAnsi="华文仿宋" w:cs="华文仿宋"/>
          <w:lang w:eastAsia="zh-CN"/>
        </w:rPr>
        <w:t>复印件</w:t>
      </w:r>
      <w:r>
        <w:rPr>
          <w:rFonts w:hint="eastAsia" w:ascii="华文仿宋" w:hAnsi="华文仿宋" w:cs="华文仿宋"/>
        </w:rPr>
        <w:t>；</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5</w:t>
      </w:r>
      <w:r>
        <w:rPr>
          <w:rFonts w:hint="eastAsia" w:ascii="华文仿宋" w:hAnsi="华文仿宋" w:cs="华文仿宋"/>
        </w:rPr>
        <w:t>）提供具有履行合同所必需的设备和专业技术能力的承诺；（格式自拟）</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6</w:t>
      </w:r>
      <w:r>
        <w:rPr>
          <w:rFonts w:hint="eastAsia" w:ascii="华文仿宋" w:hAnsi="华文仿宋" w:cs="华文仿宋"/>
        </w:rPr>
        <w:t>）</w:t>
      </w:r>
      <w:r>
        <w:rPr>
          <w:rFonts w:hint="eastAsia" w:ascii="华文仿宋" w:hAnsi="华文仿宋" w:cs="华文仿宋"/>
          <w:b/>
        </w:rPr>
        <w:t>社保缴纳证明：</w:t>
      </w:r>
      <w:r>
        <w:rPr>
          <w:rFonts w:hint="eastAsia" w:ascii="华文仿宋" w:hAnsi="华文仿宋" w:cs="华文仿宋"/>
        </w:rPr>
        <w:t>提供社保经办机构出具的</w:t>
      </w:r>
      <w:r>
        <w:rPr>
          <w:rFonts w:hint="eastAsia" w:ascii="华文仿宋" w:hAnsi="华文仿宋" w:cs="华文仿宋"/>
          <w:lang w:eastAsia="zh-CN"/>
        </w:rPr>
        <w:t>2024年1月、2024年2月、2024年3月</w:t>
      </w:r>
      <w:r>
        <w:rPr>
          <w:rFonts w:hint="eastAsia" w:ascii="华文仿宋" w:hAnsi="华文仿宋" w:cs="华文仿宋"/>
        </w:rPr>
        <w:t>内至少1个月的社会保障资金缴费证明材料</w:t>
      </w:r>
      <w:r>
        <w:rPr>
          <w:rFonts w:hint="eastAsia" w:ascii="华文仿宋" w:hAnsi="华文仿宋" w:cs="华文仿宋"/>
          <w:lang w:eastAsia="zh-CN"/>
        </w:rPr>
        <w:t>复印件</w:t>
      </w:r>
      <w:r>
        <w:rPr>
          <w:rFonts w:hint="eastAsia" w:ascii="华文仿宋" w:hAnsi="华文仿宋" w:cs="华文仿宋"/>
        </w:rPr>
        <w:t>（五险一金其中一项即可，应可查询），依法不需要缴纳社会保障资金的单位应提供相关证明材料</w:t>
      </w:r>
      <w:r>
        <w:rPr>
          <w:rFonts w:hint="eastAsia" w:ascii="华文仿宋" w:hAnsi="华文仿宋" w:cs="华文仿宋"/>
          <w:lang w:eastAsia="zh-CN"/>
        </w:rPr>
        <w:t>复印件</w:t>
      </w:r>
      <w:r>
        <w:rPr>
          <w:rFonts w:hint="eastAsia" w:ascii="华文仿宋" w:hAnsi="华文仿宋" w:cs="华文仿宋"/>
        </w:rPr>
        <w:t>；</w:t>
      </w:r>
    </w:p>
    <w:p>
      <w:pPr>
        <w:spacing w:line="500" w:lineRule="exact"/>
        <w:ind w:firstLine="560" w:firstLineChars="200"/>
        <w:rPr>
          <w:rFonts w:ascii="华文仿宋" w:hAnsi="华文仿宋" w:cs="华文仿宋"/>
        </w:rPr>
      </w:pPr>
      <w:r>
        <w:rPr>
          <w:rFonts w:hint="eastAsia" w:ascii="华文仿宋" w:hAnsi="华文仿宋" w:cs="仿宋"/>
        </w:rPr>
        <w:t>（</w:t>
      </w:r>
      <w:r>
        <w:rPr>
          <w:rFonts w:hint="eastAsia" w:ascii="华文仿宋" w:hAnsi="华文仿宋" w:cs="仿宋"/>
          <w:lang w:val="en-US" w:eastAsia="zh-CN"/>
        </w:rPr>
        <w:t>7</w:t>
      </w:r>
      <w:r>
        <w:rPr>
          <w:rFonts w:hint="eastAsia" w:ascii="华文仿宋" w:hAnsi="华文仿宋" w:cs="仿宋"/>
        </w:rPr>
        <w:t>）</w:t>
      </w:r>
      <w:r>
        <w:rPr>
          <w:rFonts w:hint="eastAsia" w:ascii="华文仿宋" w:hAnsi="华文仿宋" w:cs="仿宋"/>
          <w:b/>
        </w:rPr>
        <w:t>税收缴纳证明：</w:t>
      </w:r>
      <w:r>
        <w:rPr>
          <w:rFonts w:hint="eastAsia" w:ascii="华文仿宋" w:hAnsi="华文仿宋" w:cs="仿宋"/>
        </w:rPr>
        <w:t>提供</w:t>
      </w:r>
      <w:r>
        <w:rPr>
          <w:rFonts w:hint="eastAsia" w:ascii="华文仿宋" w:hAnsi="华文仿宋" w:cs="华文仿宋"/>
          <w:lang w:eastAsia="zh-CN"/>
        </w:rPr>
        <w:t>2024年1月、2024年2月、2024年3月</w:t>
      </w:r>
      <w:r>
        <w:rPr>
          <w:rFonts w:hint="eastAsia" w:ascii="华文仿宋" w:hAnsi="华文仿宋" w:cs="华文仿宋"/>
        </w:rPr>
        <w:t>内</w:t>
      </w:r>
      <w:r>
        <w:rPr>
          <w:rFonts w:hint="eastAsia" w:ascii="华文仿宋" w:hAnsi="华文仿宋" w:cs="仿宋"/>
        </w:rPr>
        <w:t>至少1个月</w:t>
      </w:r>
      <w:r>
        <w:rPr>
          <w:rFonts w:hint="eastAsia" w:ascii="华文仿宋" w:hAnsi="华文仿宋" w:cs="华文仿宋"/>
        </w:rPr>
        <w:t>的纳税证明或完税证明件</w:t>
      </w:r>
      <w:r>
        <w:rPr>
          <w:rFonts w:hint="eastAsia" w:ascii="华文仿宋" w:hAnsi="华文仿宋" w:cs="华文仿宋"/>
          <w:lang w:eastAsia="zh-CN"/>
        </w:rPr>
        <w:t>复印件</w:t>
      </w:r>
      <w:r>
        <w:rPr>
          <w:rFonts w:hint="eastAsia" w:ascii="华文仿宋" w:hAnsi="华文仿宋" w:cs="华文仿宋"/>
        </w:rPr>
        <w:t>，纳税证明或完税证明上应有代收机构或税务机关的公章或业务专用章。依法免税的供应商应提供相关文件证明材料</w:t>
      </w:r>
      <w:r>
        <w:rPr>
          <w:rFonts w:hint="eastAsia" w:ascii="华文仿宋" w:hAnsi="华文仿宋" w:cs="华文仿宋"/>
          <w:lang w:eastAsia="zh-CN"/>
        </w:rPr>
        <w:t>复印件</w:t>
      </w:r>
      <w:r>
        <w:rPr>
          <w:rFonts w:hint="eastAsia" w:ascii="华文仿宋" w:hAnsi="华文仿宋" w:cs="华文仿宋"/>
        </w:rPr>
        <w:t>；</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8</w:t>
      </w:r>
      <w:r>
        <w:rPr>
          <w:rFonts w:hint="eastAsia" w:ascii="华文仿宋" w:hAnsi="华文仿宋" w:cs="华文仿宋"/>
        </w:rPr>
        <w:t>）</w:t>
      </w:r>
      <w:r>
        <w:rPr>
          <w:rFonts w:hint="eastAsia" w:ascii="华文仿宋" w:hAnsi="华文仿宋" w:cs="华文仿宋"/>
          <w:b/>
        </w:rPr>
        <w:t>信用要求：</w:t>
      </w:r>
      <w:r>
        <w:rPr>
          <w:rFonts w:hint="eastAsia" w:ascii="华文仿宋" w:hAnsi="华文仿宋" w:cs="华文仿宋"/>
        </w:rPr>
        <w:t>供应商在参加本次政府采购活动前3年内的经营活动中没有重大违法记录；未被列入【“信用中国”网站</w:t>
      </w:r>
      <w:r>
        <w:rPr>
          <w:rFonts w:ascii="华文仿宋" w:hAnsi="华文仿宋" w:cs="仿宋"/>
          <w:kern w:val="28"/>
          <w:sz w:val="24"/>
          <w:szCs w:val="24"/>
        </w:rPr>
        <w:t>(</w:t>
      </w:r>
      <w:r>
        <w:fldChar w:fldCharType="begin"/>
      </w:r>
      <w:r>
        <w:instrText xml:space="preserve"> HYPERLINK "http://www.creditchina.gov.cn" </w:instrText>
      </w:r>
      <w:r>
        <w:fldChar w:fldCharType="separate"/>
      </w:r>
      <w:r>
        <w:rPr>
          <w:rStyle w:val="9"/>
          <w:rFonts w:ascii="华文仿宋" w:hAnsi="华文仿宋" w:cs="仿宋"/>
          <w:kern w:val="28"/>
          <w:sz w:val="24"/>
          <w:szCs w:val="24"/>
        </w:rPr>
        <w:t>www.creditchina.gov.cn</w:t>
      </w:r>
      <w:r>
        <w:rPr>
          <w:rStyle w:val="9"/>
          <w:rFonts w:ascii="华文仿宋" w:hAnsi="华文仿宋" w:cs="仿宋"/>
          <w:kern w:val="28"/>
          <w:sz w:val="24"/>
          <w:szCs w:val="24"/>
        </w:rPr>
        <w:fldChar w:fldCharType="end"/>
      </w:r>
      <w:r>
        <w:rPr>
          <w:rFonts w:ascii="华文仿宋" w:hAnsi="华文仿宋" w:cs="仿宋"/>
          <w:kern w:val="28"/>
          <w:sz w:val="24"/>
          <w:szCs w:val="24"/>
        </w:rPr>
        <w:t>)】</w:t>
      </w:r>
      <w:r>
        <w:rPr>
          <w:rFonts w:ascii="华文仿宋" w:hAnsi="华文仿宋" w:cs="华文仿宋"/>
        </w:rPr>
        <w:t>失信被执行人、重大税收违法案件当事人名单；不处于【中国政府采购网(</w:t>
      </w:r>
      <w:r>
        <w:fldChar w:fldCharType="begin"/>
      </w:r>
      <w:r>
        <w:instrText xml:space="preserve"> HYPERLINK "http://www.ccgp.gov.cn" </w:instrText>
      </w:r>
      <w:r>
        <w:fldChar w:fldCharType="separate"/>
      </w:r>
      <w:r>
        <w:rPr>
          <w:rStyle w:val="9"/>
          <w:rFonts w:ascii="华文仿宋" w:hAnsi="华文仿宋" w:cs="华文仿宋"/>
          <w:sz w:val="28"/>
        </w:rPr>
        <w:t>www.ccgp.gov.cn</w:t>
      </w:r>
      <w:r>
        <w:rPr>
          <w:rStyle w:val="9"/>
          <w:rFonts w:ascii="华文仿宋" w:hAnsi="华文仿宋" w:cs="华文仿宋"/>
          <w:sz w:val="28"/>
        </w:rPr>
        <w:fldChar w:fldCharType="end"/>
      </w:r>
      <w:r>
        <w:rPr>
          <w:rFonts w:ascii="华文仿宋" w:hAnsi="华文仿宋" w:cs="华文仿宋"/>
        </w:rPr>
        <w:t>)】“政府采购严重违法失信行为信息记录”中的禁止参加政府采购活动期间；</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9</w:t>
      </w:r>
      <w:r>
        <w:rPr>
          <w:rFonts w:hint="eastAsia" w:ascii="华文仿宋" w:hAnsi="华文仿宋" w:cs="华文仿宋"/>
        </w:rPr>
        <w:t>）</w:t>
      </w:r>
      <w:r>
        <w:rPr>
          <w:rFonts w:hint="eastAsia" w:ascii="华文仿宋" w:hAnsi="华文仿宋" w:cs="华文仿宋"/>
          <w:b/>
        </w:rPr>
        <w:t>身份证明文件：</w:t>
      </w:r>
      <w:r>
        <w:rPr>
          <w:rFonts w:hint="eastAsia" w:ascii="华文仿宋" w:hAnsi="华文仿宋" w:cs="华文仿宋"/>
        </w:rPr>
        <w:t>法定代表人参加投标的，须提供本人身份证</w:t>
      </w:r>
      <w:r>
        <w:rPr>
          <w:rFonts w:hint="eastAsia" w:ascii="华文仿宋" w:hAnsi="华文仿宋" w:cs="华文仿宋"/>
          <w:lang w:eastAsia="zh-CN"/>
        </w:rPr>
        <w:t>复印件</w:t>
      </w:r>
      <w:r>
        <w:rPr>
          <w:rFonts w:hint="eastAsia" w:ascii="华文仿宋" w:hAnsi="华文仿宋" w:cs="华文仿宋"/>
        </w:rPr>
        <w:t>；法定代表人授权他人参加投标的，被授权人必须在供应商提供的社保机构出具的社保缴纳名单中，并提供法定代表人授权委托书</w:t>
      </w:r>
      <w:r>
        <w:rPr>
          <w:rFonts w:hint="eastAsia" w:ascii="华文仿宋" w:hAnsi="华文仿宋" w:cs="华文仿宋"/>
          <w:lang w:eastAsia="zh-CN"/>
        </w:rPr>
        <w:t>复印件</w:t>
      </w:r>
      <w:r>
        <w:rPr>
          <w:rFonts w:hint="eastAsia" w:ascii="华文仿宋" w:hAnsi="华文仿宋" w:cs="华文仿宋"/>
        </w:rPr>
        <w:t>；自然人参加投标的，提供身份证</w:t>
      </w:r>
      <w:r>
        <w:rPr>
          <w:rFonts w:hint="eastAsia" w:ascii="华文仿宋" w:hAnsi="华文仿宋" w:cs="华文仿宋"/>
          <w:lang w:eastAsia="zh-CN"/>
        </w:rPr>
        <w:t>复印件</w:t>
      </w:r>
      <w:r>
        <w:rPr>
          <w:rFonts w:hint="eastAsia" w:ascii="华文仿宋" w:hAnsi="华文仿宋" w:cs="华文仿宋"/>
        </w:rPr>
        <w:t>。</w:t>
      </w:r>
      <w:r>
        <w:rPr>
          <w:rFonts w:hint="eastAsia" w:ascii="华文仿宋" w:hAnsi="华文仿宋" w:cs="华文仿宋"/>
          <w:b/>
        </w:rPr>
        <w:t>投标文件中凡是需要法定代表人盖章之处，非法人单位的负责人均参照执行；</w:t>
      </w:r>
    </w:p>
    <w:p>
      <w:pPr>
        <w:spacing w:line="500" w:lineRule="exact"/>
        <w:ind w:firstLine="560" w:firstLineChars="200"/>
        <w:rPr>
          <w:rFonts w:ascii="宋体" w:hAnsi="宋体" w:eastAsia="宋体" w:cs="华文仿宋"/>
          <w:sz w:val="24"/>
          <w:szCs w:val="24"/>
        </w:rPr>
      </w:pPr>
      <w:r>
        <w:rPr>
          <w:rFonts w:hint="eastAsia" w:ascii="华文仿宋" w:hAnsi="华文仿宋" w:cs="华文仿宋"/>
        </w:rPr>
        <w:t>（</w:t>
      </w:r>
      <w:r>
        <w:rPr>
          <w:rFonts w:hint="eastAsia" w:ascii="华文仿宋" w:hAnsi="华文仿宋" w:cs="华文仿宋"/>
          <w:lang w:val="en-US" w:eastAsia="zh-CN"/>
        </w:rPr>
        <w:t>10</w:t>
      </w:r>
      <w:r>
        <w:rPr>
          <w:rFonts w:hint="eastAsia" w:ascii="华文仿宋" w:hAnsi="华文仿宋" w:cs="华文仿宋"/>
        </w:rPr>
        <w:t>）</w:t>
      </w:r>
      <w:r>
        <w:rPr>
          <w:rFonts w:hint="eastAsia" w:ascii="华文仿宋" w:hAnsi="华文仿宋" w:cs="华文仿宋"/>
          <w:b/>
        </w:rPr>
        <w:t>信用承诺书</w:t>
      </w:r>
      <w:r>
        <w:rPr>
          <w:rFonts w:hint="eastAsia" w:ascii="华文仿宋" w:hAnsi="华文仿宋" w:cs="华文仿宋"/>
        </w:rPr>
        <w:t>：信用承诺书已上传至“信用中国（陕西榆林）”平台</w:t>
      </w:r>
      <w:r>
        <w:rPr>
          <w:rFonts w:hint="eastAsia" w:ascii="宋体" w:hAnsi="宋体" w:eastAsia="宋体" w:cs="华文仿宋"/>
          <w:sz w:val="24"/>
          <w:szCs w:val="24"/>
        </w:rPr>
        <w:t>；</w:t>
      </w:r>
    </w:p>
    <w:p>
      <w:pPr>
        <w:spacing w:line="500" w:lineRule="exact"/>
        <w:ind w:firstLine="551" w:firstLineChars="197"/>
        <w:rPr>
          <w:rFonts w:hint="eastAsia" w:ascii="华文仿宋" w:hAnsi="华文仿宋" w:eastAsia="华文仿宋" w:cs="华文仿宋"/>
          <w:lang w:eastAsia="zh-CN"/>
        </w:rPr>
      </w:pPr>
      <w:r>
        <w:rPr>
          <w:rFonts w:hint="eastAsia" w:ascii="华文仿宋" w:hAnsi="华文仿宋" w:cs="华文仿宋"/>
        </w:rPr>
        <w:t>（</w:t>
      </w:r>
      <w:r>
        <w:rPr>
          <w:rFonts w:hint="eastAsia" w:ascii="华文仿宋" w:hAnsi="华文仿宋" w:cs="华文仿宋"/>
          <w:lang w:val="en-US" w:eastAsia="zh-CN"/>
        </w:rPr>
        <w:t>11</w:t>
      </w:r>
      <w:r>
        <w:rPr>
          <w:rFonts w:hint="eastAsia" w:ascii="华文仿宋" w:hAnsi="华文仿宋" w:cs="华文仿宋"/>
        </w:rPr>
        <w:t>）</w:t>
      </w:r>
      <w:r>
        <w:rPr>
          <w:rFonts w:ascii="华文仿宋" w:hAnsi="华文仿宋" w:cs="华文仿宋"/>
        </w:rPr>
        <w:t>本项目不接受联合体</w:t>
      </w:r>
      <w:r>
        <w:rPr>
          <w:rFonts w:hint="eastAsia" w:ascii="华文仿宋" w:hAnsi="华文仿宋" w:cs="华文仿宋"/>
        </w:rPr>
        <w:t>投标，不允许分包</w:t>
      </w:r>
      <w:r>
        <w:rPr>
          <w:rFonts w:hint="eastAsia" w:ascii="华文仿宋" w:hAnsi="华文仿宋" w:cs="华文仿宋"/>
          <w:lang w:eastAsia="zh-CN"/>
        </w:rPr>
        <w:t>。</w:t>
      </w:r>
    </w:p>
    <w:p>
      <w:pPr>
        <w:spacing w:line="500" w:lineRule="exact"/>
        <w:ind w:firstLine="560" w:firstLineChars="200"/>
        <w:rPr>
          <w:rFonts w:ascii="华文仿宋" w:hAnsi="华文仿宋" w:cs="华文仿宋"/>
        </w:rPr>
      </w:pPr>
      <w:r>
        <w:rPr>
          <w:rFonts w:hint="eastAsia" w:ascii="华文仿宋" w:hAnsi="华文仿宋" w:cs="华文仿宋"/>
        </w:rPr>
        <w:t>（1</w:t>
      </w:r>
      <w:r>
        <w:rPr>
          <w:rFonts w:hint="eastAsia" w:ascii="华文仿宋" w:hAnsi="华文仿宋" w:cs="华文仿宋"/>
          <w:lang w:val="en-US" w:eastAsia="zh-CN"/>
        </w:rPr>
        <w:t>2</w:t>
      </w:r>
      <w:r>
        <w:rPr>
          <w:rFonts w:hint="eastAsia" w:ascii="华文仿宋" w:hAnsi="华文仿宋" w:cs="华文仿宋"/>
        </w:rPr>
        <w:t>）单位负责人为同一人或存在直接控股、管理关系的不同单位，不得同时参加本项目投标活动。</w:t>
      </w:r>
    </w:p>
    <w:p>
      <w:pPr>
        <w:spacing w:line="500" w:lineRule="exact"/>
        <w:ind w:firstLine="593" w:firstLineChars="247"/>
        <w:rPr>
          <w:rFonts w:ascii="微软雅黑" w:hAnsi="微软雅黑" w:eastAsia="微软雅黑"/>
          <w:b/>
          <w:bCs/>
          <w:color w:val="333333"/>
          <w:sz w:val="24"/>
          <w:szCs w:val="24"/>
          <w:shd w:val="clear" w:color="auto" w:fill="FFFFFF"/>
        </w:rPr>
      </w:pPr>
      <w:r>
        <w:rPr>
          <w:rFonts w:hint="eastAsia" w:ascii="微软雅黑" w:hAnsi="微软雅黑" w:eastAsia="微软雅黑"/>
          <w:b/>
          <w:bCs/>
          <w:color w:val="333333"/>
          <w:sz w:val="24"/>
          <w:szCs w:val="24"/>
          <w:shd w:val="clear" w:color="auto" w:fill="FFFFFF"/>
        </w:rPr>
        <w:t>三、获取招标文件</w:t>
      </w:r>
    </w:p>
    <w:p>
      <w:pPr>
        <w:spacing w:line="500" w:lineRule="exact"/>
        <w:ind w:firstLine="700" w:firstLineChars="250"/>
        <w:rPr>
          <w:rFonts w:ascii="华文仿宋" w:hAnsi="华文仿宋" w:cs="华文仿宋"/>
          <w:color w:val="FF0000"/>
        </w:rPr>
      </w:pPr>
      <w:r>
        <w:rPr>
          <w:rFonts w:hint="eastAsia" w:ascii="华文仿宋" w:hAnsi="华文仿宋" w:cs="华文仿宋"/>
        </w:rPr>
        <w:t>1、获取时间</w:t>
      </w:r>
      <w:r>
        <w:rPr>
          <w:rFonts w:hint="eastAsia" w:ascii="华文仿宋" w:hAnsi="华文仿宋" w:cs="华文仿宋"/>
          <w:color w:val="auto"/>
        </w:rPr>
        <w:t>：202</w:t>
      </w:r>
      <w:r>
        <w:rPr>
          <w:rFonts w:hint="eastAsia" w:ascii="华文仿宋" w:hAnsi="华文仿宋" w:cs="华文仿宋"/>
          <w:color w:val="auto"/>
          <w:lang w:val="en-US" w:eastAsia="zh-CN"/>
        </w:rPr>
        <w:t>4</w:t>
      </w:r>
      <w:r>
        <w:rPr>
          <w:rFonts w:hint="eastAsia" w:ascii="华文仿宋" w:hAnsi="华文仿宋" w:cs="华文仿宋"/>
          <w:color w:val="auto"/>
        </w:rPr>
        <w:t>年</w:t>
      </w:r>
      <w:r>
        <w:rPr>
          <w:rFonts w:hint="eastAsia" w:ascii="华文仿宋" w:hAnsi="华文仿宋" w:cs="华文仿宋"/>
          <w:color w:val="auto"/>
          <w:lang w:val="en-US" w:eastAsia="zh-CN"/>
        </w:rPr>
        <w:t>2</w:t>
      </w:r>
      <w:r>
        <w:rPr>
          <w:rFonts w:hint="eastAsia" w:ascii="华文仿宋" w:hAnsi="华文仿宋" w:cs="华文仿宋"/>
          <w:color w:val="auto"/>
        </w:rPr>
        <w:t>月</w:t>
      </w:r>
      <w:r>
        <w:rPr>
          <w:rFonts w:hint="eastAsia" w:ascii="华文仿宋" w:hAnsi="华文仿宋" w:cs="华文仿宋"/>
          <w:color w:val="auto"/>
          <w:lang w:val="en-US" w:eastAsia="zh-CN"/>
        </w:rPr>
        <w:t>28</w:t>
      </w:r>
      <w:r>
        <w:rPr>
          <w:rFonts w:hint="eastAsia" w:ascii="华文仿宋" w:hAnsi="华文仿宋" w:cs="华文仿宋"/>
          <w:color w:val="auto"/>
        </w:rPr>
        <w:t>日至202</w:t>
      </w:r>
      <w:r>
        <w:rPr>
          <w:rFonts w:hint="eastAsia" w:ascii="华文仿宋" w:hAnsi="华文仿宋" w:cs="华文仿宋"/>
          <w:color w:val="auto"/>
          <w:lang w:val="en-US" w:eastAsia="zh-CN"/>
        </w:rPr>
        <w:t>4</w:t>
      </w:r>
      <w:r>
        <w:rPr>
          <w:rFonts w:hint="eastAsia" w:ascii="华文仿宋" w:hAnsi="华文仿宋" w:cs="华文仿宋"/>
          <w:color w:val="auto"/>
        </w:rPr>
        <w:t>年</w:t>
      </w:r>
      <w:r>
        <w:rPr>
          <w:rFonts w:hint="eastAsia" w:ascii="华文仿宋" w:hAnsi="华文仿宋" w:cs="华文仿宋"/>
          <w:color w:val="auto"/>
          <w:lang w:val="en-US" w:eastAsia="zh-CN"/>
        </w:rPr>
        <w:t>3</w:t>
      </w:r>
      <w:r>
        <w:rPr>
          <w:rFonts w:hint="eastAsia" w:ascii="华文仿宋" w:hAnsi="华文仿宋" w:cs="华文仿宋"/>
          <w:color w:val="auto"/>
        </w:rPr>
        <w:t>月</w:t>
      </w:r>
      <w:r>
        <w:rPr>
          <w:rFonts w:hint="eastAsia" w:ascii="华文仿宋" w:hAnsi="华文仿宋" w:cs="华文仿宋"/>
          <w:color w:val="auto"/>
          <w:lang w:val="en-US" w:eastAsia="zh-CN"/>
        </w:rPr>
        <w:t>5</w:t>
      </w:r>
      <w:r>
        <w:rPr>
          <w:rFonts w:hint="eastAsia" w:ascii="华文仿宋" w:hAnsi="华文仿宋" w:cs="华文仿宋"/>
          <w:color w:val="auto"/>
        </w:rPr>
        <w:t>日。</w:t>
      </w:r>
    </w:p>
    <w:p>
      <w:pPr>
        <w:widowControl w:val="0"/>
        <w:spacing w:line="500" w:lineRule="exact"/>
        <w:ind w:firstLine="700" w:firstLineChars="250"/>
        <w:rPr>
          <w:rFonts w:ascii="华文仿宋" w:hAnsi="华文仿宋" w:cs="华文仿宋"/>
        </w:rPr>
      </w:pPr>
      <w:r>
        <w:rPr>
          <w:rFonts w:hint="eastAsia" w:ascii="华文仿宋" w:hAnsi="华文仿宋" w:cs="华文仿宋"/>
        </w:rPr>
        <w:t>2、获取方式：登录全国公共资源交易平台（陕西省</w:t>
      </w:r>
      <w:r>
        <w:rPr>
          <w:rFonts w:hint="eastAsia" w:ascii="华文仿宋" w:hAnsi="华文仿宋" w:cs="华文仿宋"/>
        </w:rPr>
        <w:sym w:font="Wingdings 2" w:char="F096"/>
      </w:r>
      <w:r>
        <w:rPr>
          <w:rFonts w:hint="eastAsia" w:ascii="华文仿宋" w:hAnsi="华文仿宋" w:cs="华文仿宋"/>
        </w:rPr>
        <w:t>榆林市）（</w:t>
      </w:r>
      <w:r>
        <w:rPr>
          <w:rFonts w:hint="eastAsia" w:ascii="宋体" w:hAnsi="宋体" w:cs="宋体"/>
        </w:rPr>
        <w:t>www.sxggzyjy.cn</w:t>
      </w:r>
      <w:r>
        <w:rPr>
          <w:rFonts w:hint="eastAsia" w:ascii="华文仿宋" w:hAnsi="华文仿宋" w:cs="华文仿宋"/>
        </w:rPr>
        <w:t>）使用数字认证证书（</w:t>
      </w:r>
      <w:r>
        <w:rPr>
          <w:rFonts w:hint="eastAsia" w:ascii="华文仿宋" w:hAnsi="华文仿宋"/>
        </w:rPr>
        <w:t>CA锁</w:t>
      </w:r>
      <w:r>
        <w:rPr>
          <w:rFonts w:hint="eastAsia" w:ascii="华文仿宋" w:hAnsi="华文仿宋" w:cs="华文仿宋"/>
        </w:rPr>
        <w:t>）</w:t>
      </w:r>
      <w:r>
        <w:rPr>
          <w:rFonts w:hint="eastAsia" w:ascii="华文仿宋" w:hAnsi="华文仿宋" w:cs="华文仿宋"/>
          <w:lang w:val="en-US" w:eastAsia="zh-CN"/>
        </w:rPr>
        <w:t>投标确认</w:t>
      </w:r>
      <w:r>
        <w:rPr>
          <w:rFonts w:hint="eastAsia" w:ascii="华文仿宋" w:hAnsi="华文仿宋" w:cs="华文仿宋"/>
        </w:rPr>
        <w:t>后自行下载招标文件。</w:t>
      </w:r>
    </w:p>
    <w:p>
      <w:pPr>
        <w:widowControl w:val="0"/>
        <w:spacing w:line="500" w:lineRule="exact"/>
        <w:ind w:firstLine="700" w:firstLineChars="250"/>
        <w:rPr>
          <w:rFonts w:ascii="华文仿宋" w:hAnsi="华文仿宋" w:cs="华文仿宋"/>
        </w:rPr>
      </w:pPr>
      <w:r>
        <w:rPr>
          <w:rFonts w:hint="eastAsia" w:ascii="华文仿宋" w:hAnsi="华文仿宋" w:cs="华文仿宋"/>
        </w:rPr>
        <w:t>售价：免费</w:t>
      </w:r>
    </w:p>
    <w:p>
      <w:pPr>
        <w:spacing w:line="500" w:lineRule="exact"/>
        <w:ind w:firstLine="692" w:firstLineChars="247"/>
        <w:rPr>
          <w:rFonts w:ascii="华文仿宋" w:hAnsi="华文仿宋" w:cs="华文仿宋"/>
        </w:rPr>
      </w:pPr>
      <w:r>
        <w:rPr>
          <w:rFonts w:hint="eastAsia" w:ascii="华文仿宋" w:hAnsi="华文仿宋" w:cs="华文仿宋"/>
          <w:b/>
        </w:rPr>
        <w:t>备注：</w:t>
      </w:r>
      <w:r>
        <w:rPr>
          <w:rFonts w:hint="eastAsia" w:ascii="华文仿宋" w:hAnsi="华文仿宋" w:cs="华文仿宋"/>
        </w:rPr>
        <w:t>投标人可登录全国公共资源交易中心平台（陕西省</w:t>
      </w:r>
      <w:r>
        <w:rPr>
          <w:rFonts w:hint="eastAsia" w:ascii="华文仿宋" w:hAnsi="华文仿宋" w:cs="华文仿宋"/>
        </w:rPr>
        <w:sym w:font="Wingdings 2" w:char="F096"/>
      </w:r>
      <w:r>
        <w:rPr>
          <w:rFonts w:hint="eastAsia" w:ascii="华文仿宋" w:hAnsi="华文仿宋" w:cs="华文仿宋"/>
        </w:rPr>
        <w:t>榆林市）（http://www.sxggzyjy.cn/）,选择“电子交易平台-陕西政府采购交易系统-企业端”进行登录，登录后选择“交易乙方”身份进入投标人界面后，选择有意向的项目点击“我要投标”，参与投标活动。然后即可在〖我的项目〗中点击“项目流程&gt;交易文件下载”免费下载电子招标文件。</w:t>
      </w:r>
    </w:p>
    <w:p>
      <w:pPr>
        <w:spacing w:line="500" w:lineRule="exact"/>
        <w:ind w:firstLine="593" w:firstLineChars="247"/>
        <w:rPr>
          <w:rFonts w:ascii="微软雅黑" w:hAnsi="微软雅黑" w:eastAsia="微软雅黑"/>
          <w:b/>
          <w:bCs/>
          <w:sz w:val="24"/>
          <w:szCs w:val="24"/>
          <w:shd w:val="clear" w:color="auto" w:fill="FFFFFF"/>
        </w:rPr>
      </w:pPr>
      <w:r>
        <w:rPr>
          <w:rFonts w:hint="eastAsia" w:ascii="微软雅黑" w:hAnsi="微软雅黑" w:eastAsia="微软雅黑"/>
          <w:b/>
          <w:bCs/>
          <w:sz w:val="24"/>
          <w:szCs w:val="24"/>
          <w:shd w:val="clear" w:color="auto" w:fill="FFFFFF"/>
        </w:rPr>
        <w:t>四、投标文件递交截止时间、开标时间和地点</w:t>
      </w:r>
    </w:p>
    <w:p>
      <w:pPr>
        <w:autoSpaceDE w:val="0"/>
        <w:autoSpaceDN w:val="0"/>
        <w:adjustRightInd w:val="0"/>
        <w:snapToGrid w:val="0"/>
        <w:spacing w:line="500" w:lineRule="exact"/>
        <w:ind w:firstLine="551" w:firstLineChars="197"/>
        <w:rPr>
          <w:rFonts w:ascii="华文仿宋" w:hAnsi="华文仿宋" w:cs="华文仿宋"/>
          <w:bCs/>
          <w:color w:val="FF0000"/>
          <w:lang w:val="zh-CN"/>
        </w:rPr>
      </w:pPr>
      <w:r>
        <w:rPr>
          <w:rFonts w:hint="eastAsia" w:ascii="华文仿宋" w:hAnsi="华文仿宋" w:cs="华文仿宋"/>
          <w:bCs/>
          <w:lang w:val="zh-CN"/>
        </w:rPr>
        <w:t>1、投标文件递交截止时间、开标时间：</w:t>
      </w:r>
      <w:r>
        <w:rPr>
          <w:rFonts w:hint="eastAsia" w:ascii="华文仿宋" w:hAnsi="华文仿宋" w:cs="华文仿宋"/>
          <w:bCs/>
          <w:color w:val="auto"/>
          <w:lang w:val="zh-CN"/>
        </w:rPr>
        <w:t>202</w:t>
      </w:r>
      <w:r>
        <w:rPr>
          <w:rFonts w:hint="eastAsia" w:ascii="华文仿宋" w:hAnsi="华文仿宋" w:cs="华文仿宋"/>
          <w:bCs/>
          <w:color w:val="auto"/>
          <w:lang w:val="en-US" w:eastAsia="zh-CN"/>
        </w:rPr>
        <w:t>4</w:t>
      </w:r>
      <w:r>
        <w:rPr>
          <w:rFonts w:hint="eastAsia" w:ascii="华文仿宋" w:hAnsi="华文仿宋" w:cs="华文仿宋"/>
          <w:bCs/>
          <w:color w:val="auto"/>
          <w:lang w:val="zh-CN"/>
        </w:rPr>
        <w:t>年</w:t>
      </w:r>
      <w:r>
        <w:rPr>
          <w:rFonts w:hint="eastAsia" w:ascii="华文仿宋" w:hAnsi="华文仿宋" w:cs="华文仿宋"/>
          <w:bCs/>
          <w:color w:val="auto"/>
          <w:lang w:val="en-US" w:eastAsia="zh-CN"/>
        </w:rPr>
        <w:t>3</w:t>
      </w:r>
      <w:r>
        <w:rPr>
          <w:rFonts w:hint="eastAsia" w:ascii="华文仿宋" w:hAnsi="华文仿宋" w:cs="华文仿宋"/>
          <w:bCs/>
          <w:color w:val="auto"/>
          <w:lang w:val="zh-CN"/>
        </w:rPr>
        <w:t>月</w:t>
      </w:r>
      <w:r>
        <w:rPr>
          <w:rFonts w:hint="eastAsia" w:ascii="华文仿宋" w:hAnsi="华文仿宋" w:cs="华文仿宋"/>
          <w:bCs/>
          <w:color w:val="auto"/>
          <w:lang w:val="en-US" w:eastAsia="zh-CN"/>
        </w:rPr>
        <w:t>21</w:t>
      </w:r>
      <w:r>
        <w:rPr>
          <w:rFonts w:hint="eastAsia" w:ascii="华文仿宋" w:hAnsi="华文仿宋" w:cs="华文仿宋"/>
          <w:bCs/>
          <w:color w:val="auto"/>
          <w:lang w:val="zh-CN"/>
        </w:rPr>
        <w:t>日上午9时30分</w:t>
      </w:r>
    </w:p>
    <w:p>
      <w:pPr>
        <w:autoSpaceDE w:val="0"/>
        <w:autoSpaceDN w:val="0"/>
        <w:adjustRightInd w:val="0"/>
        <w:snapToGrid w:val="0"/>
        <w:spacing w:line="500" w:lineRule="exact"/>
        <w:ind w:firstLine="551" w:firstLineChars="197"/>
        <w:rPr>
          <w:rFonts w:hint="default" w:ascii="华文仿宋" w:hAnsi="华文仿宋" w:eastAsia="华文仿宋" w:cs="华文仿宋"/>
          <w:bCs/>
          <w:lang w:val="en-US" w:eastAsia="zh-CN"/>
        </w:rPr>
      </w:pPr>
      <w:r>
        <w:rPr>
          <w:rFonts w:hint="eastAsia" w:ascii="华文仿宋" w:hAnsi="华文仿宋" w:cs="华文仿宋"/>
          <w:bCs/>
          <w:lang w:val="zh-CN"/>
        </w:rPr>
        <w:t>2、投标文件递交地点：</w:t>
      </w:r>
      <w:r>
        <w:rPr>
          <w:rFonts w:hint="eastAsia" w:ascii="华文仿宋" w:hAnsi="华文仿宋" w:cs="华文仿宋"/>
          <w:bCs/>
          <w:lang w:val="en-US" w:eastAsia="zh-CN"/>
        </w:rPr>
        <w:t>西安和平门酒店六楼会议室</w:t>
      </w:r>
    </w:p>
    <w:p>
      <w:pPr>
        <w:spacing w:line="500" w:lineRule="exact"/>
        <w:ind w:firstLine="560" w:firstLineChars="200"/>
        <w:jc w:val="left"/>
        <w:rPr>
          <w:rFonts w:ascii="华文仿宋" w:hAnsi="华文仿宋" w:cs="华文仿宋"/>
          <w:color w:val="auto"/>
        </w:rPr>
      </w:pPr>
      <w:r>
        <w:rPr>
          <w:rFonts w:hint="eastAsia" w:ascii="华文仿宋" w:hAnsi="华文仿宋" w:cs="华文仿宋"/>
          <w:lang w:val="en-US" w:eastAsia="zh-CN"/>
        </w:rPr>
        <w:t>3</w:t>
      </w:r>
      <w:r>
        <w:rPr>
          <w:rFonts w:hint="eastAsia" w:ascii="华文仿宋" w:hAnsi="华文仿宋" w:cs="华文仿宋"/>
        </w:rPr>
        <w:t>、开标地点：</w:t>
      </w:r>
      <w:r>
        <w:rPr>
          <w:rFonts w:hint="eastAsia" w:ascii="华文仿宋" w:hAnsi="华文仿宋" w:cs="华文仿宋"/>
          <w:bCs/>
          <w:lang w:val="en-US" w:eastAsia="zh-CN"/>
        </w:rPr>
        <w:t>西安和平门酒店六楼会议室</w:t>
      </w:r>
    </w:p>
    <w:p>
      <w:pPr>
        <w:spacing w:line="500" w:lineRule="exact"/>
        <w:ind w:firstLine="593" w:firstLineChars="247"/>
        <w:rPr>
          <w:rFonts w:ascii="微软雅黑" w:hAnsi="微软雅黑" w:eastAsia="微软雅黑"/>
          <w:b/>
          <w:bCs/>
          <w:color w:val="333333"/>
          <w:sz w:val="24"/>
          <w:szCs w:val="24"/>
          <w:shd w:val="clear" w:color="auto" w:fill="FFFFFF"/>
        </w:rPr>
      </w:pPr>
      <w:r>
        <w:rPr>
          <w:rFonts w:hint="eastAsia" w:ascii="微软雅黑" w:hAnsi="微软雅黑" w:eastAsia="微软雅黑"/>
          <w:b/>
          <w:bCs/>
          <w:color w:val="333333"/>
          <w:sz w:val="24"/>
          <w:szCs w:val="24"/>
          <w:shd w:val="clear" w:color="auto" w:fill="FFFFFF"/>
        </w:rPr>
        <w:t>五、公告期限</w:t>
      </w:r>
    </w:p>
    <w:p>
      <w:pPr>
        <w:spacing w:line="500" w:lineRule="exact"/>
        <w:ind w:firstLine="560" w:firstLineChars="200"/>
        <w:rPr>
          <w:rFonts w:ascii="华文仿宋" w:hAnsi="华文仿宋"/>
        </w:rPr>
      </w:pPr>
      <w:r>
        <w:rPr>
          <w:rFonts w:hint="eastAsia" w:ascii="华文仿宋" w:hAnsi="华文仿宋"/>
        </w:rPr>
        <w:t>本公告在《陕西省政府采购网》《陕西省公共资源交易平台》媒介发布，自本公告发布之日起5个工作日。</w:t>
      </w:r>
    </w:p>
    <w:p>
      <w:pPr>
        <w:spacing w:line="500" w:lineRule="exact"/>
        <w:ind w:firstLine="593" w:firstLineChars="247"/>
        <w:rPr>
          <w:rFonts w:ascii="微软雅黑" w:hAnsi="微软雅黑" w:eastAsia="微软雅黑"/>
          <w:b/>
          <w:bCs/>
          <w:color w:val="333333"/>
          <w:sz w:val="24"/>
          <w:szCs w:val="24"/>
          <w:shd w:val="clear" w:color="auto" w:fill="FFFFFF"/>
        </w:rPr>
      </w:pPr>
      <w:r>
        <w:rPr>
          <w:rFonts w:hint="eastAsia" w:ascii="微软雅黑" w:hAnsi="微软雅黑" w:eastAsia="微软雅黑"/>
          <w:b/>
          <w:bCs/>
          <w:color w:val="333333"/>
          <w:sz w:val="24"/>
          <w:szCs w:val="24"/>
          <w:shd w:val="clear" w:color="auto" w:fill="FFFFFF"/>
        </w:rPr>
        <w:t>六、其他补充事宜</w:t>
      </w:r>
    </w:p>
    <w:p>
      <w:pPr>
        <w:spacing w:line="500" w:lineRule="exact"/>
        <w:rPr>
          <w:rFonts w:ascii="华文仿宋" w:hAnsi="华文仿宋"/>
        </w:rPr>
      </w:pPr>
      <w:r>
        <w:rPr>
          <w:rFonts w:hint="eastAsia" w:ascii="华文仿宋" w:hAnsi="华文仿宋"/>
        </w:rPr>
        <w:t>1、供应商下载招标文件后，按照陕西省财政厅《关于政府采购投标人注册登记有关事项的通知》要求，通过陕西省政府采购网注册登记加入陕西省政府采购供应商库。</w:t>
      </w:r>
    </w:p>
    <w:p>
      <w:pPr>
        <w:widowControl w:val="0"/>
        <w:spacing w:line="500" w:lineRule="exact"/>
        <w:rPr>
          <w:rFonts w:ascii="华文仿宋" w:hAnsi="华文仿宋"/>
        </w:rPr>
      </w:pPr>
      <w:r>
        <w:rPr>
          <w:rFonts w:hint="eastAsia"/>
        </w:rPr>
        <w:t>2、</w:t>
      </w:r>
      <w:r>
        <w:rPr>
          <w:rFonts w:hint="eastAsia" w:ascii="华文仿宋" w:hAnsi="华文仿宋"/>
        </w:rPr>
        <w:t>供应商初次使用交易平台，须先完成诚信入库登记、数字认证证书（CA锁）认证及企业信息绑定。</w:t>
      </w:r>
    </w:p>
    <w:p>
      <w:pPr>
        <w:spacing w:line="500" w:lineRule="exact"/>
        <w:rPr>
          <w:rFonts w:ascii="华文仿宋" w:hAnsi="华文仿宋" w:cs="华文仿宋"/>
        </w:rPr>
      </w:pPr>
      <w:r>
        <w:rPr>
          <w:rFonts w:hint="eastAsia" w:ascii="华文仿宋" w:hAnsi="华文仿宋" w:cs="华文仿宋"/>
          <w:lang w:val="en-US" w:eastAsia="zh-CN"/>
        </w:rPr>
        <w:t>3</w:t>
      </w:r>
      <w:r>
        <w:rPr>
          <w:rFonts w:hint="eastAsia" w:ascii="华文仿宋" w:hAnsi="华文仿宋" w:cs="华文仿宋"/>
        </w:rPr>
        <w:t>、未办理陕西省公共资源交易中心CA锁的供应商可到榆林市市民中心</w:t>
      </w:r>
      <w:r>
        <w:rPr>
          <w:rFonts w:hint="eastAsia" w:ascii="华文仿宋" w:hAnsi="华文仿宋" w:cs="华文仿宋"/>
          <w:lang w:val="en-US" w:eastAsia="zh-CN"/>
        </w:rPr>
        <w:t>三</w:t>
      </w:r>
      <w:r>
        <w:rPr>
          <w:rFonts w:hint="eastAsia" w:ascii="华文仿宋" w:hAnsi="华文仿宋" w:cs="华文仿宋"/>
        </w:rPr>
        <w:t>楼或西安市高新三路信息港大厦一楼办事大厅办理，咨询电话0912-3515031、029-88661241或4006-369-888（陕西CA联系电话）。</w:t>
      </w:r>
    </w:p>
    <w:p>
      <w:pPr>
        <w:pStyle w:val="3"/>
        <w:ind w:firstLine="475" w:firstLineChars="198"/>
        <w:rPr>
          <w:rFonts w:ascii="微软雅黑" w:hAnsi="微软雅黑" w:eastAsia="微软雅黑"/>
          <w:b/>
          <w:bCs/>
          <w:color w:val="333333"/>
          <w:sz w:val="24"/>
          <w:szCs w:val="24"/>
          <w:shd w:val="clear" w:color="auto" w:fill="FFFFFF"/>
        </w:rPr>
      </w:pPr>
      <w:r>
        <w:rPr>
          <w:rFonts w:hint="eastAsia" w:ascii="微软雅黑" w:hAnsi="微软雅黑" w:eastAsia="微软雅黑"/>
          <w:b/>
          <w:bCs/>
          <w:color w:val="333333"/>
          <w:sz w:val="24"/>
          <w:szCs w:val="24"/>
          <w:shd w:val="clear" w:color="auto" w:fill="FFFFFF"/>
        </w:rPr>
        <w:t>七、对本次采购提出询问，请按以下方式联系</w:t>
      </w:r>
    </w:p>
    <w:p>
      <w:pPr>
        <w:pStyle w:val="3"/>
        <w:ind w:firstLine="694" w:firstLineChars="248"/>
      </w:pPr>
      <w:r>
        <w:rPr>
          <w:rFonts w:hint="eastAsia"/>
        </w:rPr>
        <w:t>1、</w:t>
      </w:r>
      <w:r>
        <w:t>采购人信息</w:t>
      </w:r>
    </w:p>
    <w:p>
      <w:pPr>
        <w:pStyle w:val="3"/>
        <w:ind w:firstLine="694" w:firstLineChars="248"/>
        <w:rPr>
          <w:rFonts w:hint="eastAsia" w:eastAsia="华文仿宋"/>
          <w:lang w:eastAsia="zh-CN"/>
        </w:rPr>
      </w:pPr>
      <w:r>
        <w:rPr>
          <w:rFonts w:hint="eastAsia" w:ascii="华文仿宋" w:hAnsi="华文仿宋"/>
        </w:rPr>
        <w:t>名</w:t>
      </w:r>
      <w:r>
        <w:rPr>
          <w:rFonts w:hint="eastAsia"/>
        </w:rPr>
        <w:t>称：府谷县</w:t>
      </w:r>
      <w:r>
        <w:rPr>
          <w:rFonts w:hint="eastAsia"/>
          <w:lang w:val="en-US" w:eastAsia="zh-CN"/>
        </w:rPr>
        <w:t>财政局</w:t>
      </w:r>
    </w:p>
    <w:p>
      <w:pPr>
        <w:pStyle w:val="3"/>
        <w:ind w:firstLine="694" w:firstLineChars="248"/>
        <w:rPr>
          <w:rFonts w:hint="default" w:eastAsia="华文仿宋"/>
          <w:lang w:val="en-US" w:eastAsia="zh-CN"/>
        </w:rPr>
      </w:pPr>
      <w:r>
        <w:t>地址：</w:t>
      </w:r>
      <w:r>
        <w:rPr>
          <w:rFonts w:hint="eastAsia"/>
        </w:rPr>
        <w:t>府谷县</w:t>
      </w:r>
      <w:r>
        <w:rPr>
          <w:rFonts w:hint="eastAsia"/>
          <w:lang w:val="en-US" w:eastAsia="zh-CN"/>
        </w:rPr>
        <w:t>新区财税中心</w:t>
      </w:r>
    </w:p>
    <w:p>
      <w:pPr>
        <w:pStyle w:val="3"/>
        <w:ind w:firstLine="694" w:firstLineChars="248"/>
        <w:rPr>
          <w:rFonts w:hint="eastAsia" w:eastAsia="华文仿宋"/>
          <w:color w:val="auto"/>
          <w:lang w:eastAsia="zh-CN"/>
        </w:rPr>
      </w:pPr>
      <w:r>
        <w:t>联系人</w:t>
      </w:r>
      <w:r>
        <w:rPr>
          <w:rFonts w:hint="eastAsia"/>
        </w:rPr>
        <w:t>：</w:t>
      </w:r>
      <w:r>
        <w:rPr>
          <w:rFonts w:hint="eastAsia"/>
          <w:color w:val="auto"/>
          <w:lang w:val="en-US" w:eastAsia="zh-CN"/>
        </w:rPr>
        <w:t>王工</w:t>
      </w:r>
    </w:p>
    <w:p>
      <w:pPr>
        <w:pStyle w:val="3"/>
        <w:ind w:firstLine="694" w:firstLineChars="248"/>
        <w:rPr>
          <w:rFonts w:hint="default" w:eastAsia="华文仿宋"/>
          <w:color w:val="auto"/>
          <w:lang w:val="en-US" w:eastAsia="zh-CN"/>
        </w:rPr>
      </w:pPr>
      <w:r>
        <w:rPr>
          <w:color w:val="auto"/>
        </w:rPr>
        <w:t>联系</w:t>
      </w:r>
      <w:r>
        <w:rPr>
          <w:rFonts w:hint="eastAsia"/>
          <w:color w:val="auto"/>
        </w:rPr>
        <w:t>电话</w:t>
      </w:r>
      <w:r>
        <w:rPr>
          <w:color w:val="auto"/>
        </w:rPr>
        <w:t>：</w:t>
      </w:r>
      <w:r>
        <w:rPr>
          <w:rFonts w:hint="eastAsia"/>
          <w:color w:val="auto"/>
          <w:lang w:val="en-US" w:eastAsia="zh-CN"/>
        </w:rPr>
        <w:t>0912-8734099</w:t>
      </w:r>
      <w:bookmarkStart w:id="8" w:name="_GoBack"/>
      <w:bookmarkEnd w:id="8"/>
    </w:p>
    <w:p>
      <w:pPr>
        <w:pStyle w:val="3"/>
        <w:ind w:firstLine="694" w:firstLineChars="248"/>
      </w:pPr>
      <w:r>
        <w:rPr>
          <w:rFonts w:hint="eastAsia" w:ascii="华文仿宋" w:hAnsi="华文仿宋" w:cs="华文仿宋"/>
        </w:rPr>
        <w:t>2、</w:t>
      </w:r>
      <w:r>
        <w:rPr>
          <w:rFonts w:hint="eastAsia"/>
        </w:rPr>
        <w:t>采购代理机构信息</w:t>
      </w:r>
    </w:p>
    <w:p>
      <w:pPr>
        <w:spacing w:line="500" w:lineRule="exact"/>
        <w:ind w:firstLine="700" w:firstLineChars="250"/>
        <w:rPr>
          <w:rFonts w:ascii="华文仿宋" w:hAnsi="华文仿宋"/>
        </w:rPr>
      </w:pPr>
      <w:r>
        <w:rPr>
          <w:rFonts w:hint="eastAsia" w:ascii="华文仿宋" w:hAnsi="华文仿宋"/>
        </w:rPr>
        <w:t>名称：府谷县政府投资和采购服务中心</w:t>
      </w:r>
    </w:p>
    <w:p>
      <w:pPr>
        <w:spacing w:line="500" w:lineRule="exact"/>
        <w:ind w:firstLine="700" w:firstLineChars="250"/>
        <w:rPr>
          <w:rFonts w:ascii="华文仿宋" w:hAnsi="华文仿宋"/>
        </w:rPr>
      </w:pPr>
      <w:r>
        <w:rPr>
          <w:rFonts w:ascii="华文仿宋" w:hAnsi="华文仿宋"/>
        </w:rPr>
        <w:t>地址：府谷县财税中心</w:t>
      </w:r>
      <w:r>
        <w:rPr>
          <w:rFonts w:hint="eastAsia" w:ascii="华文仿宋" w:hAnsi="华文仿宋"/>
        </w:rPr>
        <w:t>11楼</w:t>
      </w:r>
    </w:p>
    <w:p>
      <w:pPr>
        <w:spacing w:line="500" w:lineRule="exact"/>
        <w:ind w:firstLine="700" w:firstLineChars="250"/>
        <w:rPr>
          <w:rFonts w:hint="default" w:ascii="华文仿宋" w:hAnsi="华文仿宋" w:eastAsia="华文仿宋"/>
          <w:lang w:val="en-US" w:eastAsia="zh-CN"/>
        </w:rPr>
      </w:pPr>
      <w:r>
        <w:rPr>
          <w:rFonts w:hint="eastAsia" w:ascii="华文仿宋" w:hAnsi="华文仿宋"/>
        </w:rPr>
        <w:t>联系</w:t>
      </w:r>
      <w:r>
        <w:rPr>
          <w:rFonts w:ascii="华文仿宋" w:hAnsi="华文仿宋"/>
        </w:rPr>
        <w:t>方式</w:t>
      </w:r>
      <w:r>
        <w:rPr>
          <w:rFonts w:hint="eastAsia" w:ascii="华文仿宋" w:hAnsi="华文仿宋"/>
        </w:rPr>
        <w:t>：</w:t>
      </w:r>
      <w:r>
        <w:rPr>
          <w:rFonts w:hint="eastAsia" w:ascii="华文仿宋" w:hAnsi="华文仿宋"/>
          <w:lang w:val="en-US" w:eastAsia="zh-CN"/>
        </w:rPr>
        <w:t>13488346234</w:t>
      </w:r>
    </w:p>
    <w:p>
      <w:pPr>
        <w:spacing w:line="500" w:lineRule="exact"/>
        <w:ind w:firstLine="840" w:firstLineChars="300"/>
        <w:rPr>
          <w:rFonts w:ascii="华文仿宋" w:hAnsi="华文仿宋" w:cs="华文仿宋"/>
        </w:rPr>
      </w:pPr>
      <w:r>
        <w:rPr>
          <w:rFonts w:hint="eastAsia" w:ascii="华文仿宋" w:hAnsi="华文仿宋" w:cs="华文仿宋"/>
        </w:rPr>
        <w:t>3、项目联系方式</w:t>
      </w:r>
    </w:p>
    <w:p>
      <w:pPr>
        <w:pStyle w:val="3"/>
        <w:rPr>
          <w:rFonts w:ascii="华文仿宋" w:hAnsi="华文仿宋" w:cs="华文仿宋"/>
        </w:rPr>
      </w:pPr>
      <w:r>
        <w:rPr>
          <w:rFonts w:hint="eastAsia"/>
        </w:rPr>
        <w:t xml:space="preserve">  项目联系人：</w:t>
      </w:r>
      <w:r>
        <w:rPr>
          <w:rFonts w:hint="eastAsia"/>
          <w:lang w:val="en-US" w:eastAsia="zh-CN"/>
        </w:rPr>
        <w:t>高伟</w:t>
      </w:r>
    </w:p>
    <w:p>
      <w:pPr>
        <w:pStyle w:val="3"/>
        <w:ind w:firstLine="694" w:firstLineChars="248"/>
        <w:rPr>
          <w:rFonts w:hint="default" w:eastAsia="华文仿宋"/>
          <w:lang w:val="en-US" w:eastAsia="zh-CN"/>
        </w:rPr>
      </w:pPr>
      <w:r>
        <w:rPr>
          <w:rFonts w:hint="eastAsia"/>
        </w:rPr>
        <w:t>联系电话：</w:t>
      </w:r>
      <w:r>
        <w:rPr>
          <w:rFonts w:hint="eastAsia"/>
          <w:lang w:val="en-US" w:eastAsia="zh-CN"/>
        </w:rPr>
        <w:t>13488346234</w:t>
      </w:r>
    </w:p>
    <w:p>
      <w:pPr>
        <w:autoSpaceDE w:val="0"/>
        <w:autoSpaceDN w:val="0"/>
        <w:adjustRightInd w:val="0"/>
        <w:snapToGrid w:val="0"/>
        <w:spacing w:line="500" w:lineRule="exact"/>
        <w:ind w:right="564"/>
        <w:jc w:val="right"/>
        <w:rPr>
          <w:rFonts w:ascii="华文仿宋" w:hAnsi="华文仿宋" w:cs="华文仿宋"/>
          <w:bCs/>
          <w:lang w:val="zh-CN"/>
        </w:rPr>
      </w:pPr>
      <w:r>
        <w:rPr>
          <w:rFonts w:hint="eastAsia" w:ascii="华文仿宋" w:hAnsi="华文仿宋" w:cs="华文仿宋"/>
          <w:bCs/>
          <w:lang w:val="zh-CN"/>
        </w:rPr>
        <w:t>府谷县政府投资和采购服务中心</w:t>
      </w:r>
    </w:p>
    <w:p>
      <w:pPr>
        <w:autoSpaceDE w:val="0"/>
        <w:autoSpaceDN w:val="0"/>
        <w:adjustRightInd w:val="0"/>
        <w:snapToGrid w:val="0"/>
        <w:spacing w:line="500" w:lineRule="exact"/>
        <w:ind w:right="564"/>
        <w:jc w:val="right"/>
        <w:rPr>
          <w:rFonts w:ascii="华文仿宋" w:hAnsi="华文仿宋" w:cs="华文仿宋"/>
          <w:bCs/>
          <w:color w:val="auto"/>
          <w:lang w:val="zh-CN"/>
        </w:rPr>
      </w:pPr>
      <w:r>
        <w:rPr>
          <w:rFonts w:hint="eastAsia" w:ascii="华文仿宋" w:hAnsi="华文仿宋" w:cs="华文仿宋"/>
          <w:bCs/>
          <w:color w:val="auto"/>
          <w:lang w:val="zh-CN"/>
        </w:rPr>
        <w:t>202</w:t>
      </w:r>
      <w:r>
        <w:rPr>
          <w:rFonts w:hint="eastAsia" w:ascii="华文仿宋" w:hAnsi="华文仿宋" w:cs="华文仿宋"/>
          <w:bCs/>
          <w:color w:val="auto"/>
          <w:lang w:val="en-US" w:eastAsia="zh-CN"/>
        </w:rPr>
        <w:t>4</w:t>
      </w:r>
      <w:r>
        <w:rPr>
          <w:rFonts w:hint="eastAsia" w:ascii="华文仿宋" w:hAnsi="华文仿宋" w:cs="华文仿宋"/>
          <w:bCs/>
          <w:color w:val="auto"/>
          <w:lang w:val="zh-CN"/>
        </w:rPr>
        <w:t>年</w:t>
      </w:r>
      <w:r>
        <w:rPr>
          <w:rFonts w:hint="eastAsia" w:ascii="华文仿宋" w:hAnsi="华文仿宋" w:cs="华文仿宋"/>
          <w:bCs/>
          <w:color w:val="auto"/>
          <w:lang w:val="en-US" w:eastAsia="zh-CN"/>
        </w:rPr>
        <w:t>2</w:t>
      </w:r>
      <w:r>
        <w:rPr>
          <w:rFonts w:hint="eastAsia" w:ascii="华文仿宋" w:hAnsi="华文仿宋" w:cs="华文仿宋"/>
          <w:bCs/>
          <w:color w:val="auto"/>
          <w:lang w:val="zh-CN"/>
        </w:rPr>
        <w:t>月</w:t>
      </w:r>
      <w:r>
        <w:rPr>
          <w:rFonts w:hint="eastAsia" w:ascii="华文仿宋" w:hAnsi="华文仿宋" w:cs="华文仿宋"/>
          <w:bCs/>
          <w:color w:val="auto"/>
          <w:lang w:val="en-US" w:eastAsia="zh-CN"/>
        </w:rPr>
        <w:t>25</w:t>
      </w:r>
      <w:r>
        <w:rPr>
          <w:rFonts w:hint="eastAsia" w:ascii="华文仿宋" w:hAnsi="华文仿宋" w:cs="华文仿宋"/>
          <w:bCs/>
          <w:color w:val="auto"/>
          <w:lang w:val="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ODE2YTBmZThlOTM4Mjc1ODZiYjk2OWQ3MjljNzQifQ=="/>
  </w:docVars>
  <w:rsids>
    <w:rsidRoot w:val="00000000"/>
    <w:rsid w:val="12817F78"/>
    <w:rsid w:val="327C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pPr>
  </w:style>
  <w:style w:type="paragraph" w:styleId="4">
    <w:name w:val="Body Text"/>
    <w:basedOn w:val="1"/>
    <w:next w:val="1"/>
    <w:autoRedefine/>
    <w:semiHidden/>
    <w:unhideWhenUsed/>
    <w:qFormat/>
    <w:uiPriority w:val="99"/>
    <w:pPr>
      <w:spacing w:after="120"/>
    </w:pPr>
  </w:style>
  <w:style w:type="paragraph" w:styleId="5">
    <w:name w:val="footer"/>
    <w:basedOn w:val="1"/>
    <w:next w:val="4"/>
    <w:autoRedefine/>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6">
    <w:name w:val="header"/>
    <w:basedOn w:val="1"/>
    <w:autoRedefine/>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character" w:styleId="9">
    <w:name w:val="Hyperlink"/>
    <w:autoRedefine/>
    <w:qFormat/>
    <w:uiPriority w:val="99"/>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2024-02-27T03:18:00Z</dcterms:created>
  <dc:creator>DELL</dc:creator>
  <cp:lastModifiedBy>DELL</cp:lastModifiedBy>
  <dcterms:modified xsi:type="dcterms:W3CDTF">2024-02-27T03:22:29Z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6E50EAD9313A433D9C6D73FF542F66E3_12</vt:lpwstr>
  </property>
</Properties>
</file>