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outlineLvl w:val="0"/>
        <w:rPr>
          <w:rFonts w:ascii="仿宋" w:hAnsi="仿宋" w:eastAsia="仿宋" w:cs="仿宋"/>
          <w:b/>
          <w:sz w:val="24"/>
        </w:rPr>
      </w:pPr>
      <w:bookmarkStart w:id="0" w:name="_Toc18702"/>
      <w:bookmarkStart w:id="1" w:name="_Toc672"/>
      <w:bookmarkStart w:id="2" w:name="_Toc235"/>
      <w:r>
        <w:rPr>
          <w:rFonts w:hint="eastAsia" w:ascii="仿宋" w:hAnsi="仿宋" w:eastAsia="仿宋" w:cs="仿宋"/>
          <w:b/>
          <w:sz w:val="24"/>
        </w:rPr>
        <w:t>项目编号：</w:t>
      </w:r>
      <w:bookmarkEnd w:id="0"/>
      <w:bookmarkEnd w:id="1"/>
      <w:bookmarkEnd w:id="2"/>
      <w:r>
        <w:rPr>
          <w:rFonts w:hint="eastAsia" w:ascii="仿宋" w:hAnsi="仿宋" w:eastAsia="仿宋" w:cs="仿宋"/>
          <w:b/>
          <w:sz w:val="24"/>
        </w:rPr>
        <w:t xml:space="preserve">FGZC2024-HW-008                     </w:t>
      </w:r>
    </w:p>
    <w:p>
      <w:pPr>
        <w:jc w:val="center"/>
        <w:rPr>
          <w:rFonts w:ascii="仿宋" w:hAnsi="仿宋" w:eastAsia="仿宋" w:cs="仿宋"/>
          <w:b/>
          <w:sz w:val="48"/>
          <w:szCs w:val="48"/>
        </w:rPr>
      </w:pPr>
    </w:p>
    <w:p>
      <w:pPr>
        <w:jc w:val="center"/>
        <w:rPr>
          <w:rFonts w:ascii="仿宋" w:hAnsi="仿宋" w:eastAsia="仿宋" w:cs="仿宋"/>
          <w:b/>
          <w:sz w:val="48"/>
          <w:szCs w:val="48"/>
        </w:rPr>
      </w:pPr>
      <w:r>
        <w:rPr>
          <w:rFonts w:hint="eastAsia" w:ascii="仿宋" w:hAnsi="仿宋" w:eastAsia="仿宋" w:cs="仿宋"/>
          <w:b/>
          <w:sz w:val="48"/>
          <w:szCs w:val="48"/>
        </w:rPr>
        <w:t xml:space="preserve">  </w:t>
      </w:r>
    </w:p>
    <w:p>
      <w:pPr>
        <w:pStyle w:val="10"/>
        <w:spacing w:before="0" w:line="360" w:lineRule="auto"/>
        <w:jc w:val="center"/>
        <w:outlineLvl w:val="0"/>
        <w:rPr>
          <w:rFonts w:ascii="仿宋" w:hAnsi="仿宋" w:eastAsia="仿宋" w:cs="仿宋"/>
          <w:b/>
          <w:sz w:val="40"/>
          <w:szCs w:val="40"/>
        </w:rPr>
      </w:pPr>
      <w:r>
        <w:rPr>
          <w:rFonts w:hint="eastAsia" w:ascii="仿宋" w:hAnsi="仿宋" w:eastAsia="仿宋" w:cs="仿宋"/>
          <w:b/>
          <w:sz w:val="40"/>
          <w:szCs w:val="40"/>
        </w:rPr>
        <w:t>府谷县数字档案馆项目</w:t>
      </w:r>
    </w:p>
    <w:p>
      <w:pPr>
        <w:pStyle w:val="10"/>
        <w:rPr>
          <w:rFonts w:ascii="仿宋" w:hAnsi="仿宋" w:eastAsia="仿宋" w:cs="仿宋"/>
          <w:b/>
          <w:sz w:val="36"/>
          <w:szCs w:val="36"/>
        </w:rPr>
      </w:pPr>
    </w:p>
    <w:p>
      <w:pPr>
        <w:rPr>
          <w:rFonts w:ascii="仿宋" w:hAnsi="仿宋" w:eastAsia="仿宋" w:cs="仿宋"/>
          <w:sz w:val="20"/>
          <w:szCs w:val="22"/>
        </w:rPr>
      </w:pPr>
    </w:p>
    <w:p>
      <w:pPr>
        <w:spacing w:line="360" w:lineRule="auto"/>
        <w:jc w:val="center"/>
        <w:rPr>
          <w:rFonts w:ascii="仿宋" w:hAnsi="仿宋" w:eastAsia="仿宋" w:cs="仿宋"/>
          <w:b/>
          <w:bCs/>
          <w:spacing w:val="20"/>
          <w:kern w:val="0"/>
          <w:sz w:val="56"/>
          <w:szCs w:val="56"/>
        </w:rPr>
      </w:pPr>
      <w:r>
        <w:rPr>
          <w:rFonts w:hint="eastAsia" w:ascii="仿宋" w:hAnsi="仿宋" w:eastAsia="仿宋" w:cs="仿宋"/>
          <w:b/>
          <w:bCs/>
          <w:spacing w:val="20"/>
          <w:kern w:val="0"/>
          <w:sz w:val="56"/>
          <w:szCs w:val="56"/>
        </w:rPr>
        <w:t>招标文件</w:t>
      </w:r>
    </w:p>
    <w:p>
      <w:pPr>
        <w:spacing w:line="360" w:lineRule="auto"/>
        <w:ind w:firstLine="883" w:firstLineChars="200"/>
        <w:jc w:val="center"/>
        <w:rPr>
          <w:rFonts w:ascii="仿宋" w:hAnsi="仿宋" w:eastAsia="仿宋" w:cs="仿宋"/>
          <w:b/>
          <w:bCs/>
          <w:kern w:val="0"/>
          <w:sz w:val="44"/>
          <w:szCs w:val="44"/>
        </w:rPr>
      </w:pPr>
    </w:p>
    <w:p>
      <w:pPr>
        <w:spacing w:line="360" w:lineRule="auto"/>
        <w:ind w:firstLine="643" w:firstLineChars="200"/>
        <w:jc w:val="center"/>
        <w:rPr>
          <w:rFonts w:ascii="仿宋" w:hAnsi="仿宋" w:eastAsia="仿宋" w:cs="仿宋"/>
          <w:b/>
          <w:bCs/>
          <w:kern w:val="0"/>
          <w:sz w:val="72"/>
          <w:szCs w:val="72"/>
        </w:rPr>
      </w:pPr>
      <w:r>
        <w:rPr>
          <w:rFonts w:hint="eastAsia" w:ascii="仿宋" w:hAnsi="仿宋" w:eastAsia="仿宋" w:cs="仿宋"/>
          <w:b/>
          <w:bCs/>
          <w:color w:val="000000"/>
          <w:sz w:val="32"/>
          <w:szCs w:val="32"/>
        </w:rPr>
        <w:drawing>
          <wp:anchor distT="0" distB="0" distL="114300" distR="114300" simplePos="0" relativeHeight="251660288"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3" cstate="print"/>
                    <a:stretch>
                      <a:fillRect/>
                    </a:stretch>
                  </pic:blipFill>
                  <pic:spPr>
                    <a:xfrm>
                      <a:off x="0" y="0"/>
                      <a:ext cx="2057400" cy="2009775"/>
                    </a:xfrm>
                    <a:prstGeom prst="rect">
                      <a:avLst/>
                    </a:prstGeom>
                    <a:noFill/>
                    <a:ln>
                      <a:noFill/>
                    </a:ln>
                  </pic:spPr>
                </pic:pic>
              </a:graphicData>
            </a:graphic>
          </wp:anchor>
        </w:drawing>
      </w:r>
    </w:p>
    <w:p>
      <w:pPr>
        <w:ind w:firstLine="560" w:firstLineChars="200"/>
        <w:rPr>
          <w:rFonts w:ascii="仿宋" w:hAnsi="仿宋" w:eastAsia="仿宋" w:cs="仿宋"/>
          <w:sz w:val="28"/>
          <w:szCs w:val="22"/>
        </w:rPr>
      </w:pPr>
    </w:p>
    <w:p>
      <w:pPr>
        <w:rPr>
          <w:rFonts w:ascii="仿宋" w:hAnsi="仿宋" w:eastAsia="仿宋" w:cs="仿宋"/>
          <w:b/>
          <w:sz w:val="32"/>
          <w:szCs w:val="32"/>
        </w:rPr>
      </w:pPr>
    </w:p>
    <w:p>
      <w:pPr>
        <w:rPr>
          <w:rFonts w:ascii="仿宋" w:hAnsi="仿宋" w:eastAsia="仿宋" w:cs="仿宋"/>
          <w:b/>
          <w:sz w:val="32"/>
          <w:szCs w:val="32"/>
        </w:rPr>
      </w:pPr>
    </w:p>
    <w:p>
      <w:pPr>
        <w:jc w:val="center"/>
        <w:rPr>
          <w:rFonts w:ascii="仿宋" w:hAnsi="仿宋" w:eastAsia="仿宋" w:cs="仿宋"/>
          <w:b/>
          <w:sz w:val="32"/>
          <w:szCs w:val="32"/>
        </w:rPr>
      </w:pPr>
      <w:r>
        <w:rPr>
          <w:rFonts w:hint="eastAsia" w:ascii="仿宋" w:hAnsi="仿宋" w:eastAsia="仿宋" w:cs="仿宋"/>
          <w:b/>
          <w:sz w:val="32"/>
          <w:szCs w:val="32"/>
        </w:rPr>
        <w:t xml:space="preserve"> </w:t>
      </w:r>
    </w:p>
    <w:p>
      <w:pPr>
        <w:jc w:val="center"/>
        <w:rPr>
          <w:rFonts w:ascii="仿宋" w:hAnsi="仿宋" w:eastAsia="仿宋" w:cs="仿宋"/>
          <w:b/>
          <w:sz w:val="32"/>
          <w:szCs w:val="32"/>
        </w:rPr>
      </w:pPr>
    </w:p>
    <w:p>
      <w:pPr>
        <w:jc w:val="center"/>
        <w:rPr>
          <w:rFonts w:ascii="仿宋" w:hAnsi="仿宋" w:eastAsia="仿宋" w:cs="仿宋"/>
          <w:b/>
          <w:sz w:val="32"/>
          <w:szCs w:val="32"/>
        </w:rPr>
      </w:pPr>
    </w:p>
    <w:p>
      <w:pPr>
        <w:jc w:val="center"/>
        <w:outlineLvl w:val="0"/>
        <w:rPr>
          <w:rFonts w:ascii="仿宋" w:hAnsi="仿宋" w:eastAsia="仿宋" w:cs="仿宋"/>
          <w:b/>
          <w:sz w:val="32"/>
          <w:szCs w:val="32"/>
        </w:rPr>
      </w:pPr>
      <w:bookmarkStart w:id="3" w:name="_Toc13209"/>
      <w:bookmarkStart w:id="4" w:name="_Toc19233"/>
      <w:bookmarkStart w:id="5" w:name="_Toc9128"/>
      <w:r>
        <w:rPr>
          <w:rFonts w:hint="eastAsia" w:ascii="仿宋" w:hAnsi="仿宋" w:eastAsia="仿宋" w:cs="仿宋"/>
          <w:b/>
          <w:sz w:val="32"/>
          <w:szCs w:val="32"/>
        </w:rPr>
        <w:t>陕西中采项目管理有限公司</w:t>
      </w:r>
      <w:bookmarkEnd w:id="3"/>
      <w:bookmarkEnd w:id="4"/>
      <w:bookmarkEnd w:id="5"/>
    </w:p>
    <w:p>
      <w:pPr>
        <w:jc w:val="center"/>
        <w:rPr>
          <w:rFonts w:ascii="仿宋" w:hAnsi="仿宋" w:eastAsia="仿宋" w:cs="仿宋"/>
          <w:b/>
          <w:sz w:val="32"/>
          <w:szCs w:val="32"/>
        </w:rPr>
      </w:pPr>
    </w:p>
    <w:p>
      <w:pPr>
        <w:snapToGrid w:val="0"/>
        <w:spacing w:line="480" w:lineRule="auto"/>
        <w:ind w:firstLine="2891" w:firstLineChars="900"/>
        <w:jc w:val="left"/>
        <w:textAlignment w:val="baseline"/>
        <w:rPr>
          <w:rFonts w:ascii="仿宋" w:hAnsi="仿宋" w:eastAsia="仿宋" w:cs="仿宋"/>
          <w:b/>
          <w:bCs/>
          <w:sz w:val="28"/>
          <w:szCs w:val="28"/>
        </w:rPr>
      </w:pPr>
      <w:r>
        <w:rPr>
          <w:rFonts w:hint="eastAsia" w:ascii="仿宋" w:hAnsi="仿宋" w:eastAsia="仿宋" w:cs="仿宋"/>
          <w:b/>
          <w:bCs/>
          <w:sz w:val="32"/>
          <w:szCs w:val="32"/>
        </w:rPr>
        <w:t>二零二四年三月</w:t>
      </w:r>
    </w:p>
    <w:p>
      <w:pPr>
        <w:pStyle w:val="12"/>
        <w:tabs>
          <w:tab w:val="center" w:pos="4156"/>
          <w:tab w:val="left" w:pos="4995"/>
        </w:tabs>
        <w:spacing w:line="300" w:lineRule="exact"/>
        <w:jc w:val="center"/>
        <w:textAlignment w:val="baseline"/>
        <w:rPr>
          <w:rFonts w:ascii="仿宋" w:hAnsi="仿宋" w:eastAsia="仿宋" w:cs="仿宋"/>
          <w:b/>
          <w:sz w:val="22"/>
          <w:szCs w:val="22"/>
        </w:rPr>
        <w:sectPr>
          <w:headerReference r:id="rId3" w:type="first"/>
          <w:footerReference r:id="rId4" w:type="default"/>
          <w:footerReference r:id="rId5" w:type="even"/>
          <w:pgSz w:w="11906" w:h="16838"/>
          <w:pgMar w:top="1440" w:right="1286" w:bottom="1440" w:left="1400" w:header="851" w:footer="992" w:gutter="0"/>
          <w:pgNumType w:start="0"/>
          <w:cols w:space="720" w:num="1"/>
          <w:titlePg/>
          <w:docGrid w:type="lines" w:linePitch="312" w:charSpace="0"/>
        </w:sectPr>
      </w:pPr>
    </w:p>
    <w:sdt>
      <w:sdtPr>
        <w:rPr>
          <w:rFonts w:hint="eastAsia" w:ascii="仿宋" w:hAnsi="仿宋" w:eastAsia="仿宋" w:cs="仿宋"/>
          <w:sz w:val="22"/>
          <w:szCs w:val="28"/>
        </w:rPr>
        <w:id w:val="147452540"/>
        <w:docPartObj>
          <w:docPartGallery w:val="Table of Contents"/>
          <w:docPartUnique/>
        </w:docPartObj>
      </w:sdtPr>
      <w:sdtEndPr>
        <w:rPr>
          <w:rFonts w:hint="eastAsia" w:ascii="仿宋" w:hAnsi="仿宋" w:eastAsia="仿宋" w:cs="仿宋"/>
          <w:sz w:val="20"/>
          <w:szCs w:val="22"/>
        </w:rPr>
      </w:sdtEndPr>
      <w:sdtContent>
        <w:p>
          <w:pPr>
            <w:spacing w:line="360" w:lineRule="auto"/>
            <w:jc w:val="center"/>
            <w:rPr>
              <w:rFonts w:ascii="仿宋" w:hAnsi="仿宋" w:eastAsia="仿宋" w:cs="仿宋"/>
              <w:sz w:val="24"/>
            </w:rPr>
          </w:pPr>
          <w:r>
            <w:rPr>
              <w:rFonts w:hint="eastAsia" w:ascii="仿宋" w:hAnsi="仿宋" w:eastAsia="仿宋" w:cs="仿宋"/>
              <w:sz w:val="24"/>
            </w:rPr>
            <w:t>目录</w:t>
          </w:r>
        </w:p>
        <w:p>
          <w:pPr>
            <w:pStyle w:val="18"/>
            <w:tabs>
              <w:tab w:val="right" w:leader="dot" w:pos="8306"/>
            </w:tabs>
            <w:spacing w:line="360" w:lineRule="auto"/>
            <w:rPr>
              <w:rFonts w:ascii="仿宋" w:hAnsi="仿宋" w:eastAsia="仿宋" w:cs="仿宋"/>
              <w:sz w:val="22"/>
              <w:szCs w:val="22"/>
            </w:rPr>
          </w:pP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TOC \o "1-1" \h \u </w:instrText>
          </w:r>
          <w:r>
            <w:rPr>
              <w:rFonts w:hint="eastAsia" w:ascii="仿宋" w:hAnsi="仿宋" w:eastAsia="仿宋" w:cs="仿宋"/>
              <w:sz w:val="22"/>
              <w:szCs w:val="22"/>
            </w:rPr>
            <w:fldChar w:fldCharType="separate"/>
          </w:r>
        </w:p>
        <w:p>
          <w:pPr>
            <w:pStyle w:val="18"/>
            <w:tabs>
              <w:tab w:val="right" w:leader="dot" w:pos="8306"/>
            </w:tabs>
            <w:spacing w:line="360" w:lineRule="auto"/>
            <w:rPr>
              <w:rFonts w:ascii="仿宋" w:hAnsi="仿宋" w:eastAsia="仿宋" w:cs="仿宋"/>
              <w:sz w:val="22"/>
              <w:szCs w:val="22"/>
            </w:rPr>
          </w:pPr>
          <w:r>
            <w:fldChar w:fldCharType="begin"/>
          </w:r>
          <w:r>
            <w:instrText xml:space="preserve"> HYPERLINK \l "_Toc32252" </w:instrText>
          </w:r>
          <w:r>
            <w:fldChar w:fldCharType="separate"/>
          </w:r>
          <w:r>
            <w:rPr>
              <w:rFonts w:hint="eastAsia" w:ascii="仿宋" w:hAnsi="仿宋" w:eastAsia="仿宋" w:cs="仿宋"/>
              <w:sz w:val="22"/>
              <w:szCs w:val="22"/>
            </w:rPr>
            <w:t>第一章   招标公告</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_Toc32252 \h </w:instrText>
          </w:r>
          <w:r>
            <w:rPr>
              <w:rFonts w:hint="eastAsia" w:ascii="仿宋" w:hAnsi="仿宋" w:eastAsia="仿宋" w:cs="仿宋"/>
              <w:sz w:val="22"/>
              <w:szCs w:val="22"/>
            </w:rPr>
            <w:fldChar w:fldCharType="separate"/>
          </w:r>
          <w:r>
            <w:rPr>
              <w:rFonts w:hint="eastAsia" w:ascii="仿宋" w:hAnsi="仿宋" w:eastAsia="仿宋" w:cs="仿宋"/>
              <w:sz w:val="22"/>
              <w:szCs w:val="22"/>
            </w:rPr>
            <w:t>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8"/>
            <w:tabs>
              <w:tab w:val="right" w:leader="dot" w:pos="8306"/>
            </w:tabs>
            <w:spacing w:line="360" w:lineRule="auto"/>
            <w:rPr>
              <w:rFonts w:ascii="仿宋" w:hAnsi="仿宋" w:eastAsia="仿宋" w:cs="仿宋"/>
              <w:sz w:val="22"/>
              <w:szCs w:val="22"/>
            </w:rPr>
          </w:pPr>
          <w:r>
            <w:fldChar w:fldCharType="begin"/>
          </w:r>
          <w:r>
            <w:instrText xml:space="preserve"> HYPERLINK \l "_Toc5434" </w:instrText>
          </w:r>
          <w:r>
            <w:fldChar w:fldCharType="separate"/>
          </w:r>
          <w:r>
            <w:rPr>
              <w:rFonts w:hint="eastAsia" w:ascii="仿宋" w:hAnsi="仿宋" w:eastAsia="仿宋" w:cs="仿宋"/>
              <w:sz w:val="22"/>
              <w:szCs w:val="22"/>
            </w:rPr>
            <w:t>第二章   供应商须知</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_Toc5434 \h </w:instrText>
          </w:r>
          <w:r>
            <w:rPr>
              <w:rFonts w:hint="eastAsia" w:ascii="仿宋" w:hAnsi="仿宋" w:eastAsia="仿宋" w:cs="仿宋"/>
              <w:sz w:val="22"/>
              <w:szCs w:val="22"/>
            </w:rPr>
            <w:fldChar w:fldCharType="separate"/>
          </w:r>
          <w:r>
            <w:rPr>
              <w:rFonts w:hint="eastAsia" w:ascii="仿宋" w:hAnsi="仿宋" w:eastAsia="仿宋" w:cs="仿宋"/>
              <w:sz w:val="22"/>
              <w:szCs w:val="22"/>
            </w:rPr>
            <w:t>2</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8"/>
            <w:tabs>
              <w:tab w:val="right" w:leader="dot" w:pos="8306"/>
            </w:tabs>
            <w:spacing w:line="360" w:lineRule="auto"/>
            <w:rPr>
              <w:rFonts w:ascii="仿宋" w:hAnsi="仿宋" w:eastAsia="仿宋" w:cs="仿宋"/>
              <w:sz w:val="22"/>
              <w:szCs w:val="22"/>
            </w:rPr>
          </w:pPr>
          <w:r>
            <w:fldChar w:fldCharType="begin"/>
          </w:r>
          <w:r>
            <w:instrText xml:space="preserve"> HYPERLINK \l "_Toc16085" </w:instrText>
          </w:r>
          <w:r>
            <w:fldChar w:fldCharType="separate"/>
          </w:r>
          <w:r>
            <w:rPr>
              <w:rFonts w:hint="eastAsia" w:ascii="仿宋" w:hAnsi="仿宋" w:eastAsia="仿宋" w:cs="仿宋"/>
              <w:sz w:val="22"/>
              <w:szCs w:val="22"/>
            </w:rPr>
            <w:t>第三章   采购内容和技术要求</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_Toc16085 \h </w:instrText>
          </w:r>
          <w:r>
            <w:rPr>
              <w:rFonts w:hint="eastAsia" w:ascii="仿宋" w:hAnsi="仿宋" w:eastAsia="仿宋" w:cs="仿宋"/>
              <w:sz w:val="22"/>
              <w:szCs w:val="22"/>
            </w:rPr>
            <w:fldChar w:fldCharType="separate"/>
          </w:r>
          <w:r>
            <w:rPr>
              <w:rFonts w:hint="eastAsia" w:ascii="仿宋" w:hAnsi="仿宋" w:eastAsia="仿宋" w:cs="仿宋"/>
              <w:sz w:val="22"/>
              <w:szCs w:val="22"/>
            </w:rPr>
            <w:t>28</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8"/>
            <w:tabs>
              <w:tab w:val="right" w:leader="dot" w:pos="8306"/>
            </w:tabs>
            <w:spacing w:line="360" w:lineRule="auto"/>
            <w:rPr>
              <w:rFonts w:ascii="仿宋" w:hAnsi="仿宋" w:eastAsia="仿宋" w:cs="仿宋"/>
              <w:sz w:val="22"/>
              <w:szCs w:val="22"/>
            </w:rPr>
          </w:pPr>
          <w:r>
            <w:fldChar w:fldCharType="begin"/>
          </w:r>
          <w:r>
            <w:instrText xml:space="preserve"> HYPERLINK \l "_Toc25626" </w:instrText>
          </w:r>
          <w:r>
            <w:fldChar w:fldCharType="separate"/>
          </w:r>
          <w:r>
            <w:rPr>
              <w:rFonts w:hint="eastAsia" w:ascii="仿宋" w:hAnsi="仿宋" w:eastAsia="仿宋" w:cs="仿宋"/>
              <w:sz w:val="22"/>
              <w:szCs w:val="22"/>
            </w:rPr>
            <w:t>第四章   合同格式（格式自定，仅供参考）</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_Toc25626 \h </w:instrText>
          </w:r>
          <w:r>
            <w:rPr>
              <w:rFonts w:hint="eastAsia" w:ascii="仿宋" w:hAnsi="仿宋" w:eastAsia="仿宋" w:cs="仿宋"/>
              <w:sz w:val="22"/>
              <w:szCs w:val="22"/>
            </w:rPr>
            <w:fldChar w:fldCharType="separate"/>
          </w:r>
          <w:r>
            <w:rPr>
              <w:rFonts w:hint="eastAsia" w:ascii="仿宋" w:hAnsi="仿宋" w:eastAsia="仿宋" w:cs="仿宋"/>
              <w:sz w:val="22"/>
              <w:szCs w:val="22"/>
            </w:rPr>
            <w:t>33</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8"/>
            <w:tabs>
              <w:tab w:val="right" w:leader="dot" w:pos="8306"/>
            </w:tabs>
            <w:spacing w:line="360" w:lineRule="auto"/>
            <w:rPr>
              <w:rFonts w:ascii="仿宋" w:hAnsi="仿宋" w:eastAsia="仿宋" w:cs="仿宋"/>
              <w:sz w:val="22"/>
              <w:szCs w:val="22"/>
            </w:rPr>
          </w:pPr>
          <w:r>
            <w:fldChar w:fldCharType="begin"/>
          </w:r>
          <w:r>
            <w:instrText xml:space="preserve"> HYPERLINK \l "_Toc3422" </w:instrText>
          </w:r>
          <w:r>
            <w:fldChar w:fldCharType="separate"/>
          </w:r>
          <w:r>
            <w:rPr>
              <w:rFonts w:hint="eastAsia" w:ascii="仿宋" w:hAnsi="仿宋" w:eastAsia="仿宋" w:cs="仿宋"/>
              <w:sz w:val="22"/>
              <w:szCs w:val="22"/>
            </w:rPr>
            <w:t>第五章   投标文件格式</w:t>
          </w:r>
          <w:r>
            <w:rPr>
              <w:rFonts w:hint="eastAsia" w:ascii="仿宋" w:hAnsi="仿宋" w:eastAsia="仿宋" w:cs="仿宋"/>
              <w:sz w:val="22"/>
              <w:szCs w:val="22"/>
            </w:rPr>
            <w:tab/>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PAGEREF _Toc3422 \h </w:instrText>
          </w:r>
          <w:r>
            <w:rPr>
              <w:rFonts w:hint="eastAsia" w:ascii="仿宋" w:hAnsi="仿宋" w:eastAsia="仿宋" w:cs="仿宋"/>
              <w:sz w:val="22"/>
              <w:szCs w:val="22"/>
            </w:rPr>
            <w:fldChar w:fldCharType="separate"/>
          </w:r>
          <w:r>
            <w:rPr>
              <w:rFonts w:hint="eastAsia" w:ascii="仿宋" w:hAnsi="仿宋" w:eastAsia="仿宋" w:cs="仿宋"/>
              <w:sz w:val="22"/>
              <w:szCs w:val="22"/>
            </w:rPr>
            <w:t>36</w:t>
          </w:r>
          <w:r>
            <w:rPr>
              <w:rFonts w:hint="eastAsia" w:ascii="仿宋" w:hAnsi="仿宋" w:eastAsia="仿宋" w:cs="仿宋"/>
              <w:sz w:val="22"/>
              <w:szCs w:val="22"/>
            </w:rPr>
            <w:fldChar w:fldCharType="end"/>
          </w:r>
          <w:r>
            <w:rPr>
              <w:rFonts w:hint="eastAsia" w:ascii="仿宋" w:hAnsi="仿宋" w:eastAsia="仿宋" w:cs="仿宋"/>
              <w:sz w:val="22"/>
              <w:szCs w:val="22"/>
            </w:rPr>
            <w:fldChar w:fldCharType="end"/>
          </w:r>
        </w:p>
        <w:p>
          <w:pPr>
            <w:pStyle w:val="18"/>
            <w:tabs>
              <w:tab w:val="right" w:leader="dot" w:pos="8306"/>
            </w:tabs>
            <w:spacing w:line="360" w:lineRule="auto"/>
            <w:rPr>
              <w:rFonts w:ascii="仿宋" w:hAnsi="仿宋" w:eastAsia="仿宋" w:cs="仿宋"/>
              <w:sz w:val="22"/>
              <w:szCs w:val="22"/>
            </w:rPr>
          </w:pPr>
        </w:p>
        <w:p>
          <w:pPr>
            <w:spacing w:line="360" w:lineRule="auto"/>
            <w:textAlignment w:val="baseline"/>
            <w:rPr>
              <w:rFonts w:ascii="仿宋" w:hAnsi="仿宋" w:eastAsia="仿宋" w:cs="仿宋"/>
              <w:sz w:val="22"/>
              <w:szCs w:val="22"/>
            </w:rPr>
          </w:pPr>
          <w:r>
            <w:rPr>
              <w:rFonts w:hint="eastAsia" w:ascii="仿宋" w:hAnsi="仿宋" w:eastAsia="仿宋" w:cs="仿宋"/>
              <w:sz w:val="22"/>
              <w:szCs w:val="22"/>
            </w:rPr>
            <w:fldChar w:fldCharType="end"/>
          </w:r>
        </w:p>
      </w:sdtContent>
    </w:sdt>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bookmarkStart w:id="62" w:name="_GoBack"/>
      <w:bookmarkEnd w:id="62"/>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textAlignment w:val="baseline"/>
        <w:rPr>
          <w:rFonts w:ascii="仿宋" w:hAnsi="仿宋" w:eastAsia="仿宋" w:cs="仿宋"/>
          <w:sz w:val="22"/>
          <w:szCs w:val="22"/>
        </w:rPr>
      </w:pPr>
    </w:p>
    <w:p>
      <w:pPr>
        <w:pStyle w:val="2"/>
        <w:spacing w:line="400" w:lineRule="exact"/>
        <w:jc w:val="center"/>
        <w:textAlignment w:val="baseline"/>
        <w:rPr>
          <w:rFonts w:ascii="仿宋" w:hAnsi="仿宋" w:eastAsia="仿宋" w:cs="仿宋"/>
          <w:sz w:val="24"/>
          <w:szCs w:val="24"/>
        </w:rPr>
        <w:sectPr>
          <w:footerReference r:id="rId7" w:type="first"/>
          <w:footerReference r:id="rId6" w:type="default"/>
          <w:pgSz w:w="11906" w:h="16838"/>
          <w:pgMar w:top="1440" w:right="1800" w:bottom="1440" w:left="1800" w:header="851" w:footer="992" w:gutter="0"/>
          <w:pgNumType w:start="1"/>
          <w:cols w:space="720" w:num="1"/>
          <w:docGrid w:type="lines" w:linePitch="312" w:charSpace="0"/>
        </w:sectPr>
      </w:pPr>
    </w:p>
    <w:p>
      <w:pPr>
        <w:pStyle w:val="2"/>
        <w:spacing w:line="400" w:lineRule="exact"/>
        <w:ind w:left="3360"/>
        <w:textAlignment w:val="baseline"/>
        <w:rPr>
          <w:rFonts w:ascii="仿宋" w:hAnsi="仿宋" w:eastAsia="仿宋" w:cs="仿宋"/>
        </w:rPr>
      </w:pPr>
      <w:bookmarkStart w:id="6" w:name="_Toc7933_WPSOffice_Level1"/>
      <w:bookmarkStart w:id="7" w:name="_Toc32252"/>
      <w:r>
        <w:rPr>
          <w:rFonts w:hint="eastAsia" w:ascii="仿宋" w:hAnsi="仿宋" w:eastAsia="仿宋" w:cs="仿宋"/>
          <w:sz w:val="28"/>
          <w:szCs w:val="28"/>
        </w:rPr>
        <w:t>第一章   招标公告</w:t>
      </w:r>
      <w:bookmarkEnd w:id="6"/>
      <w:bookmarkEnd w:id="7"/>
      <w:bookmarkStart w:id="8" w:name="_Toc27096_WPSOffice_Level1"/>
      <w:bookmarkStart w:id="9" w:name="_Toc5434"/>
      <w:r>
        <w:rPr>
          <w:rFonts w:hint="eastAsia" w:ascii="仿宋" w:hAnsi="仿宋" w:eastAsia="仿宋" w:cs="仿宋"/>
          <w:color w:val="333333"/>
          <w:kern w:val="0"/>
          <w:sz w:val="21"/>
          <w:szCs w:val="21"/>
        </w:rPr>
        <w:t>      </w:t>
      </w:r>
    </w:p>
    <w:p>
      <w:pPr>
        <w:pStyle w:val="6"/>
        <w:widowControl/>
        <w:wordWrap w:val="0"/>
        <w:spacing w:before="150" w:beforeAutospacing="0" w:after="150" w:afterAutospacing="0" w:line="30" w:lineRule="atLeast"/>
        <w:rPr>
          <w:rFonts w:hint="default" w:ascii="仿宋" w:hAnsi="仿宋" w:eastAsia="仿宋" w:cs="仿宋"/>
          <w:b w:val="0"/>
          <w:bCs w:val="0"/>
          <w:sz w:val="21"/>
          <w:szCs w:val="21"/>
        </w:rPr>
      </w:pPr>
      <w:r>
        <w:rPr>
          <w:rStyle w:val="26"/>
          <w:rFonts w:ascii="仿宋" w:hAnsi="仿宋" w:eastAsia="仿宋" w:cs="仿宋"/>
          <w:b/>
          <w:bCs/>
          <w:color w:val="333333"/>
          <w:sz w:val="21"/>
          <w:szCs w:val="21"/>
        </w:rPr>
        <w:t>项目概况</w:t>
      </w:r>
    </w:p>
    <w:p>
      <w:pPr>
        <w:pStyle w:val="20"/>
        <w:widowControl/>
        <w:wordWrap w:val="0"/>
        <w:spacing w:before="150" w:after="15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府谷县数字档案馆项目招标项目的潜在投标人应在全国公共资源交易中心平台（陕西省）（http://www.sxggzyjy.cn/）使用CA锁自行下载获取招标文件，并于 2024年03月26日 09时30分 （北京时间）前递交投标文件。</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一、项目基本情况</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项目编号：FGZC2024-HW-008</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项目名称：府谷县数字档案馆项目</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采购方式：公开招标</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预算金额：2,039,400.00元</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采购需求：</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合同包1(府谷县数字档案馆项目):</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合同包预算金额：1,208,400.00元</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合同包最高限价：1,208,400.00元</w:t>
      </w:r>
    </w:p>
    <w:tbl>
      <w:tblPr>
        <w:tblStyle w:val="23"/>
        <w:tblW w:w="8855" w:type="dxa"/>
        <w:tblInd w:w="0" w:type="dxa"/>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Layout w:type="autofit"/>
        <w:tblCellMar>
          <w:top w:w="0" w:type="dxa"/>
          <w:left w:w="0" w:type="dxa"/>
          <w:bottom w:w="0" w:type="dxa"/>
          <w:right w:w="0" w:type="dxa"/>
        </w:tblCellMar>
      </w:tblPr>
      <w:tblGrid>
        <w:gridCol w:w="573"/>
        <w:gridCol w:w="1614"/>
        <w:gridCol w:w="1581"/>
        <w:gridCol w:w="762"/>
        <w:gridCol w:w="1325"/>
        <w:gridCol w:w="1500"/>
        <w:gridCol w:w="1500"/>
      </w:tblGrid>
      <w:tr>
        <w:tblPrEx>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CellMar>
            <w:top w:w="0" w:type="dxa"/>
            <w:left w:w="0" w:type="dxa"/>
            <w:bottom w:w="0" w:type="dxa"/>
            <w:right w:w="0" w:type="dxa"/>
          </w:tblCellMar>
        </w:tblPrEx>
        <w:trPr>
          <w:trHeight w:val="869" w:hRule="atLeast"/>
          <w:tblHeader/>
        </w:trPr>
        <w:tc>
          <w:tcPr>
            <w:tcW w:w="6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品目号</w:t>
            </w:r>
          </w:p>
        </w:tc>
        <w:tc>
          <w:tcPr>
            <w:tcW w:w="1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品目名称</w:t>
            </w:r>
          </w:p>
        </w:tc>
        <w:tc>
          <w:tcPr>
            <w:tcW w:w="1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采购标的</w:t>
            </w:r>
          </w:p>
        </w:tc>
        <w:tc>
          <w:tcPr>
            <w:tcW w:w="78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数量（单位）</w:t>
            </w:r>
          </w:p>
        </w:tc>
        <w:tc>
          <w:tcPr>
            <w:tcW w:w="13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技术规格、参数及要求</w:t>
            </w:r>
          </w:p>
        </w:tc>
        <w:tc>
          <w:tcPr>
            <w:tcW w:w="11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品目预算(元)</w:t>
            </w:r>
          </w:p>
        </w:tc>
        <w:tc>
          <w:tcPr>
            <w:tcW w:w="117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最高限价(元)</w:t>
            </w:r>
          </w:p>
        </w:tc>
      </w:tr>
      <w:tr>
        <w:tblPrEx>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CellMar>
            <w:top w:w="0" w:type="dxa"/>
            <w:left w:w="0" w:type="dxa"/>
            <w:bottom w:w="0" w:type="dxa"/>
            <w:right w:w="0" w:type="dxa"/>
          </w:tblCellMar>
        </w:tblPrEx>
        <w:trPr>
          <w:trHeight w:val="64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其他专业技术服务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合同包1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tLeast"/>
              <w:jc w:val="right"/>
              <w:rPr>
                <w:rFonts w:ascii="仿宋" w:hAnsi="仿宋" w:eastAsia="仿宋" w:cs="仿宋"/>
                <w:szCs w:val="21"/>
              </w:rPr>
            </w:pPr>
            <w:r>
              <w:rPr>
                <w:rFonts w:hint="eastAsia" w:ascii="仿宋" w:hAnsi="仿宋" w:eastAsia="仿宋" w:cs="仿宋"/>
                <w:kern w:val="0"/>
                <w:szCs w:val="21"/>
              </w:rPr>
              <w:t>1,208,400.00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tLeast"/>
              <w:jc w:val="right"/>
              <w:rPr>
                <w:rFonts w:ascii="仿宋" w:hAnsi="仿宋" w:eastAsia="仿宋" w:cs="仿宋"/>
                <w:szCs w:val="21"/>
              </w:rPr>
            </w:pPr>
            <w:r>
              <w:rPr>
                <w:rFonts w:hint="eastAsia" w:ascii="仿宋" w:hAnsi="仿宋" w:eastAsia="仿宋" w:cs="仿宋"/>
                <w:kern w:val="0"/>
                <w:szCs w:val="21"/>
              </w:rPr>
              <w:t>1,208,400.00</w:t>
            </w:r>
          </w:p>
        </w:tc>
      </w:tr>
    </w:tbl>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本合同包不接受联合体投标</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合同履行期限：合同签订之日起6个月</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合同包2(府谷县数字档案馆项目):</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合同包预算金额：831,000.00元</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合同包最高限价：831,000.00元</w:t>
      </w:r>
    </w:p>
    <w:tbl>
      <w:tblPr>
        <w:tblStyle w:val="23"/>
        <w:tblW w:w="9078" w:type="dxa"/>
        <w:tblInd w:w="0" w:type="dxa"/>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Layout w:type="autofit"/>
        <w:tblCellMar>
          <w:top w:w="0" w:type="dxa"/>
          <w:left w:w="0" w:type="dxa"/>
          <w:bottom w:w="0" w:type="dxa"/>
          <w:right w:w="0" w:type="dxa"/>
        </w:tblCellMar>
      </w:tblPr>
      <w:tblGrid>
        <w:gridCol w:w="611"/>
        <w:gridCol w:w="1830"/>
        <w:gridCol w:w="1830"/>
        <w:gridCol w:w="803"/>
        <w:gridCol w:w="1424"/>
        <w:gridCol w:w="1290"/>
        <w:gridCol w:w="1290"/>
      </w:tblGrid>
      <w:tr>
        <w:tblPrEx>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CellMar>
            <w:top w:w="0" w:type="dxa"/>
            <w:left w:w="0" w:type="dxa"/>
            <w:bottom w:w="0" w:type="dxa"/>
            <w:right w:w="0" w:type="dxa"/>
          </w:tblCellMar>
        </w:tblPrEx>
        <w:trPr>
          <w:trHeight w:val="758" w:hRule="atLeast"/>
          <w:tblHeader/>
        </w:trPr>
        <w:tc>
          <w:tcPr>
            <w:tcW w:w="6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品目号</w:t>
            </w:r>
          </w:p>
        </w:tc>
        <w:tc>
          <w:tcPr>
            <w:tcW w:w="19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品目名称</w:t>
            </w:r>
          </w:p>
        </w:tc>
        <w:tc>
          <w:tcPr>
            <w:tcW w:w="19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采购标的</w:t>
            </w:r>
          </w:p>
        </w:tc>
        <w:tc>
          <w:tcPr>
            <w:tcW w:w="8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数量（单位）</w:t>
            </w:r>
          </w:p>
        </w:tc>
        <w:tc>
          <w:tcPr>
            <w:tcW w:w="14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技术规格、参数及要求</w:t>
            </w:r>
          </w:p>
        </w:tc>
        <w:tc>
          <w:tcPr>
            <w:tcW w:w="11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品目预算(元)</w:t>
            </w:r>
          </w:p>
        </w:tc>
        <w:tc>
          <w:tcPr>
            <w:tcW w:w="113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b/>
                <w:bCs/>
                <w:szCs w:val="21"/>
              </w:rPr>
            </w:pPr>
            <w:r>
              <w:rPr>
                <w:rFonts w:hint="eastAsia" w:ascii="仿宋" w:hAnsi="仿宋" w:eastAsia="仿宋" w:cs="仿宋"/>
                <w:b/>
                <w:bCs/>
                <w:kern w:val="0"/>
                <w:szCs w:val="21"/>
              </w:rPr>
              <w:t>最高限价(元)</w:t>
            </w:r>
          </w:p>
        </w:tc>
      </w:tr>
      <w:tr>
        <w:tblPrEx>
          <w:tblBorders>
            <w:top w:val="single" w:color="000000" w:sz="8" w:space="0"/>
            <w:left w:val="single" w:color="000000" w:sz="8" w:space="0"/>
            <w:bottom w:val="single" w:color="000000" w:sz="8" w:space="0"/>
            <w:right w:val="single" w:color="000000" w:sz="8" w:space="0"/>
            <w:insideH w:val="outset" w:color="auto" w:sz="6" w:space="0"/>
            <w:insideV w:val="outset" w:color="auto" w:sz="6" w:space="0"/>
          </w:tblBorders>
          <w:tblCellMar>
            <w:top w:w="0" w:type="dxa"/>
            <w:left w:w="0" w:type="dxa"/>
            <w:bottom w:w="0" w:type="dxa"/>
            <w:right w:w="0" w:type="dxa"/>
          </w:tblCellMar>
        </w:tblPrEx>
        <w:trPr>
          <w:trHeight w:val="561"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其他专业技术服务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合同包2</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wordWrap w:val="0"/>
              <w:spacing w:line="360" w:lineRule="atLeast"/>
              <w:jc w:val="center"/>
              <w:rPr>
                <w:rFonts w:ascii="仿宋" w:hAnsi="仿宋" w:eastAsia="仿宋" w:cs="仿宋"/>
                <w:szCs w:val="21"/>
              </w:rPr>
            </w:pPr>
            <w:r>
              <w:rPr>
                <w:rFonts w:hint="eastAsia" w:ascii="仿宋" w:hAnsi="仿宋" w:eastAsia="仿宋" w:cs="仿宋"/>
                <w:kern w:val="0"/>
                <w:szCs w:val="21"/>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tLeast"/>
              <w:jc w:val="right"/>
              <w:rPr>
                <w:rFonts w:ascii="仿宋" w:hAnsi="仿宋" w:eastAsia="仿宋" w:cs="仿宋"/>
                <w:szCs w:val="21"/>
              </w:rPr>
            </w:pPr>
            <w:r>
              <w:rPr>
                <w:rFonts w:hint="eastAsia" w:ascii="仿宋" w:hAnsi="仿宋" w:eastAsia="仿宋" w:cs="仿宋"/>
                <w:kern w:val="0"/>
                <w:szCs w:val="21"/>
              </w:rPr>
              <w:t>831,000.00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tLeast"/>
              <w:jc w:val="right"/>
              <w:rPr>
                <w:rFonts w:ascii="仿宋" w:hAnsi="仿宋" w:eastAsia="仿宋" w:cs="仿宋"/>
                <w:szCs w:val="21"/>
              </w:rPr>
            </w:pPr>
            <w:r>
              <w:rPr>
                <w:rFonts w:hint="eastAsia" w:ascii="仿宋" w:hAnsi="仿宋" w:eastAsia="仿宋" w:cs="仿宋"/>
                <w:kern w:val="0"/>
                <w:szCs w:val="21"/>
              </w:rPr>
              <w:t>831,000.00</w:t>
            </w:r>
          </w:p>
        </w:tc>
      </w:tr>
    </w:tbl>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本合同包不接受联合体投标</w:t>
      </w:r>
    </w:p>
    <w:p>
      <w:pPr>
        <w:pStyle w:val="20"/>
        <w:widowControl/>
        <w:wordWrap w:val="0"/>
        <w:spacing w:before="0" w:after="0" w:line="480" w:lineRule="atLeast"/>
        <w:ind w:firstLine="630"/>
        <w:jc w:val="both"/>
        <w:rPr>
          <w:rFonts w:ascii="仿宋" w:hAnsi="仿宋" w:eastAsia="仿宋" w:cs="仿宋"/>
          <w:sz w:val="21"/>
          <w:szCs w:val="21"/>
        </w:rPr>
      </w:pPr>
      <w:r>
        <w:rPr>
          <w:rFonts w:hint="eastAsia" w:ascii="仿宋" w:hAnsi="仿宋" w:eastAsia="仿宋" w:cs="仿宋"/>
          <w:color w:val="333333"/>
          <w:sz w:val="21"/>
          <w:szCs w:val="21"/>
        </w:rPr>
        <w:t>合同履行期限：合同签订之日起6个月</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二、申请人的资格要求：</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1.满足《中华人民共和国政府采购法》第二十二条规定;</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2.落实政府采购政策需满足的资格要求：</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合同包1(府谷县数字档案馆项目)落实政府采购政策需满足的资格要求如下:</w:t>
      </w:r>
    </w:p>
    <w:p>
      <w:pPr>
        <w:pStyle w:val="20"/>
        <w:widowControl/>
        <w:wordWrap w:val="0"/>
        <w:spacing w:before="0" w:after="0" w:line="480" w:lineRule="atLeast"/>
        <w:ind w:left="480"/>
        <w:jc w:val="both"/>
        <w:rPr>
          <w:rFonts w:ascii="仿宋" w:hAnsi="仿宋" w:eastAsia="仿宋" w:cs="仿宋"/>
          <w:sz w:val="21"/>
          <w:szCs w:val="21"/>
        </w:rPr>
      </w:pPr>
      <w:r>
        <w:rPr>
          <w:rFonts w:hint="eastAsia" w:ascii="仿宋" w:hAnsi="仿宋" w:eastAsia="仿宋" w:cs="仿宋"/>
          <w:color w:val="333333"/>
          <w:sz w:val="21"/>
          <w:szCs w:val="21"/>
        </w:rPr>
        <w:t>①、《政府采购促进中小企业发展管理办法》（财库〔2020〕46号）；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②、《三部门联合发布关于促进残疾人就业政府采购政策的通知》（财库[2017] 141号）；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③、《财政部司法部关于政府采购支持监狱企业发展有关问题的通知》（财库〔2014〕68号）；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④、《国务院办公厅关于建立政府强制采购节能产品制度的通知》（国办发[2007]51号）；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⑤、《环境标志产品政府采购实施的意见》（财库[2006]90号）；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⑥、《节能产品政府采购实施意见》（财库[2004]185号）；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⑦、《财政部发展改革委生态环境部市场监管总局关于调整优化节能产品、环境标志产品政府采购执行机制的通知》（财库〔2019〕9号）；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⑧、《陕西省中小企业政府采购信用融资办法》（陕财办采〔2018〕23号）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⑨、《关于进一步加大政府采购支持中小企业力度的通知》（财库〔2022〕19号）；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⑩、 落实其它相关政策。</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合同包2(府谷县数字档案馆项目)落实政府采购政策需满足的资格要求如下:</w:t>
      </w:r>
    </w:p>
    <w:p>
      <w:pPr>
        <w:pStyle w:val="20"/>
        <w:widowControl/>
        <w:wordWrap w:val="0"/>
        <w:spacing w:before="0" w:after="0" w:line="480" w:lineRule="atLeast"/>
        <w:ind w:left="480"/>
        <w:jc w:val="both"/>
        <w:rPr>
          <w:rFonts w:ascii="仿宋" w:hAnsi="仿宋" w:eastAsia="仿宋" w:cs="仿宋"/>
          <w:sz w:val="21"/>
          <w:szCs w:val="21"/>
        </w:rPr>
      </w:pPr>
      <w:r>
        <w:rPr>
          <w:rFonts w:hint="eastAsia" w:ascii="仿宋" w:hAnsi="仿宋" w:eastAsia="仿宋" w:cs="仿宋"/>
          <w:color w:val="333333"/>
          <w:sz w:val="21"/>
          <w:szCs w:val="21"/>
        </w:rPr>
        <w:t>①、《政府采购促进中小企业发展管理办法》（财库〔2020〕46号）；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②、《三部门联合发布关于促进残疾人就业政府采购政策的通知》（财库[2017] 141号）；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③、《财政部司法部关于政府采购支持监狱企业发展有关问题的通知》（财库〔2014〕68号）；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④、《国务院办公厅关于建立政府强制采购节能产品制度的通知》（国办发[2007]51号）；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⑤、《环境标志产品政府采购实施的意见》（财库[2006]90号）；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⑥、《节能产品政府采购实施意见》（财库[2004]185号）；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⑦、《财政部发展改革委生态环境部市场监管总局关于调整优化节能产品、环境标志产品政府采购执行机制的通知》（财库〔2019〕9号）；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⑧、《陕西省中小企业政府采购信用融资办法》（陕财办采〔2018〕23号）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⑨、《关于进一步加大政府采购支持中小企业力度的通知》（财库〔2022〕19号）；</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⑩、 落实其它相关政策。</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3.本项目的特定资格要求：</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合同包1(府谷县数字档案馆项目)特定资格要求如下:</w:t>
      </w:r>
    </w:p>
    <w:p>
      <w:pPr>
        <w:pStyle w:val="20"/>
        <w:widowControl/>
        <w:wordWrap w:val="0"/>
        <w:spacing w:before="0" w:after="0" w:line="480" w:lineRule="atLeast"/>
        <w:ind w:left="480"/>
        <w:jc w:val="both"/>
        <w:rPr>
          <w:rFonts w:ascii="仿宋" w:hAnsi="仿宋" w:eastAsia="仿宋" w:cs="仿宋"/>
          <w:sz w:val="21"/>
          <w:szCs w:val="21"/>
        </w:rPr>
      </w:pPr>
      <w:r>
        <w:rPr>
          <w:rFonts w:hint="eastAsia" w:ascii="仿宋" w:hAnsi="仿宋" w:eastAsia="仿宋" w:cs="仿宋"/>
          <w:color w:val="333333"/>
          <w:sz w:val="21"/>
          <w:szCs w:val="21"/>
        </w:rPr>
        <w:t>1）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2）供应商需具备省级及以上国家保密局颁发的《国家秘密载体印制资质》乙级及以上资质；</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3）财务状况报告：提供2022年度的财务审计报告（至少包括资产负债表、利润表、现金流量表、所有者权益变动表及其附注），公司成立时间不足一年的需提供开标时间前六个月内其基本存款账户开户银行出具的资信证明；</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4）社会保障资金缴纳证明：提供2023年6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5）税收缴纳证明：提供2023年6月至投标截止时间已缴纳的至少一个月的纳税证明（银行缴费凭证）或完税证明，依法免税的单位应提供相关证明材料；</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7）书面声明：参加本次政府采购活动前三年内在经营活动中没有重大违法记录的声明函；</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8）提供榆林市政府采购服务类项目供应商信用承诺书及信用中国（陕西榆林）主动承诺网页截图；</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9）投标保证金：用投标信用承诺书代替（提供投标信用承诺书及信用中国（陕西榆林）主动承诺网页截图）；</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10）本合同包不接受联合体投标；单位负责人为同一人或者存在直接控股、管理关系的不同供应商，不得同时参加本项目投标活动，提供《供应商企业关系关联承诺书》；</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合同包2(府谷县数字档案馆项目)特定资格要求如下:</w:t>
      </w:r>
    </w:p>
    <w:p>
      <w:pPr>
        <w:pStyle w:val="20"/>
        <w:widowControl/>
        <w:wordWrap w:val="0"/>
        <w:spacing w:before="0" w:after="0" w:line="480" w:lineRule="atLeast"/>
        <w:ind w:left="480"/>
        <w:jc w:val="both"/>
        <w:rPr>
          <w:rFonts w:ascii="仿宋" w:hAnsi="仿宋" w:eastAsia="仿宋" w:cs="仿宋"/>
          <w:sz w:val="21"/>
          <w:szCs w:val="21"/>
        </w:rPr>
      </w:pPr>
      <w:r>
        <w:rPr>
          <w:rFonts w:hint="eastAsia" w:ascii="仿宋" w:hAnsi="仿宋" w:eastAsia="仿宋" w:cs="仿宋"/>
          <w:color w:val="333333"/>
          <w:sz w:val="21"/>
          <w:szCs w:val="21"/>
        </w:rPr>
        <w:t>1）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2）供应商需具备省级及以上国家保密局颁发的《国家秘密载体印制资质》乙级及以上资质；</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3）财务状况报告：提供2022年度的财务审计报告（至少包括资产负债表、利润表、现金流量表、所有者权益变动表及其附注），公司成立时间不足一年的需提供开标时间前六个月内其基本存款账户开户银行出具的资信证明；</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4）社会保障资金缴纳证明：提供2023年6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5）税收缴纳证明：提供2023年6月至投标截止时间已缴纳的至少一个月的纳税证明（银行缴费凭证）或完税证明，依法免税的单位应提供相关证明材料；</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7）书面声明：参加本次政府采购活动前三年内在经营活动中没有重大违法记录的声明函；</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8）提供榆林市政府采购服务类项目供应商信用承诺书及信用中国（陕西榆林）主动承诺网页截图；</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9）投标保证金：用投标信用承诺书代替（提供投标信用承诺书及信用中国（陕西榆林）主动承诺网页截图）；</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10）本合同包不接受联合体投标；单位负责人为同一人或者存在直接控股、管理关系的不同供应商，不得同时参加本项目投标活动，提供《供应商企业关系关联承诺书》；</w:t>
      </w:r>
      <w:r>
        <w:rPr>
          <w:rFonts w:hint="eastAsia" w:ascii="仿宋" w:hAnsi="仿宋" w:eastAsia="仿宋" w:cs="仿宋"/>
          <w:color w:val="333333"/>
          <w:sz w:val="21"/>
          <w:szCs w:val="21"/>
        </w:rPr>
        <w:br w:type="textWrapping"/>
      </w:r>
      <w:r>
        <w:rPr>
          <w:rFonts w:hint="eastAsia" w:ascii="仿宋" w:hAnsi="仿宋" w:eastAsia="仿宋" w:cs="仿宋"/>
          <w:color w:val="333333"/>
          <w:sz w:val="21"/>
          <w:szCs w:val="21"/>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三、获取招标文件</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时间： 2024年03月04日 至 2024年03月08日 ，每天上午 09:00:00 至 12:00:00 ，下午 14:00:00 至 18:00:00 （北京时间）</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途径：全国公共资源交易中心平台（陕西省）（http://www.sxggzyjy.cn/）使用CA锁自行下载</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方式：在线获取</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售价： 0元</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四、提交投标文件截止时间、开标时间和地点</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时间： 2024年03月26日 09时30分00秒 （北京时间）</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提交投标文件地点：全国公共资源交易中心平台CA锁在线上传递交</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开标地点：榆林市公共资源交易中心十楼开标6室</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五、公告期限</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自本公告发布之日起5个工作日。</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六、其他补充事宜</w:t>
      </w:r>
    </w:p>
    <w:p>
      <w:pPr>
        <w:pStyle w:val="20"/>
        <w:widowControl/>
        <w:wordWrap w:val="0"/>
        <w:spacing w:before="0" w:after="0" w:line="480" w:lineRule="atLeast"/>
        <w:ind w:firstLine="400"/>
        <w:jc w:val="both"/>
        <w:rPr>
          <w:rFonts w:ascii="仿宋" w:hAnsi="仿宋" w:eastAsia="仿宋" w:cs="仿宋"/>
          <w:sz w:val="21"/>
          <w:szCs w:val="21"/>
        </w:rPr>
      </w:pPr>
      <w:r>
        <w:rPr>
          <w:rFonts w:hint="eastAsia" w:ascii="仿宋" w:hAnsi="仿宋" w:eastAsia="仿宋" w:cs="仿宋"/>
          <w:color w:val="333333"/>
          <w:sz w:val="21"/>
          <w:szCs w:val="21"/>
          <w:shd w:val="clear" w:color="auto" w:fill="FFFFFF"/>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pPr>
        <w:pStyle w:val="20"/>
        <w:widowControl/>
        <w:wordWrap w:val="0"/>
        <w:spacing w:before="0" w:after="0" w:line="480" w:lineRule="atLeast"/>
        <w:ind w:firstLine="400"/>
        <w:jc w:val="both"/>
        <w:rPr>
          <w:rFonts w:ascii="仿宋" w:hAnsi="仿宋" w:eastAsia="仿宋" w:cs="仿宋"/>
          <w:sz w:val="21"/>
          <w:szCs w:val="21"/>
        </w:rPr>
      </w:pPr>
      <w:r>
        <w:rPr>
          <w:rFonts w:hint="eastAsia" w:ascii="仿宋" w:hAnsi="仿宋" w:eastAsia="仿宋" w:cs="仿宋"/>
          <w:color w:val="333333"/>
          <w:sz w:val="21"/>
          <w:szCs w:val="21"/>
          <w:shd w:val="clear" w:color="auto" w:fill="FFFFFF"/>
        </w:rPr>
        <w:t>（2）投标人须按照陕西省财政厅关于政府采购投标人注册登记有关事项的通知中的要求，通过陕西省政府采购网（http://www.ccgp-shaanxi.gov.cn/）注册登记加入陕西省政府采购供应商库；</w:t>
      </w:r>
    </w:p>
    <w:p>
      <w:pPr>
        <w:pStyle w:val="20"/>
        <w:widowControl/>
        <w:wordWrap w:val="0"/>
        <w:spacing w:before="0" w:after="0" w:line="480" w:lineRule="atLeast"/>
        <w:ind w:firstLine="400"/>
        <w:jc w:val="both"/>
        <w:rPr>
          <w:rFonts w:ascii="仿宋" w:hAnsi="仿宋" w:eastAsia="仿宋" w:cs="仿宋"/>
          <w:sz w:val="21"/>
          <w:szCs w:val="21"/>
        </w:rPr>
      </w:pPr>
      <w:r>
        <w:rPr>
          <w:rFonts w:hint="eastAsia" w:ascii="仿宋" w:hAnsi="仿宋" w:eastAsia="仿宋" w:cs="仿宋"/>
          <w:color w:val="333333"/>
          <w:sz w:val="21"/>
          <w:szCs w:val="21"/>
          <w:shd w:val="clear" w:color="auto" w:fill="FFFFFF"/>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pPr>
        <w:pStyle w:val="20"/>
        <w:widowControl/>
        <w:wordWrap w:val="0"/>
        <w:spacing w:before="0" w:after="0" w:line="480" w:lineRule="atLeast"/>
        <w:ind w:firstLine="400"/>
        <w:jc w:val="both"/>
        <w:rPr>
          <w:rFonts w:ascii="仿宋" w:hAnsi="仿宋" w:eastAsia="仿宋" w:cs="仿宋"/>
          <w:sz w:val="21"/>
          <w:szCs w:val="21"/>
        </w:rPr>
      </w:pPr>
      <w:r>
        <w:rPr>
          <w:rFonts w:hint="eastAsia" w:ascii="仿宋" w:hAnsi="仿宋" w:eastAsia="仿宋" w:cs="仿宋"/>
          <w:color w:val="333333"/>
          <w:sz w:val="21"/>
          <w:szCs w:val="21"/>
          <w:shd w:val="clear" w:color="auto" w:fill="FFFFFF"/>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p>
      <w:pPr>
        <w:pStyle w:val="20"/>
        <w:widowControl/>
        <w:wordWrap w:val="0"/>
        <w:spacing w:before="0" w:after="0" w:line="480" w:lineRule="atLeast"/>
        <w:ind w:firstLine="400"/>
        <w:jc w:val="both"/>
        <w:rPr>
          <w:rFonts w:ascii="仿宋" w:hAnsi="仿宋" w:eastAsia="仿宋" w:cs="仿宋"/>
          <w:sz w:val="21"/>
          <w:szCs w:val="21"/>
        </w:rPr>
      </w:pPr>
      <w:r>
        <w:rPr>
          <w:rFonts w:hint="eastAsia" w:ascii="仿宋" w:hAnsi="仿宋" w:eastAsia="仿宋" w:cs="仿宋"/>
          <w:color w:val="333333"/>
          <w:sz w:val="21"/>
          <w:szCs w:val="21"/>
          <w:shd w:val="clear" w:color="auto" w:fill="FFFFFF"/>
        </w:rPr>
        <w:t>（5）投标文件递交：网上递交（本项目投标供应商须另提供与电子投标文件内容一致的纸质投标文件一式三份，需加盖单位原色印章（投标文件递交截止前寄出）至代理机构以备留存档案。）</w:t>
      </w:r>
    </w:p>
    <w:p>
      <w:pPr>
        <w:pStyle w:val="5"/>
        <w:keepNext w:val="0"/>
        <w:keepLines w:val="0"/>
        <w:widowControl/>
        <w:numPr>
          <w:ilvl w:val="3"/>
          <w:numId w:val="0"/>
        </w:numPr>
        <w:wordWrap w:val="0"/>
        <w:spacing w:before="150" w:line="750" w:lineRule="atLeast"/>
        <w:jc w:val="left"/>
        <w:rPr>
          <w:rFonts w:ascii="仿宋" w:hAnsi="仿宋" w:eastAsia="仿宋" w:cs="仿宋"/>
          <w:b w:val="0"/>
          <w:bCs w:val="0"/>
          <w:sz w:val="21"/>
          <w:szCs w:val="21"/>
        </w:rPr>
      </w:pPr>
      <w:r>
        <w:rPr>
          <w:rStyle w:val="26"/>
          <w:rFonts w:hint="eastAsia" w:ascii="仿宋" w:hAnsi="仿宋" w:eastAsia="仿宋" w:cs="仿宋"/>
          <w:b/>
          <w:bCs/>
          <w:color w:val="333333"/>
          <w:sz w:val="21"/>
          <w:szCs w:val="21"/>
        </w:rPr>
        <w:t>七、对本次招标提出询问，请按以下方式联系。</w:t>
      </w:r>
    </w:p>
    <w:p>
      <w:pPr>
        <w:pStyle w:val="6"/>
        <w:widowControl/>
        <w:wordWrap w:val="0"/>
        <w:spacing w:beforeAutospacing="0" w:afterAutospacing="0" w:line="30" w:lineRule="atLeast"/>
        <w:rPr>
          <w:rFonts w:hint="default" w:ascii="仿宋" w:hAnsi="仿宋" w:eastAsia="仿宋" w:cs="仿宋"/>
          <w:b w:val="0"/>
          <w:bCs w:val="0"/>
          <w:sz w:val="21"/>
          <w:szCs w:val="21"/>
        </w:rPr>
      </w:pPr>
      <w:r>
        <w:rPr>
          <w:rFonts w:ascii="仿宋" w:hAnsi="仿宋" w:eastAsia="仿宋" w:cs="仿宋"/>
          <w:b w:val="0"/>
          <w:bCs w:val="0"/>
          <w:color w:val="333333"/>
          <w:sz w:val="21"/>
          <w:szCs w:val="21"/>
        </w:rPr>
        <w:t>1.采购人信息</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名称：府谷县档案馆(局)本级</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地址：府谷县河滨路</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联系方式：15332580188</w:t>
      </w:r>
    </w:p>
    <w:p>
      <w:pPr>
        <w:pStyle w:val="6"/>
        <w:widowControl/>
        <w:wordWrap w:val="0"/>
        <w:spacing w:beforeAutospacing="0" w:afterAutospacing="0" w:line="30" w:lineRule="atLeast"/>
        <w:rPr>
          <w:rFonts w:hint="default" w:ascii="仿宋" w:hAnsi="仿宋" w:eastAsia="仿宋" w:cs="仿宋"/>
          <w:b w:val="0"/>
          <w:bCs w:val="0"/>
          <w:sz w:val="21"/>
          <w:szCs w:val="21"/>
        </w:rPr>
      </w:pPr>
      <w:r>
        <w:rPr>
          <w:rFonts w:ascii="仿宋" w:hAnsi="仿宋" w:eastAsia="仿宋" w:cs="仿宋"/>
          <w:b w:val="0"/>
          <w:bCs w:val="0"/>
          <w:color w:val="333333"/>
          <w:sz w:val="21"/>
          <w:szCs w:val="21"/>
        </w:rPr>
        <w:t>2.采购代理机构信息</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名称：陕西中采项目管理有限公司</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地址：府谷县华盛大厦8楼</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联系方式：0912-8723101</w:t>
      </w:r>
    </w:p>
    <w:p>
      <w:pPr>
        <w:pStyle w:val="6"/>
        <w:widowControl/>
        <w:wordWrap w:val="0"/>
        <w:spacing w:beforeAutospacing="0" w:afterAutospacing="0" w:line="30" w:lineRule="atLeast"/>
        <w:rPr>
          <w:rFonts w:hint="default" w:ascii="仿宋" w:hAnsi="仿宋" w:eastAsia="仿宋" w:cs="仿宋"/>
          <w:b w:val="0"/>
          <w:bCs w:val="0"/>
          <w:sz w:val="21"/>
          <w:szCs w:val="21"/>
        </w:rPr>
      </w:pPr>
      <w:r>
        <w:rPr>
          <w:rFonts w:ascii="仿宋" w:hAnsi="仿宋" w:eastAsia="仿宋" w:cs="仿宋"/>
          <w:b w:val="0"/>
          <w:bCs w:val="0"/>
          <w:color w:val="333333"/>
          <w:sz w:val="21"/>
          <w:szCs w:val="21"/>
        </w:rPr>
        <w:t>3.项目联系方式</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项目联系人：孙工</w:t>
      </w:r>
    </w:p>
    <w:p>
      <w:pPr>
        <w:pStyle w:val="20"/>
        <w:widowControl/>
        <w:wordWrap w:val="0"/>
        <w:spacing w:before="0" w:after="0" w:line="480" w:lineRule="atLeast"/>
        <w:ind w:firstLine="480"/>
        <w:jc w:val="both"/>
        <w:rPr>
          <w:rFonts w:ascii="仿宋" w:hAnsi="仿宋" w:eastAsia="仿宋" w:cs="仿宋"/>
          <w:sz w:val="21"/>
          <w:szCs w:val="21"/>
        </w:rPr>
      </w:pPr>
      <w:r>
        <w:rPr>
          <w:rFonts w:hint="eastAsia" w:ascii="仿宋" w:hAnsi="仿宋" w:eastAsia="仿宋" w:cs="仿宋"/>
          <w:color w:val="333333"/>
          <w:sz w:val="21"/>
          <w:szCs w:val="21"/>
        </w:rPr>
        <w:t>电话：0912-8723101</w:t>
      </w:r>
    </w:p>
    <w:p>
      <w:pPr>
        <w:pStyle w:val="20"/>
        <w:widowControl/>
        <w:wordWrap w:val="0"/>
        <w:spacing w:before="0" w:after="0" w:line="480" w:lineRule="atLeast"/>
        <w:ind w:firstLine="480"/>
        <w:jc w:val="right"/>
        <w:rPr>
          <w:rFonts w:ascii="仿宋" w:hAnsi="仿宋" w:eastAsia="仿宋" w:cs="仿宋"/>
          <w:sz w:val="21"/>
          <w:szCs w:val="21"/>
        </w:rPr>
      </w:pPr>
      <w:r>
        <w:rPr>
          <w:rFonts w:hint="eastAsia" w:ascii="仿宋" w:hAnsi="仿宋" w:eastAsia="仿宋" w:cs="仿宋"/>
          <w:color w:val="333333"/>
          <w:sz w:val="21"/>
          <w:szCs w:val="21"/>
        </w:rPr>
        <w:t>陕西中采项目管理有限公司</w:t>
      </w:r>
    </w:p>
    <w:p>
      <w:pPr>
        <w:pStyle w:val="20"/>
        <w:widowControl/>
        <w:wordWrap w:val="0"/>
        <w:spacing w:before="0" w:after="0" w:line="480" w:lineRule="atLeast"/>
        <w:ind w:firstLine="480"/>
        <w:jc w:val="right"/>
        <w:rPr>
          <w:rFonts w:ascii="仿宋" w:hAnsi="仿宋" w:eastAsia="仿宋" w:cs="仿宋"/>
          <w:sz w:val="21"/>
          <w:szCs w:val="21"/>
        </w:rPr>
      </w:pPr>
      <w:r>
        <w:rPr>
          <w:rFonts w:hint="eastAsia" w:ascii="仿宋" w:hAnsi="仿宋" w:eastAsia="仿宋" w:cs="仿宋"/>
          <w:color w:val="333333"/>
          <w:sz w:val="21"/>
          <w:szCs w:val="21"/>
        </w:rPr>
        <w:t>2024年03月01日</w:t>
      </w:r>
    </w:p>
    <w:p>
      <w:pPr>
        <w:widowControl/>
        <w:jc w:val="left"/>
        <w:rPr>
          <w:rFonts w:ascii="仿宋" w:hAnsi="仿宋" w:eastAsia="仿宋" w:cs="仿宋"/>
        </w:rPr>
      </w:pPr>
    </w:p>
    <w:p>
      <w:pPr>
        <w:rPr>
          <w:rFonts w:ascii="仿宋" w:hAnsi="仿宋" w:eastAsia="仿宋" w:cs="仿宋"/>
          <w:sz w:val="28"/>
          <w:szCs w:val="28"/>
        </w:rPr>
      </w:pPr>
      <w:r>
        <w:rPr>
          <w:rFonts w:hint="eastAsia" w:ascii="仿宋" w:hAnsi="仿宋" w:eastAsia="仿宋" w:cs="仿宋"/>
          <w:sz w:val="28"/>
          <w:szCs w:val="28"/>
        </w:rPr>
        <w:br w:type="page"/>
      </w:r>
    </w:p>
    <w:p>
      <w:pPr>
        <w:pStyle w:val="2"/>
        <w:spacing w:line="400" w:lineRule="exact"/>
        <w:jc w:val="center"/>
        <w:textAlignment w:val="baseline"/>
        <w:rPr>
          <w:rFonts w:ascii="仿宋" w:hAnsi="仿宋" w:eastAsia="仿宋" w:cs="仿宋"/>
          <w:sz w:val="28"/>
          <w:szCs w:val="28"/>
        </w:rPr>
      </w:pPr>
      <w:r>
        <w:rPr>
          <w:rFonts w:hint="eastAsia" w:ascii="仿宋" w:hAnsi="仿宋" w:eastAsia="仿宋" w:cs="仿宋"/>
          <w:sz w:val="28"/>
          <w:szCs w:val="28"/>
        </w:rPr>
        <w:t>第二章   供应商须知</w:t>
      </w:r>
      <w:bookmarkEnd w:id="8"/>
      <w:bookmarkEnd w:id="9"/>
    </w:p>
    <w:p>
      <w:pPr>
        <w:tabs>
          <w:tab w:val="left" w:pos="240"/>
        </w:tabs>
        <w:spacing w:line="480" w:lineRule="exact"/>
        <w:ind w:left="-120" w:leftChars="-57"/>
        <w:jc w:val="center"/>
        <w:rPr>
          <w:rFonts w:ascii="仿宋" w:hAnsi="仿宋" w:eastAsia="仿宋" w:cs="仿宋"/>
          <w:b/>
          <w:sz w:val="28"/>
          <w:szCs w:val="28"/>
        </w:rPr>
      </w:pPr>
      <w:bookmarkStart w:id="10" w:name="_Toc3568_WPSOffice_Level1"/>
      <w:r>
        <w:rPr>
          <w:rFonts w:hint="eastAsia" w:ascii="仿宋" w:hAnsi="仿宋" w:eastAsia="仿宋" w:cs="仿宋"/>
          <w:b/>
          <w:sz w:val="28"/>
          <w:szCs w:val="28"/>
        </w:rPr>
        <w:t>供应商须知前附表</w:t>
      </w:r>
    </w:p>
    <w:tbl>
      <w:tblPr>
        <w:tblStyle w:val="23"/>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pPr>
              <w:pStyle w:val="12"/>
              <w:spacing w:line="420" w:lineRule="exact"/>
              <w:jc w:val="center"/>
              <w:rPr>
                <w:rFonts w:ascii="仿宋" w:hAnsi="仿宋" w:eastAsia="仿宋" w:cs="仿宋"/>
                <w:sz w:val="22"/>
                <w:szCs w:val="22"/>
              </w:rPr>
            </w:pPr>
            <w:r>
              <w:rPr>
                <w:rFonts w:hint="eastAsia" w:ascii="仿宋" w:hAnsi="仿宋" w:eastAsia="仿宋" w:cs="仿宋"/>
                <w:sz w:val="22"/>
                <w:szCs w:val="22"/>
              </w:rPr>
              <w:t>序号</w:t>
            </w:r>
          </w:p>
        </w:tc>
        <w:tc>
          <w:tcPr>
            <w:tcW w:w="2253" w:type="dxa"/>
            <w:vAlign w:val="center"/>
          </w:tcPr>
          <w:p>
            <w:pPr>
              <w:pStyle w:val="12"/>
              <w:spacing w:line="420" w:lineRule="exact"/>
              <w:jc w:val="center"/>
              <w:rPr>
                <w:rFonts w:ascii="仿宋" w:hAnsi="仿宋" w:eastAsia="仿宋" w:cs="仿宋"/>
                <w:sz w:val="22"/>
                <w:szCs w:val="22"/>
              </w:rPr>
            </w:pPr>
            <w:r>
              <w:rPr>
                <w:rFonts w:hint="eastAsia" w:ascii="仿宋" w:hAnsi="仿宋" w:eastAsia="仿宋" w:cs="仿宋"/>
                <w:sz w:val="22"/>
                <w:szCs w:val="22"/>
              </w:rPr>
              <w:t>名称</w:t>
            </w:r>
          </w:p>
        </w:tc>
        <w:tc>
          <w:tcPr>
            <w:tcW w:w="6469" w:type="dxa"/>
            <w:vAlign w:val="center"/>
          </w:tcPr>
          <w:p>
            <w:pPr>
              <w:pStyle w:val="12"/>
              <w:spacing w:line="420" w:lineRule="exact"/>
              <w:jc w:val="center"/>
              <w:rPr>
                <w:rFonts w:ascii="仿宋" w:hAnsi="仿宋" w:eastAsia="仿宋" w:cs="仿宋"/>
                <w:sz w:val="22"/>
                <w:szCs w:val="22"/>
              </w:rPr>
            </w:pPr>
            <w:r>
              <w:rPr>
                <w:rFonts w:hint="eastAsia" w:ascii="仿宋" w:hAnsi="仿宋" w:eastAsia="仿宋" w:cs="仿宋"/>
                <w:sz w:val="22"/>
                <w:szCs w:val="22"/>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采购项目</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府谷县数字档案馆项目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vAlign w:val="center"/>
          </w:tcPr>
          <w:p>
            <w:pPr>
              <w:pStyle w:val="12"/>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采购预算</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2039400.00元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pPr>
              <w:pStyle w:val="12"/>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采购方式</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pPr>
              <w:pStyle w:val="12"/>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供货期（工期）</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合同签订之日起6个月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pPr>
              <w:pStyle w:val="12"/>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质量要求</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color w:val="000000"/>
                <w:sz w:val="22"/>
                <w:szCs w:val="22"/>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vAlign w:val="center"/>
          </w:tcPr>
          <w:p>
            <w:pPr>
              <w:pStyle w:val="12"/>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采购内容及要求</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采购人</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采购人</w:t>
            </w:r>
            <w:r>
              <w:rPr>
                <w:rFonts w:hint="eastAsia" w:ascii="仿宋" w:hAnsi="仿宋" w:eastAsia="仿宋" w:cs="仿宋"/>
                <w:sz w:val="22"/>
                <w:szCs w:val="22"/>
              </w:rPr>
              <w:tab/>
            </w:r>
            <w:r>
              <w:rPr>
                <w:rFonts w:hint="eastAsia" w:ascii="仿宋" w:hAnsi="仿宋" w:eastAsia="仿宋" w:cs="仿宋"/>
                <w:sz w:val="22"/>
                <w:szCs w:val="22"/>
              </w:rPr>
              <w:t>名称：府谷县档案馆</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联系人：吕工</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联系地址：府谷县新区县政府西侧</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联系电话：13154020853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采购代理机构</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 xml:space="preserve">1、名称：陕西中采项目管理有限公司 </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2、地址：榆林市府谷县华盛大厦8楼</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3、电话：</w:t>
            </w:r>
            <w:r>
              <w:rPr>
                <w:rFonts w:hint="eastAsia" w:ascii="仿宋" w:hAnsi="仿宋" w:eastAsia="仿宋" w:cs="仿宋"/>
                <w:kern w:val="0"/>
                <w:sz w:val="22"/>
                <w:szCs w:val="22"/>
              </w:rPr>
              <w:t>0912-8723101</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4、联系人：</w:t>
            </w:r>
            <w:r>
              <w:rPr>
                <w:rFonts w:hint="eastAsia" w:ascii="仿宋" w:hAnsi="仿宋" w:eastAsia="仿宋" w:cs="仿宋"/>
                <w:kern w:val="0"/>
                <w:sz w:val="22"/>
                <w:szCs w:val="22"/>
              </w:rPr>
              <w:t>孙工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供应商资格条件</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1、基本资格条件：符合《中华人民共和国政府采购法》第二十二条的规定。</w:t>
            </w:r>
          </w:p>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2、特定资格条件：</w:t>
            </w:r>
          </w:p>
          <w:p>
            <w:pPr>
              <w:spacing w:line="360" w:lineRule="auto"/>
              <w:rPr>
                <w:rFonts w:ascii="仿宋" w:hAnsi="仿宋" w:eastAsia="仿宋" w:cs="仿宋"/>
                <w:color w:val="333333"/>
                <w:sz w:val="20"/>
                <w:szCs w:val="20"/>
                <w:shd w:val="clear" w:color="auto" w:fill="FFFFFF"/>
              </w:rPr>
            </w:pPr>
            <w:r>
              <w:rPr>
                <w:rFonts w:hint="eastAsia" w:ascii="仿宋" w:hAnsi="仿宋" w:eastAsia="仿宋" w:cs="仿宋"/>
                <w:color w:val="333333"/>
                <w:sz w:val="20"/>
                <w:szCs w:val="20"/>
                <w:shd w:val="clear" w:color="auto" w:fill="FFFFFF"/>
              </w:rPr>
              <w:t>1）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2）供应商需具备省级及以上国家保密局颁发的《国家秘密载体印制资质》乙级及以上资质；</w:t>
            </w:r>
          </w:p>
          <w:p>
            <w:pPr>
              <w:pStyle w:val="20"/>
              <w:widowControl/>
              <w:wordWrap w:val="0"/>
              <w:spacing w:before="0" w:after="0" w:line="360" w:lineRule="auto"/>
              <w:jc w:val="both"/>
              <w:textAlignment w:val="baseline"/>
              <w:rPr>
                <w:rFonts w:ascii="仿宋" w:hAnsi="仿宋" w:eastAsia="仿宋" w:cs="仿宋"/>
                <w:sz w:val="20"/>
                <w:szCs w:val="20"/>
              </w:rPr>
            </w:pPr>
            <w:r>
              <w:rPr>
                <w:rFonts w:hint="eastAsia" w:ascii="仿宋" w:hAnsi="仿宋" w:eastAsia="仿宋" w:cs="仿宋"/>
                <w:color w:val="333333"/>
                <w:sz w:val="20"/>
                <w:szCs w:val="20"/>
                <w:shd w:val="clear" w:color="auto" w:fill="FFFFFF"/>
              </w:rPr>
              <w:t>3）财务状况报告：提供2022年度的财务审计报告（至少包括资产负债表、利润表、现金流量表、所有者权益变动表及其附注），公司成立时间不足一年的需提供开标时间前六个月内其基本存款账户开户银行出具的资信证明；</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4）社会保障资金缴纳证明：提供2023年6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5）税收缴纳证明：提供2023年6月至投标截止时间已缴纳的至少一个月的纳税证明（银行缴费凭证）或完税证明，依法免税的单位应提供相关证明材料；</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7）书面声明：参加本次政府采购活动前三年内在经营活动中没有重大违法记录的声明函；</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8）提供榆林市政府采购服务类项目供应商信用承诺书及信用中国（陕西榆林）主动承诺网页截图； </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9）投标保证金：用投标信用承诺书代替（提供投标信用承诺书及信用中国（陕西榆林）主动承诺网页截图）；</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10）本合同包不接受联合体投标；单位负责人为同一人或者存在直接控股、管理关系的不同供应商，不得同时参加本项目投标活动，提供《供应商企业关系关联承诺书》；</w:t>
            </w:r>
            <w:r>
              <w:rPr>
                <w:rFonts w:hint="eastAsia" w:ascii="仿宋" w:hAnsi="仿宋" w:eastAsia="仿宋" w:cs="仿宋"/>
                <w:color w:val="333333"/>
                <w:sz w:val="20"/>
                <w:szCs w:val="20"/>
                <w:shd w:val="clear" w:color="auto" w:fill="FFFFFF"/>
              </w:rPr>
              <w:br w:type="textWrapping"/>
            </w:r>
            <w:r>
              <w:rPr>
                <w:rFonts w:hint="eastAsia" w:ascii="仿宋" w:hAnsi="仿宋" w:eastAsia="仿宋" w:cs="仿宋"/>
                <w:color w:val="333333"/>
                <w:sz w:val="20"/>
                <w:szCs w:val="20"/>
                <w:shd w:val="clear" w:color="auto" w:fill="FFFFFF"/>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2"/>
              <w:spacing w:line="420" w:lineRule="exact"/>
              <w:jc w:val="left"/>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本项目是否接受联合体投标</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□是/</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eq \o\ac(</w:instrText>
            </w:r>
            <w:r>
              <w:rPr>
                <w:rFonts w:hint="eastAsia" w:ascii="仿宋" w:hAnsi="仿宋" w:eastAsia="仿宋" w:cs="仿宋"/>
                <w:position w:val="-4"/>
                <w:sz w:val="33"/>
                <w:szCs w:val="22"/>
              </w:rPr>
              <w:instrText xml:space="preserve">□</w:instrText>
            </w:r>
            <w:r>
              <w:rPr>
                <w:rFonts w:hint="eastAsia" w:ascii="仿宋" w:hAnsi="仿宋" w:eastAsia="仿宋" w:cs="仿宋"/>
                <w:sz w:val="22"/>
                <w:szCs w:val="22"/>
              </w:rPr>
              <w:instrText xml:space="preserve">,√)</w:instrText>
            </w:r>
            <w:r>
              <w:rPr>
                <w:rFonts w:hint="eastAsia" w:ascii="仿宋" w:hAnsi="仿宋" w:eastAsia="仿宋" w:cs="仿宋"/>
                <w:sz w:val="22"/>
                <w:szCs w:val="22"/>
              </w:rPr>
              <w:fldChar w:fldCharType="end"/>
            </w:r>
            <w:r>
              <w:rPr>
                <w:rFonts w:hint="eastAsia" w:ascii="仿宋" w:hAnsi="仿宋" w:eastAsia="仿宋" w:cs="仿宋"/>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投标文件有效期</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投标文件有效期为自投标文件递交截止时间起90日历天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 xml:space="preserve">备选方案 </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样品</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是否要求提供样品：□是/</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eq \o\ac(</w:instrText>
            </w:r>
            <w:r>
              <w:rPr>
                <w:rFonts w:hint="eastAsia" w:ascii="仿宋" w:hAnsi="仿宋" w:eastAsia="仿宋" w:cs="仿宋"/>
                <w:position w:val="-4"/>
                <w:sz w:val="33"/>
                <w:szCs w:val="22"/>
              </w:rPr>
              <w:instrText xml:space="preserve">□</w:instrText>
            </w:r>
            <w:r>
              <w:rPr>
                <w:rFonts w:hint="eastAsia" w:ascii="仿宋" w:hAnsi="仿宋" w:eastAsia="仿宋" w:cs="仿宋"/>
                <w:sz w:val="22"/>
                <w:szCs w:val="22"/>
              </w:rPr>
              <w:instrText xml:space="preserve">,√)</w:instrText>
            </w:r>
            <w:r>
              <w:rPr>
                <w:rFonts w:hint="eastAsia" w:ascii="仿宋" w:hAnsi="仿宋" w:eastAsia="仿宋" w:cs="仿宋"/>
                <w:sz w:val="22"/>
                <w:szCs w:val="22"/>
              </w:rPr>
              <w:fldChar w:fldCharType="end"/>
            </w:r>
            <w:r>
              <w:rPr>
                <w:rFonts w:hint="eastAsia" w:ascii="仿宋" w:hAnsi="仿宋" w:eastAsia="仿宋" w:cs="仿宋"/>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采购进口产品</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本项目拒绝进口产品参加招标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5" w:type="dxa"/>
            <w:vMerge w:val="restart"/>
            <w:vAlign w:val="center"/>
          </w:tcPr>
          <w:p>
            <w:pPr>
              <w:pStyle w:val="12"/>
              <w:numPr>
                <w:ilvl w:val="0"/>
                <w:numId w:val="3"/>
              </w:numPr>
              <w:spacing w:line="420" w:lineRule="exact"/>
              <w:jc w:val="center"/>
              <w:rPr>
                <w:rFonts w:ascii="仿宋" w:hAnsi="仿宋" w:eastAsia="仿宋" w:cs="仿宋"/>
                <w:sz w:val="22"/>
                <w:szCs w:val="22"/>
              </w:rPr>
            </w:pPr>
          </w:p>
        </w:tc>
        <w:tc>
          <w:tcPr>
            <w:tcW w:w="2253" w:type="dxa"/>
            <w:vMerge w:val="restart"/>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支持中小企业</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15" w:type="dxa"/>
            <w:vMerge w:val="continue"/>
            <w:vAlign w:val="center"/>
          </w:tcPr>
          <w:p>
            <w:pPr>
              <w:pStyle w:val="12"/>
              <w:numPr>
                <w:ilvl w:val="0"/>
                <w:numId w:val="3"/>
              </w:numPr>
              <w:spacing w:line="420" w:lineRule="exact"/>
              <w:jc w:val="center"/>
              <w:rPr>
                <w:rFonts w:ascii="仿宋" w:hAnsi="仿宋" w:eastAsia="仿宋" w:cs="仿宋"/>
                <w:sz w:val="22"/>
                <w:szCs w:val="22"/>
              </w:rPr>
            </w:pPr>
          </w:p>
        </w:tc>
        <w:tc>
          <w:tcPr>
            <w:tcW w:w="2253" w:type="dxa"/>
            <w:vMerge w:val="continue"/>
            <w:vAlign w:val="center"/>
          </w:tcPr>
          <w:p>
            <w:pPr>
              <w:pStyle w:val="12"/>
              <w:spacing w:line="420" w:lineRule="exact"/>
              <w:jc w:val="left"/>
              <w:rPr>
                <w:rFonts w:ascii="仿宋" w:hAnsi="仿宋" w:eastAsia="仿宋" w:cs="仿宋"/>
                <w:sz w:val="22"/>
                <w:szCs w:val="22"/>
              </w:rPr>
            </w:pP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采购标的对应的中小企业划分标准所属行业：软件和信息技术服务业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递交投标文件的截止时间和地点</w:t>
            </w:r>
          </w:p>
        </w:tc>
        <w:tc>
          <w:tcPr>
            <w:tcW w:w="6469" w:type="dxa"/>
            <w:vAlign w:val="center"/>
          </w:tcPr>
          <w:p>
            <w:pPr>
              <w:widowControl/>
              <w:spacing w:line="420" w:lineRule="exact"/>
              <w:jc w:val="left"/>
              <w:rPr>
                <w:rFonts w:ascii="仿宋" w:hAnsi="仿宋" w:eastAsia="仿宋" w:cs="仿宋"/>
                <w:color w:val="0000FF"/>
                <w:sz w:val="22"/>
                <w:szCs w:val="22"/>
              </w:rPr>
            </w:pPr>
            <w:r>
              <w:rPr>
                <w:rFonts w:hint="eastAsia" w:ascii="仿宋" w:hAnsi="仿宋" w:eastAsia="仿宋" w:cs="仿宋"/>
                <w:color w:val="0000FF"/>
                <w:sz w:val="22"/>
                <w:szCs w:val="22"/>
              </w:rPr>
              <w:t>1、时间：</w:t>
            </w:r>
            <w:r>
              <w:rPr>
                <w:rFonts w:hint="eastAsia" w:ascii="仿宋" w:hAnsi="仿宋" w:eastAsia="仿宋" w:cs="仿宋"/>
                <w:sz w:val="22"/>
                <w:szCs w:val="22"/>
                <w:shd w:val="clear" w:color="auto" w:fill="FFFFFF"/>
              </w:rPr>
              <w:t>2024年3月26日 09时30分</w:t>
            </w:r>
            <w:r>
              <w:rPr>
                <w:rFonts w:hint="eastAsia" w:ascii="仿宋" w:hAnsi="仿宋" w:eastAsia="仿宋" w:cs="仿宋"/>
                <w:color w:val="0000FF"/>
                <w:sz w:val="22"/>
                <w:szCs w:val="22"/>
              </w:rPr>
              <w:t xml:space="preserve">  </w:t>
            </w:r>
          </w:p>
          <w:p>
            <w:pPr>
              <w:pStyle w:val="12"/>
              <w:spacing w:line="420" w:lineRule="exact"/>
              <w:jc w:val="left"/>
              <w:rPr>
                <w:rFonts w:ascii="仿宋" w:hAnsi="仿宋" w:eastAsia="仿宋" w:cs="仿宋"/>
                <w:color w:val="0000FF"/>
                <w:sz w:val="22"/>
                <w:szCs w:val="22"/>
              </w:rPr>
            </w:pPr>
            <w:r>
              <w:rPr>
                <w:rFonts w:hint="eastAsia" w:ascii="仿宋" w:hAnsi="仿宋" w:eastAsia="仿宋" w:cs="仿宋"/>
                <w:color w:val="0000FF"/>
                <w:sz w:val="22"/>
                <w:szCs w:val="22"/>
              </w:rPr>
              <w:t>2、地点：</w:t>
            </w:r>
            <w:r>
              <w:rPr>
                <w:rFonts w:hint="eastAsia" w:ascii="仿宋" w:hAnsi="仿宋" w:eastAsia="仿宋" w:cs="仿宋"/>
                <w:color w:val="333333"/>
                <w:sz w:val="22"/>
                <w:szCs w:val="22"/>
                <w:shd w:val="clear" w:color="auto" w:fill="FFFFFF"/>
              </w:rPr>
              <w:t>榆林市公共资源交易中心十楼开标6室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招标时间和地点</w:t>
            </w:r>
          </w:p>
        </w:tc>
        <w:tc>
          <w:tcPr>
            <w:tcW w:w="6469" w:type="dxa"/>
            <w:vAlign w:val="center"/>
          </w:tcPr>
          <w:p>
            <w:pPr>
              <w:widowControl/>
              <w:spacing w:line="420" w:lineRule="exact"/>
              <w:jc w:val="left"/>
              <w:rPr>
                <w:rFonts w:ascii="仿宋" w:hAnsi="仿宋" w:eastAsia="仿宋" w:cs="仿宋"/>
                <w:color w:val="0000FF"/>
                <w:kern w:val="0"/>
                <w:sz w:val="22"/>
                <w:szCs w:val="20"/>
              </w:rPr>
            </w:pPr>
            <w:r>
              <w:rPr>
                <w:rFonts w:hint="eastAsia" w:ascii="仿宋" w:hAnsi="仿宋" w:eastAsia="仿宋" w:cs="仿宋"/>
                <w:color w:val="0000FF"/>
                <w:kern w:val="0"/>
                <w:sz w:val="22"/>
                <w:szCs w:val="20"/>
              </w:rPr>
              <w:t>1、时间：</w:t>
            </w:r>
            <w:r>
              <w:rPr>
                <w:rFonts w:hint="eastAsia" w:ascii="仿宋" w:hAnsi="仿宋" w:eastAsia="仿宋" w:cs="仿宋"/>
                <w:sz w:val="22"/>
                <w:szCs w:val="22"/>
                <w:shd w:val="clear" w:color="auto" w:fill="FFFFFF"/>
              </w:rPr>
              <w:t>2024年3月26日 09时30分</w:t>
            </w:r>
            <w:r>
              <w:rPr>
                <w:rFonts w:hint="eastAsia" w:ascii="仿宋" w:hAnsi="仿宋" w:eastAsia="仿宋" w:cs="仿宋"/>
                <w:color w:val="0000FF"/>
                <w:sz w:val="22"/>
                <w:szCs w:val="22"/>
              </w:rPr>
              <w:t>   </w:t>
            </w:r>
          </w:p>
          <w:p>
            <w:pPr>
              <w:pStyle w:val="12"/>
              <w:spacing w:line="420" w:lineRule="exact"/>
              <w:jc w:val="left"/>
              <w:rPr>
                <w:rFonts w:ascii="仿宋" w:hAnsi="仿宋" w:eastAsia="仿宋" w:cs="仿宋"/>
                <w:color w:val="0000FF"/>
                <w:sz w:val="22"/>
                <w:szCs w:val="22"/>
              </w:rPr>
            </w:pPr>
            <w:r>
              <w:rPr>
                <w:rFonts w:hint="eastAsia" w:ascii="仿宋" w:hAnsi="仿宋" w:eastAsia="仿宋" w:cs="仿宋"/>
                <w:color w:val="0000FF"/>
                <w:kern w:val="0"/>
                <w:sz w:val="22"/>
                <w:szCs w:val="18"/>
              </w:rPr>
              <w:t>2、地点：</w:t>
            </w:r>
            <w:r>
              <w:rPr>
                <w:rFonts w:hint="eastAsia" w:ascii="仿宋" w:hAnsi="仿宋" w:eastAsia="仿宋" w:cs="仿宋"/>
                <w:color w:val="333333"/>
                <w:sz w:val="22"/>
                <w:szCs w:val="22"/>
                <w:shd w:val="clear" w:color="auto" w:fill="FFFFFF"/>
              </w:rPr>
              <w:t>榆林市公共资源交易中心十楼开标6室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投标保证金</w:t>
            </w:r>
          </w:p>
        </w:tc>
        <w:tc>
          <w:tcPr>
            <w:tcW w:w="6469" w:type="dxa"/>
            <w:vAlign w:val="center"/>
          </w:tcPr>
          <w:p>
            <w:pPr>
              <w:pStyle w:val="12"/>
              <w:spacing w:line="420" w:lineRule="exact"/>
              <w:jc w:val="left"/>
              <w:rPr>
                <w:rFonts w:ascii="仿宋" w:hAnsi="仿宋" w:eastAsia="仿宋" w:cs="仿宋"/>
                <w:b/>
                <w:sz w:val="22"/>
                <w:szCs w:val="22"/>
                <w:u w:val="single"/>
              </w:rPr>
            </w:pPr>
            <w:r>
              <w:rPr>
                <w:rFonts w:hint="eastAsia" w:ascii="仿宋" w:hAnsi="仿宋" w:eastAsia="仿宋" w:cs="仿宋"/>
                <w:sz w:val="22"/>
                <w:szCs w:val="22"/>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投标文件份数</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本次招标需提交投标文件：正本壹份，副本叁份，电子版壹份（用U盘拷贝）。电子版投标文件提供投标文件正本的word版本及PDF版本。投标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结算方式</w:t>
            </w:r>
          </w:p>
        </w:tc>
        <w:tc>
          <w:tcPr>
            <w:tcW w:w="6469" w:type="dxa"/>
            <w:vAlign w:val="center"/>
          </w:tcPr>
          <w:p>
            <w:pPr>
              <w:tabs>
                <w:tab w:val="left" w:pos="840"/>
              </w:tabs>
              <w:spacing w:line="420" w:lineRule="exact"/>
              <w:rPr>
                <w:rFonts w:ascii="仿宋" w:hAnsi="仿宋" w:eastAsia="仿宋" w:cs="仿宋"/>
                <w:sz w:val="22"/>
                <w:szCs w:val="22"/>
              </w:rPr>
            </w:pPr>
            <w:r>
              <w:rPr>
                <w:rFonts w:hint="eastAsia" w:ascii="仿宋" w:hAnsi="仿宋" w:eastAsia="仿宋" w:cs="仿宋"/>
                <w:sz w:val="22"/>
                <w:szCs w:val="22"/>
              </w:rPr>
              <w:t>款项结算：由采购人负责结算，付款前，供应商必须向给采购人开具全额增值税发票。</w:t>
            </w:r>
          </w:p>
          <w:p>
            <w:pPr>
              <w:tabs>
                <w:tab w:val="left" w:pos="840"/>
              </w:tabs>
              <w:spacing w:line="420" w:lineRule="exact"/>
              <w:rPr>
                <w:rFonts w:ascii="仿宋" w:hAnsi="仿宋" w:eastAsia="仿宋" w:cs="仿宋"/>
                <w:sz w:val="22"/>
                <w:szCs w:val="22"/>
              </w:rPr>
            </w:pPr>
            <w:r>
              <w:rPr>
                <w:rFonts w:hint="eastAsia" w:ascii="仿宋" w:hAnsi="仿宋" w:eastAsia="仿宋" w:cs="仿宋"/>
                <w:sz w:val="22"/>
                <w:szCs w:val="22"/>
              </w:rPr>
              <w:t>付款方式:项目开始实施后每两个月按照进度支付20％，验收合格后付剩余40%。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履约保证金</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是否要求提供履约保证金：□是/</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 eq \o\ac(</w:instrText>
            </w:r>
            <w:r>
              <w:rPr>
                <w:rFonts w:hint="eastAsia" w:ascii="仿宋" w:hAnsi="仿宋" w:eastAsia="仿宋" w:cs="仿宋"/>
                <w:position w:val="-4"/>
                <w:sz w:val="33"/>
                <w:szCs w:val="22"/>
              </w:rPr>
              <w:instrText xml:space="preserve">□</w:instrText>
            </w:r>
            <w:r>
              <w:rPr>
                <w:rFonts w:hint="eastAsia" w:ascii="仿宋" w:hAnsi="仿宋" w:eastAsia="仿宋" w:cs="仿宋"/>
                <w:sz w:val="22"/>
                <w:szCs w:val="22"/>
              </w:rPr>
              <w:instrText xml:space="preserve">,√)</w:instrText>
            </w:r>
            <w:r>
              <w:rPr>
                <w:rFonts w:hint="eastAsia" w:ascii="仿宋" w:hAnsi="仿宋" w:eastAsia="仿宋" w:cs="仿宋"/>
                <w:sz w:val="22"/>
                <w:szCs w:val="22"/>
              </w:rPr>
              <w:fldChar w:fldCharType="end"/>
            </w:r>
            <w:r>
              <w:rPr>
                <w:rFonts w:hint="eastAsia" w:ascii="仿宋" w:hAnsi="仿宋" w:eastAsia="仿宋" w:cs="仿宋"/>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成交服务费</w:t>
            </w:r>
          </w:p>
        </w:tc>
        <w:tc>
          <w:tcPr>
            <w:tcW w:w="6469" w:type="dxa"/>
            <w:vAlign w:val="center"/>
          </w:tcPr>
          <w:p>
            <w:pPr>
              <w:adjustRightInd w:val="0"/>
              <w:snapToGrid w:val="0"/>
              <w:spacing w:line="360" w:lineRule="auto"/>
              <w:rPr>
                <w:rFonts w:ascii="仿宋" w:hAnsi="仿宋" w:eastAsia="仿宋" w:cs="仿宋"/>
                <w:sz w:val="22"/>
                <w:szCs w:val="22"/>
              </w:rPr>
            </w:pPr>
            <w:r>
              <w:rPr>
                <w:rFonts w:hint="eastAsia" w:ascii="仿宋" w:hAnsi="仿宋" w:eastAsia="仿宋" w:cs="仿宋"/>
                <w:sz w:val="22"/>
                <w:szCs w:val="22"/>
              </w:rPr>
              <w:t>1、成交供应商应依据成交金额向采购代理机构交纳成交服务费，交费金额参照国家计委颁布的《招标代理服务收费管理暂行办法》（计价格[2002]1980号）及发改办价格[2003]857号文件的服务类规定标准收取。</w:t>
            </w:r>
          </w:p>
          <w:p>
            <w:pPr>
              <w:spacing w:line="420" w:lineRule="exact"/>
              <w:rPr>
                <w:rFonts w:ascii="仿宋" w:hAnsi="仿宋" w:eastAsia="仿宋" w:cs="仿宋"/>
                <w:sz w:val="22"/>
                <w:szCs w:val="22"/>
              </w:rPr>
            </w:pPr>
            <w:r>
              <w:rPr>
                <w:rFonts w:hint="eastAsia" w:ascii="仿宋" w:hAnsi="仿宋" w:eastAsia="仿宋" w:cs="仿宋"/>
                <w:sz w:val="22"/>
                <w:szCs w:val="22"/>
              </w:rPr>
              <w:t>2、成交供应商在领取成交通知书前，须向采购代理机构一次性支付成交服务费。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其他</w:t>
            </w:r>
          </w:p>
        </w:tc>
        <w:tc>
          <w:tcPr>
            <w:tcW w:w="6469" w:type="dxa"/>
            <w:vAlign w:val="center"/>
          </w:tcPr>
          <w:p>
            <w:pPr>
              <w:tabs>
                <w:tab w:val="left" w:pos="840"/>
              </w:tabs>
              <w:spacing w:line="420" w:lineRule="exact"/>
              <w:ind w:firstLine="442" w:firstLineChars="200"/>
              <w:rPr>
                <w:rFonts w:ascii="仿宋" w:hAnsi="仿宋" w:eastAsia="仿宋" w:cs="仿宋"/>
                <w:b/>
                <w:bCs/>
                <w:sz w:val="22"/>
                <w:szCs w:val="22"/>
                <w:shd w:val="clear" w:color="auto" w:fill="FFFFFF"/>
              </w:rPr>
            </w:pPr>
            <w:r>
              <w:rPr>
                <w:rFonts w:hint="eastAsia" w:ascii="仿宋" w:hAnsi="仿宋" w:eastAsia="仿宋" w:cs="仿宋"/>
                <w:b/>
                <w:bCs/>
                <w:sz w:val="22"/>
                <w:szCs w:val="22"/>
                <w:shd w:val="clear" w:color="auto" w:fill="FFFFFF"/>
              </w:rPr>
              <w:t>本项目采用电子化不见面开标方式</w:t>
            </w:r>
          </w:p>
          <w:p>
            <w:pPr>
              <w:spacing w:line="420" w:lineRule="exact"/>
              <w:rPr>
                <w:rFonts w:ascii="仿宋" w:hAnsi="仿宋" w:eastAsia="仿宋" w:cs="仿宋"/>
                <w:sz w:val="22"/>
                <w:szCs w:val="22"/>
              </w:rPr>
            </w:pPr>
            <w:r>
              <w:rPr>
                <w:rFonts w:hint="eastAsia" w:ascii="仿宋" w:hAnsi="仿宋" w:eastAsia="仿宋" w:cs="仿宋"/>
                <w:sz w:val="22"/>
                <w:szCs w:val="22"/>
              </w:rPr>
              <w:t>（1）投标人登录全国公共资源交易中心平台（陕西省）（http://www.sxggzyjy.cn/）,选择“电子交易平台→陕西政府采购交易系统→陕西省公共资源交易平台→投标人”进行登录，登录后选择“交易乙方”身份进入投标人界面进行报名并下载招标文件。未及时下载招标文件将会影响后续开评标活动，其后果自负。</w:t>
            </w:r>
          </w:p>
          <w:p>
            <w:pPr>
              <w:spacing w:line="420" w:lineRule="exact"/>
              <w:rPr>
                <w:rFonts w:ascii="仿宋" w:hAnsi="仿宋" w:eastAsia="仿宋" w:cs="仿宋"/>
                <w:sz w:val="22"/>
                <w:szCs w:val="22"/>
              </w:rPr>
            </w:pPr>
            <w:r>
              <w:rPr>
                <w:rFonts w:hint="eastAsia" w:ascii="仿宋" w:hAnsi="仿宋" w:eastAsia="仿宋" w:cs="仿宋"/>
                <w:sz w:val="22"/>
                <w:szCs w:val="22"/>
              </w:rPr>
              <w:t>（2）投标人须按照陕西省财政厅关于政府采购投标人注册登记有关事项的通知中的要求，通过陕西省政府采购网（http://www.ccgp-shaanxi.gov.cn/）注册登记加入陕西省政府采购供应商库；</w:t>
            </w:r>
          </w:p>
          <w:p>
            <w:pPr>
              <w:spacing w:line="420" w:lineRule="exact"/>
              <w:rPr>
                <w:rFonts w:ascii="仿宋" w:hAnsi="仿宋" w:eastAsia="仿宋" w:cs="仿宋"/>
                <w:sz w:val="22"/>
                <w:szCs w:val="22"/>
              </w:rPr>
            </w:pPr>
            <w:r>
              <w:rPr>
                <w:rFonts w:hint="eastAsia" w:ascii="仿宋" w:hAnsi="仿宋" w:eastAsia="仿宋" w:cs="仿宋"/>
                <w:sz w:val="22"/>
                <w:szCs w:val="22"/>
              </w:rPr>
              <w:t>（3）投标人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420" w:lineRule="exact"/>
              <w:rPr>
                <w:rFonts w:ascii="仿宋" w:hAnsi="仿宋" w:eastAsia="仿宋" w:cs="仿宋"/>
                <w:sz w:val="22"/>
                <w:szCs w:val="22"/>
              </w:rPr>
            </w:pPr>
            <w:r>
              <w:rPr>
                <w:rFonts w:hint="eastAsia" w:ascii="仿宋" w:hAnsi="仿宋" w:eastAsia="仿宋" w:cs="仿宋"/>
                <w:sz w:val="22"/>
                <w:szCs w:val="22"/>
              </w:rPr>
              <w:t>（4）本项目采用电子化不见面开标方式，投标人使用数字认证证书（CA锁）对投标文件进行签章、加密、上传、签到、解密。建议使用带有麦克风和摄像头的笔记本电脑。不见面开标设备的签到和投标文件解密事宜请登录全国公共资源交易平台（陕西省˙榆林市）（http://yl.sxggzyjy.cn/），选择“服务指南”，点击“下载专区”，点击榆林不见面开标设备操作手册（投标人）、榆林不见面开标大厅投标人询标操作手册V1.0，请投标人仔细阅读操作手册，了解操作流程，熟练掌握不见面开标、不见面询标操作相关事宜。若无法正常投标，投标人自行承担责任。电子投标文件制作软件技术支持热线：400-998-0000；CA锁购买：榆林市市民大厦四楼窗口,联系电话：0912-3515031。</w:t>
            </w:r>
          </w:p>
          <w:p>
            <w:pPr>
              <w:pStyle w:val="20"/>
              <w:widowControl/>
              <w:wordWrap w:val="0"/>
              <w:spacing w:before="0" w:after="0" w:line="360" w:lineRule="auto"/>
              <w:jc w:val="both"/>
              <w:textAlignment w:val="baseline"/>
              <w:rPr>
                <w:rFonts w:ascii="仿宋" w:hAnsi="仿宋" w:eastAsia="仿宋" w:cs="仿宋"/>
                <w:sz w:val="22"/>
                <w:szCs w:val="22"/>
              </w:rPr>
            </w:pPr>
            <w:r>
              <w:rPr>
                <w:rFonts w:hint="eastAsia" w:ascii="仿宋" w:hAnsi="仿宋" w:eastAsia="仿宋" w:cs="仿宋"/>
                <w:sz w:val="22"/>
                <w:szCs w:val="22"/>
              </w:rPr>
              <w:t>（5）投标文件递交：网上递交（本项目投标供应商须另提供与电子投标文件内容一致的纸质投标文件一式三份，需加盖单位原色印章（投标文件递交截止前寄出）至代理机构以备留存档案。）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vAlign w:val="center"/>
          </w:tcPr>
          <w:p>
            <w:pPr>
              <w:pStyle w:val="12"/>
              <w:numPr>
                <w:ilvl w:val="0"/>
                <w:numId w:val="3"/>
              </w:numPr>
              <w:spacing w:line="420" w:lineRule="exact"/>
              <w:jc w:val="center"/>
              <w:rPr>
                <w:rFonts w:ascii="仿宋" w:hAnsi="仿宋" w:eastAsia="仿宋" w:cs="仿宋"/>
                <w:sz w:val="22"/>
                <w:szCs w:val="22"/>
              </w:rPr>
            </w:pPr>
          </w:p>
        </w:tc>
        <w:tc>
          <w:tcPr>
            <w:tcW w:w="2253"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备注</w:t>
            </w:r>
          </w:p>
        </w:tc>
        <w:tc>
          <w:tcPr>
            <w:tcW w:w="6469" w:type="dxa"/>
            <w:vAlign w:val="center"/>
          </w:tcPr>
          <w:p>
            <w:pPr>
              <w:pStyle w:val="12"/>
              <w:spacing w:line="420" w:lineRule="exact"/>
              <w:jc w:val="left"/>
              <w:rPr>
                <w:rFonts w:ascii="仿宋" w:hAnsi="仿宋" w:eastAsia="仿宋" w:cs="仿宋"/>
                <w:sz w:val="22"/>
                <w:szCs w:val="22"/>
              </w:rPr>
            </w:pPr>
            <w:r>
              <w:rPr>
                <w:rFonts w:hint="eastAsia" w:ascii="仿宋" w:hAnsi="仿宋" w:eastAsia="仿宋" w:cs="仿宋"/>
                <w:sz w:val="22"/>
                <w:szCs w:val="22"/>
              </w:rPr>
              <w:t>正文与前附表表述不一致时，以供应商须知前附表为准。</w:t>
            </w:r>
          </w:p>
        </w:tc>
      </w:tr>
    </w:tbl>
    <w:p>
      <w:pPr>
        <w:pStyle w:val="2"/>
        <w:spacing w:line="400" w:lineRule="exact"/>
        <w:textAlignment w:val="baseline"/>
        <w:rPr>
          <w:rFonts w:ascii="仿宋" w:hAnsi="仿宋" w:eastAsia="仿宋" w:cs="仿宋"/>
          <w:bCs w:val="0"/>
          <w:sz w:val="32"/>
          <w:szCs w:val="32"/>
        </w:rPr>
      </w:pPr>
      <w:bookmarkStart w:id="11" w:name="_Toc32107"/>
      <w:bookmarkStart w:id="12" w:name="_Toc22975"/>
      <w:bookmarkStart w:id="13" w:name="_Toc22433"/>
    </w:p>
    <w:p>
      <w:pPr>
        <w:pStyle w:val="2"/>
        <w:spacing w:line="400" w:lineRule="exact"/>
        <w:jc w:val="center"/>
        <w:textAlignment w:val="baseline"/>
        <w:rPr>
          <w:rFonts w:ascii="仿宋" w:hAnsi="仿宋" w:eastAsia="仿宋" w:cs="仿宋"/>
          <w:bCs w:val="0"/>
          <w:sz w:val="32"/>
          <w:szCs w:val="32"/>
        </w:rPr>
      </w:pPr>
      <w:bookmarkStart w:id="14" w:name="_Toc6913"/>
      <w:r>
        <w:rPr>
          <w:rFonts w:hint="eastAsia" w:ascii="仿宋" w:hAnsi="仿宋" w:eastAsia="仿宋" w:cs="仿宋"/>
          <w:bCs w:val="0"/>
          <w:sz w:val="32"/>
          <w:szCs w:val="32"/>
        </w:rPr>
        <w:t>供应商须知正文</w:t>
      </w:r>
      <w:bookmarkEnd w:id="11"/>
      <w:bookmarkEnd w:id="12"/>
      <w:bookmarkEnd w:id="13"/>
      <w:bookmarkEnd w:id="14"/>
    </w:p>
    <w:p>
      <w:pPr>
        <w:jc w:val="center"/>
        <w:textAlignment w:val="baseline"/>
        <w:rPr>
          <w:rFonts w:ascii="仿宋" w:hAnsi="仿宋" w:eastAsia="仿宋" w:cs="仿宋"/>
          <w:b/>
          <w:sz w:val="28"/>
          <w:szCs w:val="28"/>
        </w:rPr>
      </w:pPr>
      <w:r>
        <w:rPr>
          <w:rFonts w:hint="eastAsia" w:ascii="仿宋" w:hAnsi="仿宋" w:eastAsia="仿宋" w:cs="仿宋"/>
          <w:b/>
          <w:sz w:val="28"/>
          <w:szCs w:val="28"/>
        </w:rPr>
        <w:t>一．名词解释</w:t>
      </w:r>
    </w:p>
    <w:p>
      <w:pPr>
        <w:numPr>
          <w:ilvl w:val="0"/>
          <w:numId w:val="4"/>
        </w:numPr>
        <w:tabs>
          <w:tab w:val="left" w:pos="840"/>
        </w:tabs>
        <w:spacing w:line="360" w:lineRule="auto"/>
        <w:ind w:left="0" w:firstLine="440" w:firstLineChars="200"/>
        <w:textAlignment w:val="baseline"/>
        <w:rPr>
          <w:rFonts w:ascii="仿宋" w:hAnsi="仿宋" w:eastAsia="仿宋" w:cs="仿宋"/>
          <w:sz w:val="22"/>
          <w:szCs w:val="22"/>
          <w:lang w:val="zh-CN"/>
        </w:rPr>
      </w:pPr>
      <w:r>
        <w:rPr>
          <w:rFonts w:hint="eastAsia" w:ascii="仿宋" w:hAnsi="仿宋" w:eastAsia="仿宋" w:cs="仿宋"/>
          <w:sz w:val="22"/>
          <w:szCs w:val="22"/>
        </w:rPr>
        <w:t>采购单位</w:t>
      </w:r>
      <w:r>
        <w:rPr>
          <w:rFonts w:hint="eastAsia" w:ascii="仿宋" w:hAnsi="仿宋" w:eastAsia="仿宋" w:cs="仿宋"/>
          <w:sz w:val="22"/>
          <w:szCs w:val="22"/>
          <w:lang w:val="zh-CN"/>
        </w:rPr>
        <w:t>： 府谷县档案馆</w:t>
      </w:r>
    </w:p>
    <w:p>
      <w:pPr>
        <w:numPr>
          <w:ilvl w:val="0"/>
          <w:numId w:val="4"/>
        </w:numPr>
        <w:tabs>
          <w:tab w:val="left" w:pos="840"/>
        </w:tabs>
        <w:spacing w:line="360" w:lineRule="auto"/>
        <w:ind w:left="0" w:firstLine="440" w:firstLineChars="200"/>
        <w:textAlignment w:val="baseline"/>
        <w:rPr>
          <w:rFonts w:ascii="仿宋" w:hAnsi="仿宋" w:eastAsia="仿宋" w:cs="仿宋"/>
          <w:sz w:val="22"/>
          <w:szCs w:val="22"/>
        </w:rPr>
      </w:pPr>
      <w:r>
        <w:rPr>
          <w:rFonts w:hint="eastAsia" w:ascii="仿宋" w:hAnsi="仿宋" w:eastAsia="仿宋" w:cs="仿宋"/>
          <w:sz w:val="22"/>
          <w:szCs w:val="22"/>
        </w:rPr>
        <w:t>采购代理机构：陕西中采项目管理有限公司</w:t>
      </w:r>
    </w:p>
    <w:p>
      <w:pPr>
        <w:numPr>
          <w:ilvl w:val="0"/>
          <w:numId w:val="4"/>
        </w:numPr>
        <w:tabs>
          <w:tab w:val="left" w:pos="840"/>
        </w:tabs>
        <w:spacing w:line="360" w:lineRule="auto"/>
        <w:ind w:left="0" w:firstLine="440" w:firstLineChars="200"/>
        <w:textAlignment w:val="baseline"/>
        <w:rPr>
          <w:rFonts w:ascii="仿宋" w:hAnsi="仿宋" w:eastAsia="仿宋" w:cs="仿宋"/>
          <w:sz w:val="22"/>
          <w:szCs w:val="22"/>
        </w:rPr>
      </w:pPr>
      <w:r>
        <w:rPr>
          <w:rFonts w:hint="eastAsia" w:ascii="仿宋" w:hAnsi="仿宋" w:eastAsia="仿宋" w:cs="仿宋"/>
          <w:sz w:val="22"/>
          <w:szCs w:val="22"/>
        </w:rPr>
        <w:t>供应商：满足本次招标要求具有相应资质和完成项目能</w:t>
      </w:r>
      <w:r>
        <w:rPr>
          <w:rFonts w:hint="eastAsia" w:ascii="仿宋" w:hAnsi="仿宋" w:eastAsia="仿宋" w:cs="仿宋"/>
          <w:spacing w:val="-6"/>
          <w:sz w:val="22"/>
          <w:szCs w:val="22"/>
        </w:rPr>
        <w:t>力的供应商</w:t>
      </w:r>
    </w:p>
    <w:p>
      <w:pPr>
        <w:numPr>
          <w:ilvl w:val="0"/>
          <w:numId w:val="4"/>
        </w:numPr>
        <w:tabs>
          <w:tab w:val="left" w:pos="840"/>
        </w:tabs>
        <w:spacing w:line="360" w:lineRule="auto"/>
        <w:ind w:left="0" w:firstLine="440" w:firstLineChars="200"/>
        <w:textAlignment w:val="baseline"/>
        <w:rPr>
          <w:rFonts w:ascii="仿宋" w:hAnsi="仿宋" w:eastAsia="仿宋" w:cs="仿宋"/>
          <w:sz w:val="22"/>
          <w:szCs w:val="22"/>
        </w:rPr>
      </w:pPr>
      <w:r>
        <w:rPr>
          <w:rFonts w:hint="eastAsia" w:ascii="仿宋" w:hAnsi="仿宋" w:eastAsia="仿宋" w:cs="仿宋"/>
          <w:sz w:val="22"/>
          <w:szCs w:val="22"/>
        </w:rPr>
        <w:t>招标文件：招标文件与投标文件的统称</w:t>
      </w:r>
    </w:p>
    <w:p>
      <w:pPr>
        <w:numPr>
          <w:ilvl w:val="0"/>
          <w:numId w:val="4"/>
        </w:numPr>
        <w:tabs>
          <w:tab w:val="left" w:pos="840"/>
        </w:tabs>
        <w:spacing w:line="360" w:lineRule="auto"/>
        <w:ind w:left="0" w:firstLine="440" w:firstLineChars="200"/>
        <w:textAlignment w:val="baseline"/>
        <w:rPr>
          <w:rFonts w:ascii="仿宋" w:hAnsi="仿宋" w:eastAsia="仿宋" w:cs="仿宋"/>
          <w:sz w:val="22"/>
          <w:szCs w:val="22"/>
        </w:rPr>
      </w:pPr>
      <w:r>
        <w:rPr>
          <w:rFonts w:hint="eastAsia" w:ascii="仿宋" w:hAnsi="仿宋" w:eastAsia="仿宋" w:cs="仿宋"/>
          <w:sz w:val="22"/>
          <w:szCs w:val="22"/>
        </w:rPr>
        <w:t>成交供应商：由评审小组推荐经采购人确认的供应商</w:t>
      </w:r>
    </w:p>
    <w:p>
      <w:pPr>
        <w:jc w:val="center"/>
        <w:textAlignment w:val="baseline"/>
        <w:rPr>
          <w:rFonts w:ascii="仿宋" w:hAnsi="仿宋" w:eastAsia="仿宋" w:cs="仿宋"/>
          <w:sz w:val="28"/>
          <w:szCs w:val="28"/>
        </w:rPr>
      </w:pPr>
      <w:r>
        <w:rPr>
          <w:rFonts w:hint="eastAsia" w:ascii="仿宋" w:hAnsi="仿宋" w:eastAsia="仿宋" w:cs="仿宋"/>
          <w:b/>
          <w:sz w:val="28"/>
          <w:szCs w:val="28"/>
        </w:rPr>
        <w:t>二．供应商</w:t>
      </w:r>
    </w:p>
    <w:p>
      <w:pPr>
        <w:spacing w:line="360" w:lineRule="auto"/>
        <w:ind w:firstLine="110" w:firstLineChars="50"/>
        <w:textAlignment w:val="baseline"/>
        <w:rPr>
          <w:rFonts w:ascii="仿宋" w:hAnsi="仿宋" w:eastAsia="仿宋" w:cs="仿宋"/>
          <w:b/>
          <w:sz w:val="22"/>
          <w:szCs w:val="22"/>
        </w:rPr>
      </w:pPr>
      <w:r>
        <w:rPr>
          <w:rFonts w:hint="eastAsia" w:ascii="仿宋" w:hAnsi="仿宋" w:eastAsia="仿宋" w:cs="仿宋"/>
          <w:b/>
          <w:sz w:val="22"/>
          <w:szCs w:val="22"/>
        </w:rPr>
        <w:t>1．合格供应商的范围</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（1）具有独立承担民事责任的能力；</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（2）具有良好的商业信誉和健全的财务会计制度；</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（3）具有履行合同所必需的产品和专业技术能力；</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（4）有依法缴纳税收和社会保障资金的良好记录；</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（5）参加政府采购活动前三年内，在经营活动中没有重大违法记录；</w:t>
      </w:r>
    </w:p>
    <w:p>
      <w:pPr>
        <w:spacing w:line="360" w:lineRule="auto"/>
        <w:ind w:firstLine="440" w:firstLineChars="200"/>
        <w:textAlignment w:val="baseline"/>
        <w:rPr>
          <w:rFonts w:ascii="仿宋" w:hAnsi="仿宋" w:eastAsia="仿宋" w:cs="仿宋"/>
          <w:kern w:val="0"/>
          <w:sz w:val="22"/>
          <w:szCs w:val="22"/>
        </w:rPr>
      </w:pPr>
      <w:r>
        <w:rPr>
          <w:rFonts w:hint="eastAsia" w:ascii="仿宋" w:hAnsi="仿宋" w:eastAsia="仿宋" w:cs="仿宋"/>
          <w:kern w:val="0"/>
          <w:sz w:val="22"/>
          <w:szCs w:val="22"/>
        </w:rPr>
        <w:t>（6）法律、行政法规规定的其他条件。</w:t>
      </w:r>
    </w:p>
    <w:p>
      <w:pPr>
        <w:spacing w:line="360" w:lineRule="auto"/>
        <w:ind w:firstLine="110" w:firstLineChars="50"/>
        <w:textAlignment w:val="baseline"/>
        <w:rPr>
          <w:rFonts w:ascii="仿宋" w:hAnsi="仿宋" w:eastAsia="仿宋" w:cs="仿宋"/>
          <w:b/>
          <w:sz w:val="22"/>
          <w:szCs w:val="22"/>
        </w:rPr>
      </w:pPr>
      <w:r>
        <w:rPr>
          <w:rFonts w:hint="eastAsia" w:ascii="仿宋" w:hAnsi="仿宋" w:eastAsia="仿宋" w:cs="仿宋"/>
          <w:b/>
          <w:sz w:val="22"/>
          <w:szCs w:val="22"/>
        </w:rPr>
        <w:t>2．招标委托</w:t>
      </w:r>
    </w:p>
    <w:p>
      <w:pPr>
        <w:spacing w:line="360" w:lineRule="auto"/>
        <w:ind w:firstLine="550" w:firstLineChars="250"/>
        <w:textAlignment w:val="baseline"/>
        <w:rPr>
          <w:rFonts w:ascii="仿宋" w:hAnsi="仿宋" w:eastAsia="仿宋" w:cs="仿宋"/>
          <w:kern w:val="0"/>
          <w:sz w:val="22"/>
          <w:szCs w:val="22"/>
        </w:rPr>
      </w:pPr>
      <w:r>
        <w:rPr>
          <w:rFonts w:hint="eastAsia" w:ascii="仿宋" w:hAnsi="仿宋" w:eastAsia="仿宋" w:cs="仿宋"/>
          <w:kern w:val="0"/>
          <w:sz w:val="22"/>
          <w:szCs w:val="22"/>
        </w:rPr>
        <w:t xml:space="preserve">详见“供应商须知前附表”第18项。 </w:t>
      </w:r>
    </w:p>
    <w:p>
      <w:pPr>
        <w:spacing w:line="360" w:lineRule="auto"/>
        <w:ind w:firstLine="110" w:firstLineChars="50"/>
        <w:textAlignment w:val="baseline"/>
        <w:rPr>
          <w:rFonts w:ascii="仿宋" w:hAnsi="仿宋" w:eastAsia="仿宋" w:cs="仿宋"/>
          <w:b/>
          <w:sz w:val="22"/>
          <w:szCs w:val="22"/>
        </w:rPr>
      </w:pPr>
      <w:r>
        <w:rPr>
          <w:rFonts w:hint="eastAsia" w:ascii="仿宋" w:hAnsi="仿宋" w:eastAsia="仿宋" w:cs="仿宋"/>
          <w:b/>
          <w:sz w:val="22"/>
          <w:szCs w:val="22"/>
        </w:rPr>
        <w:t>3．招标费用</w:t>
      </w:r>
    </w:p>
    <w:p>
      <w:pPr>
        <w:spacing w:line="360" w:lineRule="auto"/>
        <w:ind w:firstLine="440" w:firstLineChars="200"/>
        <w:textAlignment w:val="baseline"/>
        <w:rPr>
          <w:rFonts w:ascii="仿宋" w:hAnsi="仿宋" w:eastAsia="仿宋" w:cs="仿宋"/>
          <w:b/>
          <w:sz w:val="28"/>
          <w:szCs w:val="28"/>
        </w:rPr>
      </w:pPr>
      <w:r>
        <w:rPr>
          <w:rFonts w:hint="eastAsia" w:ascii="仿宋" w:hAnsi="仿宋" w:eastAsia="仿宋" w:cs="仿宋"/>
          <w:sz w:val="22"/>
          <w:szCs w:val="22"/>
        </w:rPr>
        <w:t>无论招标的结果如何，供应商自行承担参加招标相关的全部费用。</w:t>
      </w:r>
    </w:p>
    <w:p>
      <w:pPr>
        <w:jc w:val="center"/>
        <w:textAlignment w:val="baseline"/>
        <w:rPr>
          <w:rFonts w:ascii="仿宋" w:hAnsi="仿宋" w:eastAsia="仿宋" w:cs="仿宋"/>
          <w:sz w:val="28"/>
          <w:szCs w:val="28"/>
        </w:rPr>
      </w:pPr>
      <w:r>
        <w:rPr>
          <w:rFonts w:hint="eastAsia" w:ascii="仿宋" w:hAnsi="仿宋" w:eastAsia="仿宋" w:cs="仿宋"/>
          <w:b/>
          <w:sz w:val="28"/>
          <w:szCs w:val="28"/>
        </w:rPr>
        <w:t>三．招标文件</w:t>
      </w:r>
    </w:p>
    <w:p>
      <w:pPr>
        <w:textAlignment w:val="baseline"/>
        <w:rPr>
          <w:rFonts w:ascii="仿宋" w:hAnsi="仿宋" w:eastAsia="仿宋" w:cs="仿宋"/>
          <w:b/>
          <w:sz w:val="22"/>
          <w:szCs w:val="22"/>
        </w:rPr>
      </w:pPr>
      <w:r>
        <w:rPr>
          <w:rFonts w:hint="eastAsia" w:ascii="仿宋" w:hAnsi="仿宋" w:eastAsia="仿宋" w:cs="仿宋"/>
          <w:b/>
          <w:sz w:val="22"/>
          <w:szCs w:val="22"/>
        </w:rPr>
        <w:t>1．招标文件</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（1）招标文件由招标文件总目录所列内容组成；供应商应详细阅读招标文件中所有的事项、格式、条款和规范要求,在投标文件中对招标文件的各方面都应做出实质性的响应，按照招标文件的要求提交全部资料。</w:t>
      </w:r>
    </w:p>
    <w:p>
      <w:pPr>
        <w:spacing w:line="336" w:lineRule="auto"/>
        <w:ind w:firstLine="220" w:firstLineChars="100"/>
        <w:rPr>
          <w:rFonts w:ascii="仿宋" w:hAnsi="仿宋" w:eastAsia="仿宋" w:cs="仿宋"/>
          <w:sz w:val="22"/>
          <w:szCs w:val="22"/>
        </w:rPr>
      </w:pPr>
      <w:r>
        <w:rPr>
          <w:rFonts w:hint="eastAsia" w:ascii="仿宋" w:hAnsi="仿宋" w:eastAsia="仿宋" w:cs="仿宋"/>
          <w:sz w:val="22"/>
          <w:szCs w:val="22"/>
        </w:rPr>
        <w:t xml:space="preserve"> （2）</w:t>
      </w:r>
      <w:bookmarkStart w:id="15" w:name="_Toc3633"/>
      <w:r>
        <w:rPr>
          <w:rFonts w:hint="eastAsia" w:ascii="仿宋" w:hAnsi="仿宋" w:eastAsia="仿宋" w:cs="仿宋"/>
          <w:sz w:val="22"/>
          <w:szCs w:val="22"/>
        </w:rPr>
        <w:t>适用范围</w:t>
      </w:r>
      <w:bookmarkEnd w:id="15"/>
    </w:p>
    <w:p>
      <w:pPr>
        <w:spacing w:line="336" w:lineRule="auto"/>
        <w:ind w:firstLine="440" w:firstLineChars="200"/>
        <w:rPr>
          <w:rFonts w:ascii="仿宋" w:hAnsi="仿宋" w:eastAsia="仿宋" w:cs="仿宋"/>
          <w:sz w:val="22"/>
          <w:szCs w:val="22"/>
        </w:rPr>
      </w:pPr>
      <w:r>
        <w:rPr>
          <w:rFonts w:hint="eastAsia" w:ascii="仿宋" w:hAnsi="仿宋" w:eastAsia="仿宋" w:cs="仿宋"/>
          <w:sz w:val="22"/>
          <w:szCs w:val="22"/>
        </w:rPr>
        <w:t>本次招标依据采购人的采购计划，仅适用于本招标文件中所叙述的项目。</w:t>
      </w:r>
    </w:p>
    <w:p>
      <w:pPr>
        <w:textAlignment w:val="baseline"/>
        <w:rPr>
          <w:rFonts w:ascii="仿宋" w:hAnsi="仿宋" w:eastAsia="仿宋" w:cs="仿宋"/>
          <w:b/>
          <w:sz w:val="22"/>
          <w:szCs w:val="22"/>
        </w:rPr>
      </w:pPr>
      <w:r>
        <w:rPr>
          <w:rFonts w:hint="eastAsia" w:ascii="仿宋" w:hAnsi="仿宋" w:eastAsia="仿宋" w:cs="仿宋"/>
          <w:b/>
          <w:sz w:val="22"/>
          <w:szCs w:val="22"/>
        </w:rPr>
        <w:t>2．招标文件的澄清</w:t>
      </w:r>
    </w:p>
    <w:p>
      <w:pPr>
        <w:tabs>
          <w:tab w:val="left" w:pos="8400"/>
        </w:tabs>
        <w:spacing w:line="360" w:lineRule="auto"/>
        <w:ind w:firstLine="550" w:firstLineChars="250"/>
        <w:textAlignment w:val="baseline"/>
        <w:rPr>
          <w:rFonts w:ascii="仿宋" w:hAnsi="仿宋" w:eastAsia="仿宋" w:cs="仿宋"/>
          <w:b/>
          <w:sz w:val="22"/>
          <w:szCs w:val="22"/>
          <w:bdr w:val="single" w:color="auto" w:sz="4" w:space="0"/>
        </w:rPr>
      </w:pPr>
      <w:r>
        <w:rPr>
          <w:rFonts w:hint="eastAsia" w:ascii="仿宋" w:hAnsi="仿宋" w:eastAsia="仿宋" w:cs="仿宋"/>
          <w:sz w:val="22"/>
          <w:szCs w:val="22"/>
        </w:rPr>
        <w:t>任何要求对招标文件进行澄清的供应商，均应在招标截止2日前按招标文件中的通讯地址以书面形式通知采购代理机构，采购代理机构对收到的书面澄清将以书面形式在招标截止期前予以答复，并通知其它购买招标文件的供应商。</w:t>
      </w:r>
      <w:r>
        <w:rPr>
          <w:rFonts w:hint="eastAsia" w:ascii="仿宋" w:hAnsi="仿宋" w:eastAsia="仿宋" w:cs="仿宋"/>
          <w:b/>
          <w:sz w:val="22"/>
          <w:szCs w:val="22"/>
          <w:bdr w:val="single" w:color="auto" w:sz="4" w:space="0"/>
        </w:rPr>
        <w:t>对招标文件中有难以理解或参数有疑义的内容，须在规定时间内提交书面资料，否则视为对招标文件再无疑义，因此带来的一切不利后果由供应商自负。</w:t>
      </w:r>
    </w:p>
    <w:p>
      <w:pPr>
        <w:textAlignment w:val="baseline"/>
        <w:rPr>
          <w:rFonts w:ascii="仿宋" w:hAnsi="仿宋" w:eastAsia="仿宋" w:cs="仿宋"/>
          <w:b/>
          <w:sz w:val="22"/>
          <w:szCs w:val="22"/>
        </w:rPr>
      </w:pPr>
      <w:r>
        <w:rPr>
          <w:rFonts w:hint="eastAsia" w:ascii="仿宋" w:hAnsi="仿宋" w:eastAsia="仿宋" w:cs="仿宋"/>
          <w:b/>
          <w:sz w:val="22"/>
          <w:szCs w:val="22"/>
        </w:rPr>
        <w:t>3．招标文件的修改</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1）采购代理机构对已发出的招标文件进行必要澄清或者修改的，在招标文件要求提交投标文件截止时间三个工作日前，以书面形式通知所有购买招标文件的供应商，该澄清或者修改的内容作为招标文件的组成部分，与其具有同等法律效力；</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2）为方便供应商对招标文件修改或澄清内容有充分的时间进行补充修改，采购代理机构可延长招标截止时间和招标时间，均应在招标文件要求提交投标文件的截止时间三个工作日前，将变更时间书面通知所有购买招标文件的供应商。</w:t>
      </w:r>
    </w:p>
    <w:p>
      <w:pPr>
        <w:textAlignment w:val="baseline"/>
        <w:rPr>
          <w:rFonts w:ascii="仿宋" w:hAnsi="仿宋" w:eastAsia="仿宋" w:cs="仿宋"/>
          <w:b/>
          <w:sz w:val="22"/>
          <w:szCs w:val="22"/>
        </w:rPr>
      </w:pPr>
      <w:r>
        <w:rPr>
          <w:rFonts w:hint="eastAsia" w:ascii="仿宋" w:hAnsi="仿宋" w:eastAsia="仿宋" w:cs="仿宋"/>
          <w:b/>
          <w:sz w:val="22"/>
          <w:szCs w:val="22"/>
        </w:rPr>
        <w:t>4．招标文件的质疑与投诉</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供应商提出质疑应符合中华人民共和国财政部令第94号《政府采购质疑和投诉办法》的规定：</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1、提出质疑的供应商应当是参与所质疑项目采购活动的供应商。</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供应商应知其权益受到损害之日，是指：</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（1）对可以质疑的采购文件提出质疑的，为收到采购文件之日或者采购文件公告期限届满之日；</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（2）对采购过程提出质疑的，为各采购程序环节结束之日；</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（3）对中标或者成交结果提出质疑的，为中标或者成交结果公告期限届满之日。</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3、供应商提出质疑应当提交质疑函和必要的证明材料。质疑函应当包括：</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3.1供应商的姓名或者名称、地址、邮编、联系人及联系电话；</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3.2质疑项目的名称、编号；</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3.3具体、明确的质疑事项和与质疑事项相关的请求；</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3.4事实依据；</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3.5必要的法律依据；</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3.6提出质疑的日期。</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质疑函应采用财政部颁布的《政府采购供应商质疑函范本》。</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供应商为自然人的，应当由本人签字；投标人为法人或者其他组织的，应当由法定代表人、主要负责人，或者其授权代表签字或者盖章，并加盖公章。</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5、有下列情形之一的，属于无效质疑，采购代理机构和采购人不予受理：</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5.1质疑投标人不是参与所质疑项目采购活动的供应商；</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5.2未在法定质疑期内发出质疑的；</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5.3质疑未以书面形式提出；</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5.4质疑函没有合法有效的签字、盖章或授权的；</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5.5以非法手段取得证据、材料的；</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5.6质疑答复后，同一质疑人就同一事项再次提出质疑的；</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5.7不符合法律、法规、规章和政府采购监管机构规定的其他条件的。</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6、质疑答复</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采购人、采购代理机构在收到质疑函后七个工作日内做出答复。</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8、投诉人在全国范围12个月内三次以上投诉查无实据的，由财政部门列入不良行为记录名单。</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9、投诉人有下列行为之一的，属于虚假、恶意投诉，由财政部门列入不良行为记录名单，禁止其1至3年内参加政府采购活动：</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（一）捏造事实;</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（二）提供虚假材料;</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（三）以非法手段取得证明材料。证据来源的合法性存在明显疑问，投诉人无法证明其取得方式合法的，视为以非法手段取得证明材料。</w:t>
      </w:r>
    </w:p>
    <w:p>
      <w:pPr>
        <w:textAlignment w:val="baseline"/>
        <w:rPr>
          <w:rFonts w:ascii="仿宋" w:hAnsi="仿宋" w:eastAsia="仿宋" w:cs="仿宋"/>
          <w:b/>
          <w:sz w:val="22"/>
          <w:szCs w:val="22"/>
        </w:rPr>
      </w:pPr>
      <w:r>
        <w:rPr>
          <w:rFonts w:hint="eastAsia" w:ascii="仿宋" w:hAnsi="仿宋" w:eastAsia="仿宋" w:cs="仿宋"/>
          <w:b/>
          <w:sz w:val="22"/>
          <w:szCs w:val="22"/>
        </w:rPr>
        <w:t>5.招标文件的领取</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供应商必须从采购代理机构领取招标文件，供应商自行转让或复制的招标文件视为无效文件；招标文件一经领取，仅作为本次招标使用。</w:t>
      </w:r>
    </w:p>
    <w:p>
      <w:pPr>
        <w:textAlignment w:val="baseline"/>
        <w:rPr>
          <w:rFonts w:ascii="仿宋" w:hAnsi="仿宋" w:eastAsia="仿宋" w:cs="仿宋"/>
          <w:b/>
          <w:sz w:val="22"/>
          <w:szCs w:val="22"/>
        </w:rPr>
      </w:pPr>
      <w:r>
        <w:rPr>
          <w:rFonts w:hint="eastAsia" w:ascii="仿宋" w:hAnsi="仿宋" w:eastAsia="仿宋" w:cs="仿宋"/>
          <w:b/>
          <w:sz w:val="22"/>
          <w:szCs w:val="22"/>
        </w:rPr>
        <w:t>6．招标的处理依据</w:t>
      </w:r>
    </w:p>
    <w:p>
      <w:pPr>
        <w:spacing w:line="360" w:lineRule="auto"/>
        <w:ind w:firstLine="440" w:firstLineChars="200"/>
        <w:textAlignment w:val="baseline"/>
        <w:rPr>
          <w:rFonts w:ascii="仿宋" w:hAnsi="仿宋" w:eastAsia="仿宋" w:cs="仿宋"/>
          <w:sz w:val="22"/>
          <w:szCs w:val="22"/>
        </w:rPr>
      </w:pPr>
      <w:r>
        <w:rPr>
          <w:rFonts w:hint="eastAsia" w:ascii="仿宋" w:hAnsi="仿宋" w:eastAsia="仿宋" w:cs="仿宋"/>
          <w:sz w:val="22"/>
          <w:szCs w:val="22"/>
        </w:rPr>
        <w:t>评审小组有权对在开标、招标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仿宋" w:hAnsi="仿宋" w:eastAsia="仿宋" w:cs="仿宋"/>
          <w:b/>
          <w:sz w:val="22"/>
          <w:szCs w:val="22"/>
        </w:rPr>
      </w:pPr>
      <w:r>
        <w:rPr>
          <w:rFonts w:hint="eastAsia" w:ascii="仿宋" w:hAnsi="仿宋" w:eastAsia="仿宋" w:cs="仿宋"/>
          <w:b/>
          <w:sz w:val="22"/>
          <w:szCs w:val="22"/>
        </w:rPr>
        <w:t>7．解释权归属</w:t>
      </w:r>
    </w:p>
    <w:p>
      <w:pPr>
        <w:spacing w:line="360" w:lineRule="auto"/>
        <w:ind w:firstLine="330" w:firstLineChars="150"/>
        <w:textAlignment w:val="baseline"/>
        <w:rPr>
          <w:rFonts w:ascii="仿宋" w:hAnsi="仿宋" w:eastAsia="仿宋" w:cs="仿宋"/>
          <w:sz w:val="22"/>
          <w:szCs w:val="22"/>
        </w:rPr>
      </w:pPr>
      <w:r>
        <w:rPr>
          <w:rFonts w:hint="eastAsia" w:ascii="仿宋" w:hAnsi="仿宋" w:eastAsia="仿宋" w:cs="仿宋"/>
          <w:sz w:val="22"/>
          <w:szCs w:val="22"/>
        </w:rPr>
        <w:t>本次招标文件的解释权归采购代理机构。</w:t>
      </w:r>
    </w:p>
    <w:p>
      <w:pPr>
        <w:jc w:val="center"/>
        <w:textAlignment w:val="baseline"/>
        <w:rPr>
          <w:rFonts w:ascii="仿宋" w:hAnsi="仿宋" w:eastAsia="仿宋" w:cs="仿宋"/>
          <w:sz w:val="28"/>
          <w:szCs w:val="28"/>
        </w:rPr>
      </w:pPr>
      <w:r>
        <w:rPr>
          <w:rFonts w:hint="eastAsia" w:ascii="仿宋" w:hAnsi="仿宋" w:eastAsia="仿宋" w:cs="仿宋"/>
          <w:b/>
          <w:sz w:val="28"/>
          <w:szCs w:val="28"/>
        </w:rPr>
        <w:t>四．招标要求</w:t>
      </w:r>
    </w:p>
    <w:p>
      <w:pPr>
        <w:textAlignment w:val="baseline"/>
        <w:rPr>
          <w:rFonts w:ascii="仿宋" w:hAnsi="仿宋" w:eastAsia="仿宋" w:cs="仿宋"/>
          <w:b/>
          <w:sz w:val="22"/>
          <w:szCs w:val="22"/>
        </w:rPr>
      </w:pPr>
      <w:r>
        <w:rPr>
          <w:rFonts w:hint="eastAsia" w:ascii="仿宋" w:hAnsi="仿宋" w:eastAsia="仿宋" w:cs="仿宋"/>
          <w:b/>
          <w:sz w:val="22"/>
          <w:szCs w:val="22"/>
        </w:rPr>
        <w:t>1．招标内容</w:t>
      </w:r>
    </w:p>
    <w:p>
      <w:pPr>
        <w:spacing w:line="500" w:lineRule="exact"/>
        <w:ind w:firstLine="440" w:firstLineChars="200"/>
        <w:textAlignment w:val="baseline"/>
        <w:rPr>
          <w:rFonts w:ascii="仿宋" w:hAnsi="仿宋" w:eastAsia="仿宋" w:cs="仿宋"/>
          <w:spacing w:val="-6"/>
          <w:sz w:val="22"/>
          <w:szCs w:val="22"/>
        </w:rPr>
      </w:pPr>
      <w:r>
        <w:rPr>
          <w:rFonts w:hint="eastAsia" w:ascii="仿宋" w:hAnsi="仿宋" w:eastAsia="仿宋" w:cs="仿宋"/>
          <w:sz w:val="22"/>
          <w:szCs w:val="22"/>
        </w:rPr>
        <w:t>本次招标为：府谷县数字档案馆项目。供应商可根据自身的资质情况和经营范围对本项目进行投标，不得将其子目再行分解或只响应其中的一部分内容，否则招标无效；唱标、招标、澄清、成交、签订合同均以项目为单位进行。</w:t>
      </w:r>
    </w:p>
    <w:p>
      <w:pPr>
        <w:spacing w:line="460" w:lineRule="exact"/>
        <w:textAlignment w:val="baseline"/>
        <w:rPr>
          <w:rFonts w:ascii="仿宋" w:hAnsi="仿宋" w:eastAsia="仿宋" w:cs="仿宋"/>
          <w:b/>
          <w:sz w:val="22"/>
          <w:szCs w:val="22"/>
        </w:rPr>
      </w:pPr>
      <w:r>
        <w:rPr>
          <w:rFonts w:hint="eastAsia" w:ascii="仿宋" w:hAnsi="仿宋" w:eastAsia="仿宋" w:cs="仿宋"/>
          <w:b/>
          <w:sz w:val="22"/>
          <w:szCs w:val="22"/>
        </w:rPr>
        <w:t>2．投标文件的编制</w:t>
      </w:r>
    </w:p>
    <w:p>
      <w:pPr>
        <w:spacing w:line="460" w:lineRule="exac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投标文件必须根据招标文件提供的内容及格式编制，并对招标文件做出实质性响应，具体内容包括：</w:t>
      </w:r>
    </w:p>
    <w:p>
      <w:pPr>
        <w:pStyle w:val="39"/>
        <w:spacing w:line="460" w:lineRule="exact"/>
        <w:ind w:firstLine="442"/>
        <w:textAlignment w:val="baseline"/>
        <w:rPr>
          <w:rFonts w:ascii="仿宋" w:hAnsi="仿宋" w:eastAsia="仿宋" w:cs="仿宋"/>
          <w:b/>
          <w:bCs/>
          <w:sz w:val="22"/>
          <w:szCs w:val="22"/>
        </w:rPr>
      </w:pPr>
      <w:r>
        <w:rPr>
          <w:rFonts w:hint="eastAsia" w:ascii="仿宋" w:hAnsi="仿宋" w:eastAsia="仿宋" w:cs="仿宋"/>
          <w:b/>
          <w:bCs/>
          <w:sz w:val="22"/>
          <w:szCs w:val="22"/>
        </w:rPr>
        <w:t>第一部分   资格证明文件</w:t>
      </w:r>
    </w:p>
    <w:p>
      <w:pPr>
        <w:pStyle w:val="39"/>
        <w:spacing w:line="460" w:lineRule="exact"/>
        <w:ind w:firstLine="442"/>
        <w:textAlignment w:val="baseline"/>
        <w:rPr>
          <w:rFonts w:ascii="仿宋" w:hAnsi="仿宋" w:eastAsia="仿宋" w:cs="仿宋"/>
          <w:sz w:val="22"/>
          <w:szCs w:val="22"/>
        </w:rPr>
      </w:pPr>
      <w:r>
        <w:rPr>
          <w:rFonts w:hint="eastAsia" w:ascii="仿宋" w:hAnsi="仿宋" w:eastAsia="仿宋" w:cs="仿宋"/>
          <w:b/>
          <w:bCs/>
          <w:sz w:val="22"/>
          <w:szCs w:val="22"/>
        </w:rPr>
        <w:t xml:space="preserve">第二部分   符合性证明文件      </w:t>
      </w:r>
      <w:r>
        <w:rPr>
          <w:rFonts w:hint="eastAsia" w:ascii="仿宋" w:hAnsi="仿宋" w:eastAsia="仿宋" w:cs="仿宋"/>
          <w:sz w:val="22"/>
          <w:szCs w:val="22"/>
        </w:rPr>
        <w:t xml:space="preserve">  </w:t>
      </w:r>
    </w:p>
    <w:p>
      <w:pPr>
        <w:pStyle w:val="39"/>
        <w:spacing w:line="460" w:lineRule="exact"/>
        <w:ind w:firstLine="442"/>
        <w:textAlignment w:val="baseline"/>
        <w:rPr>
          <w:rFonts w:ascii="仿宋" w:hAnsi="仿宋" w:eastAsia="仿宋" w:cs="仿宋"/>
          <w:b/>
          <w:bCs/>
          <w:sz w:val="22"/>
          <w:szCs w:val="22"/>
        </w:rPr>
      </w:pPr>
      <w:r>
        <w:rPr>
          <w:rFonts w:hint="eastAsia" w:ascii="仿宋" w:hAnsi="仿宋" w:eastAsia="仿宋" w:cs="仿宋"/>
          <w:b/>
          <w:bCs/>
          <w:sz w:val="22"/>
          <w:szCs w:val="22"/>
        </w:rPr>
        <w:t>第三部分   投标方案</w:t>
      </w:r>
    </w:p>
    <w:p>
      <w:pPr>
        <w:pStyle w:val="39"/>
        <w:spacing w:line="460" w:lineRule="exact"/>
        <w:ind w:firstLine="440"/>
        <w:textAlignment w:val="baseline"/>
        <w:rPr>
          <w:rFonts w:ascii="仿宋" w:hAnsi="仿宋" w:eastAsia="仿宋" w:cs="仿宋"/>
          <w:sz w:val="22"/>
          <w:szCs w:val="28"/>
        </w:rPr>
      </w:pPr>
      <w:r>
        <w:rPr>
          <w:rFonts w:hint="eastAsia" w:ascii="仿宋" w:hAnsi="仿宋" w:eastAsia="仿宋" w:cs="仿宋"/>
          <w:sz w:val="22"/>
          <w:szCs w:val="28"/>
        </w:rPr>
        <w:t>注：投标文件包括以上款中要求的全部内容。供应商提交的投标文件应当使用招标文件第五章“投标文件格式”所提供的招标文件全部格式（表格可以按同样格式扩展）</w:t>
      </w:r>
    </w:p>
    <w:p>
      <w:pPr>
        <w:spacing w:line="460" w:lineRule="exact"/>
        <w:textAlignment w:val="baseline"/>
        <w:rPr>
          <w:rFonts w:ascii="仿宋" w:hAnsi="仿宋" w:eastAsia="仿宋" w:cs="仿宋"/>
          <w:b/>
          <w:sz w:val="22"/>
          <w:szCs w:val="22"/>
        </w:rPr>
      </w:pPr>
      <w:r>
        <w:rPr>
          <w:rFonts w:hint="eastAsia" w:ascii="仿宋" w:hAnsi="仿宋" w:eastAsia="仿宋" w:cs="仿宋"/>
          <w:b/>
          <w:sz w:val="22"/>
          <w:szCs w:val="22"/>
        </w:rPr>
        <w:t>3．投标报价</w:t>
      </w:r>
    </w:p>
    <w:p>
      <w:pPr>
        <w:spacing w:line="360" w:lineRule="auto"/>
        <w:ind w:firstLine="480"/>
        <w:textAlignment w:val="baseline"/>
        <w:rPr>
          <w:rFonts w:ascii="仿宋" w:hAnsi="仿宋" w:eastAsia="仿宋" w:cs="仿宋"/>
          <w:b/>
          <w:sz w:val="22"/>
          <w:szCs w:val="22"/>
        </w:rPr>
      </w:pPr>
      <w:r>
        <w:rPr>
          <w:rFonts w:hint="eastAsia" w:ascii="仿宋" w:hAnsi="仿宋" w:eastAsia="仿宋" w:cs="仿宋"/>
          <w:b/>
          <w:sz w:val="22"/>
          <w:szCs w:val="22"/>
        </w:rPr>
        <w:t>本项目采购预算金额为：2039400.00元</w:t>
      </w:r>
    </w:p>
    <w:p>
      <w:pPr>
        <w:spacing w:line="460" w:lineRule="exact"/>
        <w:ind w:firstLine="330" w:firstLineChars="150"/>
        <w:textAlignment w:val="baseline"/>
        <w:rPr>
          <w:rFonts w:ascii="仿宋" w:hAnsi="仿宋" w:eastAsia="仿宋" w:cs="仿宋"/>
          <w:sz w:val="22"/>
          <w:szCs w:val="22"/>
        </w:rPr>
      </w:pPr>
      <w:r>
        <w:rPr>
          <w:rFonts w:hint="eastAsia" w:ascii="仿宋" w:hAnsi="仿宋" w:eastAsia="仿宋" w:cs="仿宋"/>
          <w:sz w:val="22"/>
          <w:szCs w:val="22"/>
        </w:rPr>
        <w:t xml:space="preserve">（1）投标报价是指产品到达使用地点，达到正常使用条件下的所有费用，包括产品的报价及所发生的运杂费（含保险）及税费等，以招标文件的内容和要求作为招标依据；         </w:t>
      </w:r>
    </w:p>
    <w:p>
      <w:pPr>
        <w:spacing w:line="460" w:lineRule="exact"/>
        <w:ind w:firstLine="330" w:firstLineChars="150"/>
        <w:textAlignment w:val="baseline"/>
        <w:rPr>
          <w:rFonts w:ascii="仿宋" w:hAnsi="仿宋" w:eastAsia="仿宋" w:cs="仿宋"/>
          <w:sz w:val="22"/>
          <w:szCs w:val="22"/>
        </w:rPr>
      </w:pPr>
      <w:r>
        <w:rPr>
          <w:rFonts w:hint="eastAsia" w:ascii="仿宋" w:hAnsi="仿宋" w:eastAsia="仿宋" w:cs="仿宋"/>
          <w:sz w:val="22"/>
          <w:szCs w:val="22"/>
        </w:rPr>
        <w:t>（2）供应商应在投标文件中的报价一览表上，标明招标响应服务的供应价、其它费用；任何有选择的报价不予接受；</w:t>
      </w:r>
    </w:p>
    <w:p>
      <w:pPr>
        <w:spacing w:line="460" w:lineRule="exact"/>
        <w:ind w:firstLine="330" w:firstLineChars="150"/>
        <w:textAlignment w:val="baseline"/>
        <w:rPr>
          <w:rFonts w:ascii="仿宋" w:hAnsi="仿宋" w:eastAsia="仿宋" w:cs="仿宋"/>
          <w:sz w:val="22"/>
          <w:szCs w:val="22"/>
        </w:rPr>
      </w:pPr>
      <w:r>
        <w:rPr>
          <w:rFonts w:hint="eastAsia" w:ascii="仿宋" w:hAnsi="仿宋" w:eastAsia="仿宋" w:cs="仿宋"/>
          <w:sz w:val="22"/>
          <w:szCs w:val="22"/>
        </w:rPr>
        <w:t>（3）招标货币：人民币；单位：元（精确到小数点后两位）；</w:t>
      </w:r>
    </w:p>
    <w:p>
      <w:pPr>
        <w:spacing w:line="460" w:lineRule="exact"/>
        <w:ind w:firstLine="330" w:firstLineChars="150"/>
        <w:textAlignment w:val="baseline"/>
        <w:rPr>
          <w:rFonts w:ascii="仿宋" w:hAnsi="仿宋" w:eastAsia="仿宋" w:cs="仿宋"/>
          <w:sz w:val="22"/>
          <w:szCs w:val="22"/>
        </w:rPr>
      </w:pPr>
      <w:r>
        <w:rPr>
          <w:rFonts w:hint="eastAsia" w:ascii="仿宋" w:hAnsi="仿宋" w:eastAsia="仿宋" w:cs="仿宋"/>
          <w:sz w:val="22"/>
          <w:szCs w:val="22"/>
        </w:rPr>
        <w:t>（4）报价一览表应有供应商公章及法定代表人或被授权人的签字；</w:t>
      </w:r>
    </w:p>
    <w:p>
      <w:pPr>
        <w:spacing w:line="500" w:lineRule="exact"/>
        <w:ind w:firstLine="330" w:firstLineChars="150"/>
        <w:rPr>
          <w:rFonts w:ascii="仿宋" w:hAnsi="仿宋" w:eastAsia="仿宋" w:cs="仿宋"/>
          <w:sz w:val="22"/>
          <w:szCs w:val="22"/>
        </w:rPr>
      </w:pPr>
      <w:r>
        <w:rPr>
          <w:rFonts w:hint="eastAsia" w:ascii="仿宋" w:hAnsi="仿宋" w:eastAsia="仿宋" w:cs="仿宋"/>
          <w:sz w:val="22"/>
          <w:szCs w:val="22"/>
        </w:rPr>
        <w:t>（5）招标文件中的报价表最终报价。</w:t>
      </w:r>
    </w:p>
    <w:p>
      <w:pPr>
        <w:spacing w:line="500" w:lineRule="exact"/>
        <w:ind w:firstLine="330" w:firstLineChars="150"/>
        <w:rPr>
          <w:rFonts w:ascii="仿宋" w:hAnsi="仿宋" w:eastAsia="仿宋" w:cs="仿宋"/>
          <w:sz w:val="22"/>
          <w:szCs w:val="22"/>
        </w:rPr>
      </w:pPr>
      <w:r>
        <w:rPr>
          <w:rFonts w:hint="eastAsia" w:ascii="仿宋" w:hAnsi="仿宋" w:eastAsia="仿宋" w:cs="仿宋"/>
          <w:sz w:val="22"/>
          <w:szCs w:val="22"/>
        </w:rPr>
        <w:t>（6）合同价格：经评审小组确认的某一供应商的最终报价，在合同执行过程中是固定不变的，不受外汇汇率及市场价格变化的影响；</w:t>
      </w:r>
    </w:p>
    <w:p>
      <w:pPr>
        <w:spacing w:line="500" w:lineRule="exact"/>
        <w:ind w:firstLine="330" w:firstLineChars="150"/>
        <w:rPr>
          <w:rFonts w:ascii="仿宋" w:hAnsi="仿宋" w:eastAsia="仿宋" w:cs="仿宋"/>
          <w:sz w:val="22"/>
          <w:szCs w:val="22"/>
        </w:rPr>
      </w:pPr>
      <w:r>
        <w:rPr>
          <w:rFonts w:hint="eastAsia" w:ascii="仿宋" w:hAnsi="仿宋" w:eastAsia="仿宋" w:cs="仿宋"/>
          <w:sz w:val="22"/>
          <w:szCs w:val="22"/>
        </w:rPr>
        <w:t>（7）凡因供应商对招标文件阅读不深、理解不透、误解、疏漏、或因市场行情了解不清造成的后果和风险均由供应商自负；</w:t>
      </w:r>
    </w:p>
    <w:p>
      <w:pPr>
        <w:spacing w:line="500" w:lineRule="exact"/>
        <w:ind w:firstLine="330" w:firstLineChars="150"/>
        <w:rPr>
          <w:rFonts w:ascii="仿宋" w:hAnsi="仿宋" w:eastAsia="仿宋" w:cs="仿宋"/>
          <w:sz w:val="22"/>
          <w:szCs w:val="22"/>
        </w:rPr>
      </w:pPr>
      <w:r>
        <w:rPr>
          <w:rFonts w:hint="eastAsia" w:ascii="仿宋" w:hAnsi="仿宋" w:eastAsia="仿宋" w:cs="仿宋"/>
          <w:sz w:val="22"/>
          <w:szCs w:val="22"/>
        </w:rPr>
        <w:t>（8）供应商不得以低于成本的报价参加招标。评审小组认为供应商的报价明显低于其他通过符合性审查供应商的报价，有可能影响项目者不能诚信履约的，应当要求其在招标现场合理的时间内提供书面说明，必要时提交相关证明材料；供应商不能证明其报价合理性的，评审小组应当将其作为无效响应处理。</w:t>
      </w:r>
    </w:p>
    <w:p>
      <w:pPr>
        <w:spacing w:line="500" w:lineRule="exact"/>
        <w:ind w:firstLine="330" w:firstLineChars="150"/>
        <w:rPr>
          <w:rFonts w:ascii="仿宋" w:hAnsi="仿宋" w:eastAsia="仿宋" w:cs="仿宋"/>
          <w:sz w:val="22"/>
          <w:szCs w:val="22"/>
        </w:rPr>
      </w:pPr>
      <w:r>
        <w:rPr>
          <w:rFonts w:hint="eastAsia" w:ascii="仿宋" w:hAnsi="仿宋" w:eastAsia="仿宋" w:cs="仿宋"/>
          <w:sz w:val="22"/>
          <w:szCs w:val="22"/>
        </w:rPr>
        <w:t>（10）供应商对响应项目只允许有一个报价，不接受超过招标文件中规定的预算金额的报价、可变动性报价、赠送及“零”报价，否则视为无效响应。</w:t>
      </w:r>
    </w:p>
    <w:p>
      <w:pPr>
        <w:spacing w:line="500" w:lineRule="exact"/>
        <w:textAlignment w:val="baseline"/>
        <w:rPr>
          <w:rFonts w:ascii="仿宋" w:hAnsi="仿宋" w:eastAsia="仿宋" w:cs="仿宋"/>
          <w:b/>
          <w:sz w:val="22"/>
          <w:szCs w:val="22"/>
        </w:rPr>
      </w:pPr>
      <w:r>
        <w:rPr>
          <w:rFonts w:hint="eastAsia" w:ascii="仿宋" w:hAnsi="仿宋" w:eastAsia="仿宋" w:cs="仿宋"/>
          <w:b/>
          <w:sz w:val="22"/>
          <w:szCs w:val="22"/>
        </w:rPr>
        <w:t>4．投标保证金</w:t>
      </w:r>
    </w:p>
    <w:p>
      <w:pPr>
        <w:pStyle w:val="5"/>
        <w:numPr>
          <w:ilvl w:val="3"/>
          <w:numId w:val="0"/>
        </w:numPr>
        <w:spacing w:line="500" w:lineRule="exact"/>
        <w:rPr>
          <w:rFonts w:ascii="仿宋" w:hAnsi="仿宋" w:eastAsia="仿宋" w:cs="仿宋"/>
          <w:b w:val="0"/>
          <w:bCs w:val="0"/>
          <w:sz w:val="22"/>
          <w:szCs w:val="22"/>
        </w:rPr>
      </w:pPr>
      <w:r>
        <w:rPr>
          <w:rFonts w:hint="eastAsia" w:ascii="仿宋" w:hAnsi="仿宋" w:eastAsia="仿宋" w:cs="仿宋"/>
          <w:b w:val="0"/>
          <w:bCs w:val="0"/>
          <w:sz w:val="22"/>
          <w:szCs w:val="22"/>
        </w:rPr>
        <w:t xml:space="preserve">   本项目实施以“投标信用承诺书”代替保证金，后附格式。</w:t>
      </w:r>
    </w:p>
    <w:p>
      <w:pPr>
        <w:spacing w:line="500" w:lineRule="exact"/>
        <w:textAlignment w:val="baseline"/>
        <w:rPr>
          <w:rFonts w:ascii="仿宋" w:hAnsi="仿宋" w:eastAsia="仿宋" w:cs="仿宋"/>
          <w:b/>
          <w:sz w:val="22"/>
          <w:szCs w:val="22"/>
        </w:rPr>
      </w:pPr>
      <w:r>
        <w:rPr>
          <w:rFonts w:hint="eastAsia" w:ascii="仿宋" w:hAnsi="仿宋" w:eastAsia="仿宋" w:cs="仿宋"/>
          <w:b/>
          <w:sz w:val="22"/>
          <w:szCs w:val="22"/>
        </w:rPr>
        <w:t>5．投标文件的有效期</w:t>
      </w:r>
    </w:p>
    <w:p>
      <w:pPr>
        <w:pStyle w:val="43"/>
        <w:spacing w:line="500" w:lineRule="exact"/>
        <w:ind w:firstLine="385" w:firstLineChars="175"/>
        <w:textAlignment w:val="baseline"/>
        <w:rPr>
          <w:rFonts w:ascii="仿宋" w:hAnsi="仿宋" w:eastAsia="仿宋" w:cs="仿宋"/>
          <w:kern w:val="2"/>
          <w:sz w:val="22"/>
        </w:rPr>
      </w:pPr>
      <w:r>
        <w:rPr>
          <w:rFonts w:hint="eastAsia" w:ascii="仿宋" w:hAnsi="仿宋" w:eastAsia="仿宋" w:cs="仿宋"/>
          <w:kern w:val="2"/>
          <w:sz w:val="22"/>
        </w:rPr>
        <w:t>投标文件有效期为自</w:t>
      </w:r>
      <w:r>
        <w:rPr>
          <w:rFonts w:hint="eastAsia" w:ascii="仿宋" w:hAnsi="仿宋" w:eastAsia="仿宋" w:cs="仿宋"/>
          <w:sz w:val="22"/>
        </w:rPr>
        <w:t>投标文件递交截止时间</w:t>
      </w:r>
      <w:r>
        <w:rPr>
          <w:rFonts w:hint="eastAsia" w:ascii="仿宋" w:hAnsi="仿宋" w:eastAsia="仿宋" w:cs="仿宋"/>
          <w:kern w:val="2"/>
          <w:sz w:val="22"/>
        </w:rPr>
        <w:t>起九十（90）日历天；有效期短于规定的招标有效期，投标文件将被拒绝。成交供应商的投标文件有效期延长至合同执行完毕。</w:t>
      </w:r>
    </w:p>
    <w:p>
      <w:pPr>
        <w:spacing w:line="560" w:lineRule="exact"/>
        <w:textAlignment w:val="baseline"/>
        <w:rPr>
          <w:rFonts w:ascii="仿宋" w:hAnsi="仿宋" w:eastAsia="仿宋" w:cs="仿宋"/>
          <w:b/>
          <w:sz w:val="22"/>
          <w:szCs w:val="22"/>
        </w:rPr>
      </w:pPr>
      <w:r>
        <w:rPr>
          <w:rFonts w:hint="eastAsia" w:ascii="仿宋" w:hAnsi="仿宋" w:eastAsia="仿宋" w:cs="仿宋"/>
          <w:b/>
          <w:sz w:val="22"/>
          <w:szCs w:val="22"/>
        </w:rPr>
        <w:t>6．投标文件的签署及规定</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（1）供应商须依据招标文件内容和投标文件格式的要求编制投标文件；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投标文件的正本和所有的副本均需打印或用不褪色的蓝（黑）墨水填写，所有投标文件正本和副本须按第五章规定的顺序编排、并应编制目录、逐页标注连续页码及逐页加盖供应商鲜章，法定代表人或委托代理人签字或加盖公章，所有要求签字（名）处，不得用任何形式的签名章代替。在封面标明“正本”和“副本”字样，并分别胶装成册。</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（3）供应商提供投标文件共四份，其中“投标文件正本一份、副本三份，电子版U盘一份”,当在正本和副本之间出现差异时，以正本为准。当在纸质版和电子版之间出现差异时，以纸质版为准。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（4）供应商在投标文件中指定的页面落款处，必须按招标文件要求加盖公章或签字；</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（5）供应商名称应填写全称，同时加盖公章；</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（6）投标文件的任何行间插字、涂改和增删，必须按招标文件要求加盖公章或签字；</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（7）投标文件因字迹潦草或表达不清所引起的后果由供应商负责。</w:t>
      </w:r>
    </w:p>
    <w:p>
      <w:pPr>
        <w:spacing w:line="360" w:lineRule="auto"/>
        <w:textAlignment w:val="baseline"/>
        <w:rPr>
          <w:rFonts w:ascii="仿宋" w:hAnsi="仿宋" w:eastAsia="仿宋" w:cs="仿宋"/>
          <w:b/>
          <w:sz w:val="22"/>
          <w:szCs w:val="22"/>
        </w:rPr>
      </w:pPr>
      <w:r>
        <w:rPr>
          <w:rFonts w:hint="eastAsia" w:ascii="仿宋" w:hAnsi="仿宋" w:eastAsia="仿宋" w:cs="仿宋"/>
          <w:b/>
          <w:sz w:val="22"/>
          <w:szCs w:val="22"/>
        </w:rPr>
        <w:t>7．文字要求</w:t>
      </w:r>
    </w:p>
    <w:p>
      <w:pPr>
        <w:spacing w:line="360" w:lineRule="auto"/>
        <w:ind w:firstLine="330" w:firstLineChars="150"/>
        <w:textAlignment w:val="baseline"/>
        <w:rPr>
          <w:rFonts w:ascii="仿宋" w:hAnsi="仿宋" w:eastAsia="仿宋" w:cs="仿宋"/>
          <w:b/>
          <w:sz w:val="28"/>
          <w:szCs w:val="28"/>
        </w:rPr>
      </w:pPr>
      <w:r>
        <w:rPr>
          <w:rFonts w:hint="eastAsia" w:ascii="仿宋" w:hAnsi="仿宋" w:eastAsia="仿宋" w:cs="仿宋"/>
          <w:sz w:val="22"/>
          <w:szCs w:val="22"/>
        </w:rPr>
        <w:t>本次招标只接受简体中文文字的投标文件。</w:t>
      </w:r>
    </w:p>
    <w:p>
      <w:pPr>
        <w:jc w:val="center"/>
        <w:textAlignment w:val="baseline"/>
        <w:rPr>
          <w:rFonts w:ascii="仿宋" w:hAnsi="仿宋" w:eastAsia="仿宋" w:cs="仿宋"/>
          <w:b/>
          <w:sz w:val="28"/>
          <w:szCs w:val="28"/>
        </w:rPr>
      </w:pPr>
      <w:r>
        <w:rPr>
          <w:rFonts w:hint="eastAsia" w:ascii="仿宋" w:hAnsi="仿宋" w:eastAsia="仿宋" w:cs="仿宋"/>
          <w:b/>
          <w:sz w:val="28"/>
          <w:szCs w:val="28"/>
        </w:rPr>
        <w:t>五．投标文件</w:t>
      </w:r>
    </w:p>
    <w:p>
      <w:pPr>
        <w:spacing w:line="360" w:lineRule="auto"/>
        <w:ind w:firstLine="221" w:firstLineChars="100"/>
        <w:textAlignment w:val="baseline"/>
        <w:rPr>
          <w:rFonts w:ascii="仿宋" w:hAnsi="仿宋" w:eastAsia="仿宋" w:cs="仿宋"/>
          <w:b/>
          <w:bCs/>
          <w:sz w:val="22"/>
          <w:szCs w:val="22"/>
        </w:rPr>
      </w:pPr>
      <w:r>
        <w:rPr>
          <w:rFonts w:hint="eastAsia" w:ascii="仿宋" w:hAnsi="仿宋" w:eastAsia="仿宋" w:cs="仿宋"/>
          <w:b/>
          <w:bCs/>
          <w:sz w:val="22"/>
          <w:szCs w:val="22"/>
        </w:rPr>
        <w:t>1.投标文件的式样</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本项目采用电子投标文件的形式。</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编制电子投标文件时，应使用最新发布的电子招标文件及专用制作工具进行编制。并使用数字认证证书（CA 锁）对电子投标文件进行签章、加密、递交及开标时解密等相关招投标事宜。</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1、电子招标文件下载。投标人登录全国公共资源交易平台（陕西省） 网站〖首页·〉电子交易平台·〉企业端〗后，在〖招标公告/出让公告〗 模块中选择项目点击“我要投标”，参与投标活动。然后即可在〖我的项目〗中点击“项目流程&gt;交易文件下载”下载电子招标文件。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2、电子招标文件需要使用专用软件打开、浏览。投标人可在全国公共 资源交易平台（陕西省） 网站〖首页 · 〉服务指南 · 〉下载专区〗免费下载“陕西省公共资源交易平台政府采购电子标书制作工具(V8.0.0.2)”，并升级至最新版本，使用该客户端可以打开电子招标文件。软件操作手册详见全国公共资源交易平台（陕西省） 网站〖首页 · 〉服务指南 · 〉下载 专区〗 中的《陕西省公共资源交易（政府采购类）投标文件制作软件操作 手册》。</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3、制作电子投标文件。电子投标文件同样需要使用上述软件进行编 制。在编制过程中，如有技术性问题，请先翻阅操作手册，或致电软件开发商。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技术支持热线：4009280095、4009980000</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CA 锁购买：榆林市市民大厦四楼窗口,电话：0912-3515031</w:t>
      </w:r>
    </w:p>
    <w:p>
      <w:pPr>
        <w:spacing w:line="360" w:lineRule="auto"/>
        <w:ind w:firstLine="221" w:firstLineChars="100"/>
        <w:textAlignment w:val="baseline"/>
        <w:rPr>
          <w:rFonts w:ascii="仿宋" w:hAnsi="仿宋" w:eastAsia="仿宋" w:cs="仿宋"/>
          <w:b/>
          <w:bCs/>
          <w:sz w:val="22"/>
          <w:szCs w:val="22"/>
        </w:rPr>
      </w:pPr>
      <w:bookmarkStart w:id="16" w:name="_Toc30034"/>
      <w:r>
        <w:rPr>
          <w:rFonts w:hint="eastAsia" w:ascii="仿宋" w:hAnsi="仿宋" w:eastAsia="仿宋" w:cs="仿宋"/>
          <w:b/>
          <w:bCs/>
          <w:sz w:val="22"/>
          <w:szCs w:val="22"/>
        </w:rPr>
        <w:t>2.投标文件有效期</w:t>
      </w:r>
      <w:bookmarkEnd w:id="16"/>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投标文件有效期为自开标之日起 90个日历日。如中标，延长至合同 执行完毕时止。</w:t>
      </w:r>
    </w:p>
    <w:p>
      <w:pPr>
        <w:spacing w:line="360" w:lineRule="auto"/>
        <w:ind w:firstLine="221" w:firstLineChars="100"/>
        <w:textAlignment w:val="baseline"/>
        <w:rPr>
          <w:rFonts w:ascii="仿宋" w:hAnsi="仿宋" w:eastAsia="仿宋" w:cs="仿宋"/>
          <w:b/>
          <w:bCs/>
          <w:sz w:val="22"/>
          <w:szCs w:val="22"/>
        </w:rPr>
      </w:pPr>
      <w:bookmarkStart w:id="17" w:name="_Toc16092"/>
      <w:r>
        <w:rPr>
          <w:rFonts w:hint="eastAsia" w:ascii="仿宋" w:hAnsi="仿宋" w:eastAsia="仿宋" w:cs="仿宋"/>
          <w:b/>
          <w:bCs/>
          <w:sz w:val="22"/>
          <w:szCs w:val="22"/>
        </w:rPr>
        <w:t>3.投标文件的提交</w:t>
      </w:r>
      <w:bookmarkEnd w:id="17"/>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 在打开的“项目管理”对话框中选择“上传投标文件”， 上传加密的电子投标文件。上传成功后，电子化平台将予以记录。</w:t>
      </w:r>
    </w:p>
    <w:p>
      <w:pPr>
        <w:spacing w:line="360" w:lineRule="auto"/>
        <w:ind w:firstLine="221" w:firstLineChars="100"/>
        <w:textAlignment w:val="baseline"/>
        <w:rPr>
          <w:rFonts w:ascii="仿宋" w:hAnsi="仿宋" w:eastAsia="仿宋" w:cs="仿宋"/>
          <w:b/>
          <w:bCs/>
          <w:sz w:val="22"/>
          <w:szCs w:val="22"/>
        </w:rPr>
      </w:pPr>
      <w:bookmarkStart w:id="18" w:name="_Toc17210"/>
      <w:r>
        <w:rPr>
          <w:rFonts w:hint="eastAsia" w:ascii="仿宋" w:hAnsi="仿宋" w:eastAsia="仿宋" w:cs="仿宋"/>
          <w:b/>
          <w:bCs/>
          <w:sz w:val="22"/>
          <w:szCs w:val="22"/>
        </w:rPr>
        <w:t>4.投标文件的补充、修改和撤回</w:t>
      </w:r>
      <w:bookmarkEnd w:id="18"/>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1、投标人在递交投标文件后，且在提交投标文件截止时间前，可以对所提交的投标文件进行补充、修改或撤回。</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2、对电子投标文件进行补充、修改的，应先从电子交易平台上撤回旧版，再重新提交新版。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3、投标文件提交截止时间后，投标人不得对其投标文件做任何修改。</w:t>
      </w:r>
    </w:p>
    <w:p>
      <w:pPr>
        <w:spacing w:line="360" w:lineRule="auto"/>
        <w:ind w:firstLine="221" w:firstLineChars="100"/>
        <w:textAlignment w:val="baseline"/>
        <w:rPr>
          <w:rFonts w:ascii="仿宋" w:hAnsi="仿宋" w:eastAsia="仿宋" w:cs="仿宋"/>
          <w:b/>
          <w:bCs/>
          <w:sz w:val="22"/>
          <w:szCs w:val="22"/>
        </w:rPr>
      </w:pPr>
      <w:bookmarkStart w:id="19" w:name="_Toc2143"/>
      <w:r>
        <w:rPr>
          <w:rFonts w:hint="eastAsia" w:ascii="仿宋" w:hAnsi="仿宋" w:eastAsia="仿宋" w:cs="仿宋"/>
          <w:b/>
          <w:bCs/>
          <w:sz w:val="22"/>
          <w:szCs w:val="22"/>
        </w:rPr>
        <w:t>5.投标人出现下列情况之一的，其投标文件视为无效文件：</w:t>
      </w:r>
      <w:bookmarkEnd w:id="19"/>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1、逾期提交电子投标文件；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2、提交的投标文件与本项目不相符；</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3、投标人拒绝对电子投标文件进行解密；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4、因投标人自身原因因供应商自身原因（如在榆林市不见面开标大厅投标截止时间前未签到、供应商网络设备故障或沿用旧版招标文件编制电子响应文件等情形），导致在规定时间内无法解密响应文件；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5、上传的电子投标文件无法打开。</w:t>
      </w:r>
    </w:p>
    <w:p>
      <w:pPr>
        <w:spacing w:line="360" w:lineRule="auto"/>
        <w:ind w:firstLine="221" w:firstLineChars="100"/>
        <w:textAlignment w:val="baseline"/>
        <w:rPr>
          <w:rFonts w:ascii="仿宋" w:hAnsi="仿宋" w:eastAsia="仿宋" w:cs="仿宋"/>
          <w:b/>
          <w:bCs/>
          <w:sz w:val="22"/>
          <w:szCs w:val="22"/>
        </w:rPr>
      </w:pPr>
      <w:bookmarkStart w:id="20" w:name="_Toc8871"/>
      <w:bookmarkStart w:id="21" w:name="_Toc21692"/>
      <w:r>
        <w:rPr>
          <w:rFonts w:hint="eastAsia" w:ascii="仿宋" w:hAnsi="仿宋" w:eastAsia="仿宋" w:cs="仿宋"/>
          <w:b/>
          <w:bCs/>
          <w:sz w:val="22"/>
          <w:szCs w:val="22"/>
        </w:rPr>
        <w:t>6.组织开标</w:t>
      </w:r>
      <w:bookmarkEnd w:id="20"/>
      <w:bookmarkEnd w:id="21"/>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（一）代理公司组织招标、开标、评标工作，整个过程受政府采购监管机构的监督、管理。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（二）代理公司在招标文件规定的时间和地点组织开标，供应商必 须在榆林市不见面开标大厅系统签名报到。</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投标人不足 3 家的，不得开标。</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（三）开标时，供应商应在规定时间内，在榆林市不见面开标大厅系统解密电子响应文件。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（四）开标会议记录由代理公司工作人员记录，参加开标的各供应 商在规定时间内，在榆林市不见面开标大厅系统签到，参加开标的采购人 及代理公司工作人员签到，所有资料随招标文件一并存档。</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（五）投标供应商对开标过程和开标记录有疑义，以及认为采购人、代理公司相关工作人员有需要回避情形的，应在榆林市不见面开标大厅系统提出询问或回避申请，采购人、代理公司应当及时处理。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（六）投标人未参加开标的，视同认可开标结果。</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（七）特殊情形下的应急处置：</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在开标、评审过程中，如因停电、断网、电子化系统故障等特殊原因 导致电子化开、评标无法正常进行时，视具体情况确定是否停止开评标活动。</w:t>
      </w:r>
    </w:p>
    <w:p>
      <w:pPr>
        <w:spacing w:line="360" w:lineRule="auto"/>
        <w:ind w:firstLine="221" w:firstLineChars="100"/>
        <w:textAlignment w:val="baseline"/>
        <w:rPr>
          <w:rFonts w:ascii="仿宋" w:hAnsi="仿宋" w:eastAsia="仿宋" w:cs="仿宋"/>
          <w:b/>
          <w:bCs/>
          <w:sz w:val="22"/>
          <w:szCs w:val="22"/>
        </w:rPr>
      </w:pPr>
      <w:bookmarkStart w:id="22" w:name="_Toc18629"/>
      <w:bookmarkStart w:id="23" w:name="_Toc13655"/>
      <w:r>
        <w:rPr>
          <w:rFonts w:hint="eastAsia" w:ascii="仿宋" w:hAnsi="仿宋" w:eastAsia="仿宋" w:cs="仿宋"/>
          <w:b/>
          <w:bCs/>
          <w:sz w:val="22"/>
          <w:szCs w:val="22"/>
        </w:rPr>
        <w:t>7.资格审查</w:t>
      </w:r>
      <w:bookmarkEnd w:id="22"/>
      <w:bookmarkEnd w:id="23"/>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开标结束后，按《政府采购货物和服务招标投标管理办法》  （财政部 令第 87 号），由采购人依法对投标人的资格证明文件进行审查。未通过资格审查的投标人其响应文件将被视为无效。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1、满足《中华人民共和国政府采购法》第二十二条规定；</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2、本项目的特定资格要求：</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以下特定资格要求由资格审查人在现场通过网络查询：</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供应商应具有独立承担民事责任能力的法人、其他组织或自然人。企业法人应提供合法有效的标识有统一社会信用代码的营业执照（附营业执照的2022年企业年度报告书）；事业法人应提供事业单位法人证书；其他组织应提供合法登记证明文件；自然人应提供身份证；</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2）供应商需具备省级及以上国家保密局颁发的《国家秘密载体印制资质》乙级及以上资质；</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财务状况报告：提供2022年度的财务审计报告（至少包括资产负债表、利润表、现金流量表、所有者权益变动表及其附注），公司成立时间不足一年的需提供开标时间前六个月内其基本存款账户开户银行出具的资信证明；</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社会保障资金缴纳证明：提供2023年6月至投标截止时间已缴纳的至少一个月的社会保障资金缴存单据或社保机构开具的社会保险参保缴费情况证明，单据或证明上应有社保机构或代收机构的公章。依法不需要缴纳社会保障资金的供应商应提供相关文件证明；</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5）税收缴纳证明：提供2023年6月至投标截止时间已缴纳的至少一个月的纳税证明（银行缴费凭证）或完税证明，依法免税的单位应提供相关证明材料；</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供应商、法定代表人不得为中国执行信息公开网（http://zxgk.court.gov.cn）中列入失信被执行人名单（提供网站信息查询截图加盖企业原色印章，截图及报告生成时间段为招标文件发出至递交投标文件截止时间内）；（以采购代理机构现场查询结果为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7）书面声明：参加本次政府采购活动前三年内在经营活动中没有重大违法记录的声明函；</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8）提供榆林市政府采购服务类项目供应商信用承诺书及信用中国（陕西榆林）主动承诺网页截图； </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9）投标保证金：用投标信用承诺书代替（提供投标信用承诺书及信用中国（陕西榆林）主动承诺网页截图）；</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10）本合同包不接受联合体投标；单位负责人为同一人或者存在直接控股、管理关系的不同供应商，不得同时参加本项目投标活动，提供《供应商企业关系关联承诺书》；</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注：投标人无需提供纸质材料，需在投标文件中提供相关证明材料复印件加盖公章：</w:t>
      </w:r>
    </w:p>
    <w:p>
      <w:pPr>
        <w:widowControl/>
        <w:kinsoku w:val="0"/>
        <w:autoSpaceDE w:val="0"/>
        <w:autoSpaceDN w:val="0"/>
        <w:adjustRightInd w:val="0"/>
        <w:snapToGrid w:val="0"/>
        <w:spacing w:line="360" w:lineRule="auto"/>
        <w:ind w:firstLine="590"/>
        <w:textAlignment w:val="baseline"/>
        <w:rPr>
          <w:rFonts w:ascii="仿宋" w:hAnsi="仿宋" w:eastAsia="仿宋" w:cs="仿宋"/>
          <w:sz w:val="24"/>
        </w:rPr>
      </w:pPr>
      <w:r>
        <w:rPr>
          <w:rFonts w:hint="eastAsia" w:ascii="仿宋" w:hAnsi="仿宋" w:eastAsia="仿宋" w:cs="仿宋"/>
          <w:sz w:val="24"/>
        </w:rPr>
        <w:t>通过资格审查的投标人不足 3 家的，不得评标。</w:t>
      </w:r>
    </w:p>
    <w:p>
      <w:pPr>
        <w:spacing w:line="360" w:lineRule="auto"/>
        <w:ind w:firstLine="221" w:firstLineChars="100"/>
        <w:textAlignment w:val="baseline"/>
        <w:rPr>
          <w:rFonts w:ascii="仿宋" w:hAnsi="仿宋" w:eastAsia="仿宋" w:cs="仿宋"/>
          <w:b/>
          <w:bCs/>
          <w:sz w:val="22"/>
          <w:szCs w:val="22"/>
        </w:rPr>
      </w:pPr>
      <w:bookmarkStart w:id="24" w:name="_Toc15517"/>
      <w:bookmarkStart w:id="25" w:name="_Toc11649"/>
      <w:r>
        <w:rPr>
          <w:rFonts w:hint="eastAsia" w:ascii="仿宋" w:hAnsi="仿宋" w:eastAsia="仿宋" w:cs="仿宋"/>
          <w:b/>
          <w:bCs/>
          <w:sz w:val="22"/>
          <w:szCs w:val="22"/>
        </w:rPr>
        <w:t>8.组织评标</w:t>
      </w:r>
      <w:bookmarkEnd w:id="24"/>
      <w:bookmarkEnd w:id="25"/>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（一）采购代理机构负责组织评标工作，并履行下列职责：</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1、核对评审专家身份和采购人代表授权函，对评审专家在政府采购活 动中的职责履行情况予以记录，并及时将有关违法违规行为向财政部门报 告;</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2、宣布评标纪律;</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3、公布投标人名单，告知评审专家应当回避的情形;</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4、组织评标委员会推选评标组长，采购人代表不得担任组长;</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5、在评标期间采取必要的通讯管理措施，保证评标活动不受外界干扰;</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6、根据评标委员会的要求介绍政府采购相关政策法规、招标文件;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7、维护评标秩序，监督评标委员会依照招标文件规定的评标程序、方法和标准进行独立评审，及时制止和纠正采购人代表、评审专家的倾向性 言论或者违法违规行为;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8、核对评标结果；</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9、评审工作完成后，按照规定向评审专家支付劳务报酬和异地评审差 旅费，不得向评审专家以外的其他人员支付评审劳务报酬；</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10、处理与评标有关的其他事项。</w:t>
      </w:r>
    </w:p>
    <w:p>
      <w:pPr>
        <w:spacing w:line="360" w:lineRule="auto"/>
        <w:ind w:firstLine="220" w:firstLineChars="100"/>
        <w:textAlignment w:val="baseline"/>
        <w:rPr>
          <w:rFonts w:ascii="仿宋" w:hAnsi="仿宋" w:eastAsia="仿宋" w:cs="仿宋"/>
          <w:sz w:val="22"/>
          <w:szCs w:val="22"/>
        </w:rPr>
      </w:pPr>
      <w:bookmarkStart w:id="26" w:name="_Toc31990"/>
      <w:r>
        <w:rPr>
          <w:rFonts w:hint="eastAsia" w:ascii="仿宋" w:hAnsi="仿宋" w:eastAsia="仿宋" w:cs="仿宋"/>
          <w:sz w:val="22"/>
          <w:szCs w:val="22"/>
        </w:rPr>
        <w:t>（二）评标委员会负责具体评标事务，并独立履行下列职责：</w:t>
      </w:r>
      <w:bookmarkEnd w:id="26"/>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1、严格遵守评审工作纪律，按照客观、公正、审慎的原则，根据招标文件规定的评审程序、评审方法和评审标准进行独立评审；</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2、发现招标文件内容违反国家有关强制性规定或者招标文件存在歧义、重大缺陷导致评审工作无法进行时，应当停止评审并向采购人或者采 购代理机构书面说明情况；</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3、审查、评价投标文件是否符合招标文件的商务、技术等实质性要求；</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4、要求投标人对投标文件有关事项做出澄清或者说明；</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5、对投标文件进行比较和评价；</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6、确定中标候选人名单；</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7、配合答复投标人的询问、质疑和投诉等事项,不得泄露评审文件、 评审情况和在评审过程中获悉的商业秘密；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8、向采购人、采购代理机构或者有关部门报告评标中发现的违法行 为。审查、评价投标文件是否符合招标文件的商务、技术等实质性要求。</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9、编写评标报告。</w:t>
      </w:r>
    </w:p>
    <w:p>
      <w:pPr>
        <w:spacing w:line="360" w:lineRule="auto"/>
        <w:ind w:firstLine="220" w:firstLineChars="100"/>
        <w:textAlignment w:val="baseline"/>
        <w:rPr>
          <w:rFonts w:ascii="仿宋" w:hAnsi="仿宋" w:eastAsia="仿宋" w:cs="仿宋"/>
          <w:sz w:val="22"/>
          <w:szCs w:val="22"/>
        </w:rPr>
      </w:pPr>
      <w:bookmarkStart w:id="27" w:name="_Toc15582"/>
      <w:r>
        <w:rPr>
          <w:rFonts w:hint="eastAsia" w:ascii="仿宋" w:hAnsi="仿宋" w:eastAsia="仿宋" w:cs="仿宋"/>
          <w:sz w:val="22"/>
          <w:szCs w:val="22"/>
        </w:rPr>
        <w:t>（三）组建评标委员会</w:t>
      </w:r>
      <w:bookmarkEnd w:id="27"/>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1、为了确保评标工作的公平、公正，依据政府采购法和政府采购相关 法规、规章，成立评标委员会。</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评审专家对本单位的采购项目只能作为采购人代表参与评标。采购代 理机构工作人员不得参加由本机构代理的政府采购项目的评标。</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评标委员会成员名单在评标结果公告前应当保密。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人数为5人（含5人）以上奇数，技术、经济等方面的专家评委不得少于成员总数的三分之二，评标委员会主任由评标委员会选举产生。</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3、评标中因评标委员会成员缺席、回避或者健康等特殊原因导致评标委员会组成不符合规定的，代理公司应当依法补足后继续评标。被更换 的评标委员会成员所做出的评标意见无效。无法及时补足评标委员会成员的，代理公司应当停止评标活动，封存所有投标文件和开标、评标资料，依法重新组建评标委员会进行评标。原评标委员会所做出的评标意见无效。</w:t>
      </w:r>
    </w:p>
    <w:p>
      <w:pPr>
        <w:spacing w:line="360" w:lineRule="auto"/>
        <w:ind w:firstLine="220" w:firstLineChars="100"/>
        <w:textAlignment w:val="baseline"/>
        <w:rPr>
          <w:rFonts w:ascii="仿宋" w:hAnsi="仿宋" w:eastAsia="仿宋" w:cs="仿宋"/>
          <w:sz w:val="22"/>
          <w:szCs w:val="22"/>
        </w:rPr>
      </w:pPr>
      <w:bookmarkStart w:id="28" w:name="_Toc12287"/>
      <w:r>
        <w:rPr>
          <w:rFonts w:hint="eastAsia" w:ascii="仿宋" w:hAnsi="仿宋" w:eastAsia="仿宋" w:cs="仿宋"/>
          <w:sz w:val="22"/>
          <w:szCs w:val="22"/>
        </w:rPr>
        <w:t>（ 四）评标方法：本次评审采用综合评分法</w:t>
      </w:r>
      <w:bookmarkEnd w:id="28"/>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采用综合评分法，是指即投标文件满足招标文件全部实质性要求，且按照评审因素的量化指标评审得分最高的投标人为中标候选人的评标方法。</w:t>
      </w:r>
    </w:p>
    <w:p>
      <w:pPr>
        <w:spacing w:line="360" w:lineRule="auto"/>
        <w:ind w:firstLine="220" w:firstLineChars="100"/>
        <w:textAlignment w:val="baseline"/>
        <w:rPr>
          <w:rFonts w:ascii="仿宋" w:hAnsi="仿宋" w:eastAsia="仿宋" w:cs="仿宋"/>
          <w:sz w:val="22"/>
          <w:szCs w:val="22"/>
        </w:rPr>
      </w:pPr>
      <w:bookmarkStart w:id="29" w:name="_Toc23803"/>
      <w:r>
        <w:rPr>
          <w:rFonts w:hint="eastAsia" w:ascii="仿宋" w:hAnsi="仿宋" w:eastAsia="仿宋" w:cs="仿宋"/>
          <w:sz w:val="22"/>
          <w:szCs w:val="22"/>
        </w:rPr>
        <w:t>（五）评标程序</w:t>
      </w:r>
      <w:bookmarkEnd w:id="29"/>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分步评审，每一步评审不符合招标文件要求者，不得进入下一步评审， 全部评审合格的投标人，进入最后的打分，最后按得分由高向低排序，推 荐中标候选投标人。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1、投标文件的符合性审查</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评标委员会应依据招标文件的规定，对投标文件的有效性、完整性和 对招标文件的响应程度进行审查，以确定是否对招标文件的全部实质性要 求做出响应。</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评标委员会应审查每份投标文件是否实质上响应了招标文件的要求。 实质上没有响应招标文件要求的投标作无效投标处理。评标委员会应告知 有关投标人未通过审查的原因，投标人不得通过修正或撤销不符之处而使 其成为实质上响应。</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2、投标文件的澄清</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（1）评标委员会在对投标文件的有效性、完整性和响应程度进行审查 时，可以要求投标人对投标文件中含义不明确、同类问题表述不一致或者 有明显文字和计算错误的内容等做出必要的澄清、说明或者补正。</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（2）依照民法中的过失责任原则，澄清、说明或补正前评标委员会将 按最不利于投标投标人的原则对投标文件做出评判。</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评标委员会要求投标人澄清、说明或者补正投标文件应通过不见面电子询标。投标人应当在规定的澄清时限内按评标委员会要求的方式提交，投标人的澄清、说明或者补正应当由法定代表人或其授权代表签字或者加盖公章。</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（4）投标人的澄清、说明或者补正不得超出投标文件的范围或者改变 投标文件的实质性内容。澄清、说明或者补正的内容将作为合同履行的重 要依据。</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3、综合比较与评价</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评标委员会应按“评审要素及分值一览表”中规定的评标标准，对通过符合性和响应性审查的投标文件进行商务和技术评估，综合比较与评价。</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对小微企业（含小型、微型企业）、监狱企业、残疾人福利性单位（参照第二章《投标人须知》 （五）落实的政府采购政策）提供的投标报价给予10%的价格扣除，用扣除后的价格参与评审排序，除此之外的其他情形均不适用本款规定。</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评标委员会应审查投标人是否具备“落实政府采购政策”的资格，如不符合相关文件要求或投标人未提供相关声明或证明材料，投标人不可以享受价格折扣优惠政策。</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投标人按照《政府采购促进中小企业发展管理办法》规定提供声明函 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4、推荐中标候选投标人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评标结果按评审后得分由高到低顺序排列。得分相同的，按投标报价 由低到高顺序排列。得分且投标报价相同的并列。投标文件满足招标文件 全部实质性要求，且按照评审因素的量化指标评审得分最高的投标人为排 名第一的中标候选人。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5、编写评标报告</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（1）评标委员会应根据全体评标成员签字的原始评标记录和评标结 果编写评标报告。评标报告应包括：招标公告刊登的媒体名称、开标日期 和地点;投标人名单和评标委员会成员名单;评标方法和标准;开标记录和 评标情况及说明，包括无效投标人名单及原因;评标结果，确定的中标候选人名单或者经采购人委托直接确定的中标人;其他需要说明的情况，包括评标过程中投标人根据评标委员会要求进行的澄清、说明或者补正，评标委员会成员的更换等。</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（2）评标委员会成员对需要共同认定的事项存在争议的，应当按照少 数服从多数的原则做出结论。持不同意见的评标委员会成员应当在评标报 告上签署不同意见及理由，否则视为同意评标报告。对拒绝说明理由的，报市财政局处理，并将其评审情况如实计入考核表。</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（3）除出现分值汇总计算错误、分项评分超出评分标准范围、评标委 员会成员对客观评审因素评分不一致、经评标委员会认定评分畸高畸低的 四种情况之一的以外，任何人不得修改评标结果。出现上述情形的处理方法：</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评标结果汇总完成，评标报告签署前，评标委员会应当当场修改评标 结果，并在评标报告中记载。</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评标结果汇总完成，评标报告签署后，应当组织原评标委员会进行重 新评审，重新评审改变评标结果的，书面报告市财政局。</w:t>
      </w:r>
    </w:p>
    <w:p>
      <w:pPr>
        <w:spacing w:line="360" w:lineRule="auto"/>
        <w:ind w:firstLine="221" w:firstLineChars="100"/>
        <w:textAlignment w:val="baseline"/>
        <w:rPr>
          <w:rFonts w:ascii="仿宋" w:hAnsi="仿宋" w:eastAsia="仿宋" w:cs="仿宋"/>
          <w:b/>
          <w:bCs/>
          <w:sz w:val="22"/>
          <w:szCs w:val="22"/>
        </w:rPr>
      </w:pPr>
      <w:r>
        <w:rPr>
          <w:rFonts w:hint="eastAsia" w:ascii="仿宋" w:hAnsi="仿宋" w:eastAsia="仿宋" w:cs="仿宋"/>
          <w:b/>
          <w:bCs/>
          <w:sz w:val="22"/>
          <w:szCs w:val="22"/>
        </w:rPr>
        <w:t>9.无效投标情形</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（一）投标人存在下列情况之一的，投标无效: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1、投标文件未按招标文件要求签署、盖章;</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2、不具备招标文件中规定的资格要求;</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3、报价超过招标文件中规定的预算金额或者最高限价;</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4、投标文件含有采购人不能接受的附加条件;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5、有选择的报价将不予接受，按无效投标处理；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6、按《政府采购货物和服务招标投标管理办法》（财政部令第 87 号） 修正后的报价经投标人确认后产生约束力，投标人不确认的，其投标无效。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（二）投标人存在下列情形之一的，视为串通投标，其投标无效：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1、不同投标人的投标文件由同一单位或者个人编制；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2、不同投标人委托同一单位或者个人办理投标事宜；</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3、不同投标人的投标文件载明的项目管理成员或者联系人员为同一人；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4、不同投标人的投标文件异常一致或者投标报价呈规律性差异；</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5、不同投标人的投标文件相互混装；</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（三）投标人不得以低于成本的报价参加本次采购项目。</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221" w:firstLineChars="100"/>
        <w:textAlignment w:val="baseline"/>
        <w:rPr>
          <w:rFonts w:ascii="仿宋" w:hAnsi="仿宋" w:eastAsia="仿宋" w:cs="仿宋"/>
          <w:b/>
          <w:bCs/>
          <w:sz w:val="22"/>
          <w:szCs w:val="22"/>
        </w:rPr>
      </w:pPr>
      <w:bookmarkStart w:id="30" w:name="_Toc9755"/>
      <w:bookmarkStart w:id="31" w:name="_Toc28730"/>
      <w:r>
        <w:rPr>
          <w:rFonts w:hint="eastAsia" w:ascii="仿宋" w:hAnsi="仿宋" w:eastAsia="仿宋" w:cs="仿宋"/>
          <w:b/>
          <w:bCs/>
          <w:sz w:val="22"/>
          <w:szCs w:val="22"/>
        </w:rPr>
        <w:t>10. 中标</w:t>
      </w:r>
      <w:bookmarkEnd w:id="30"/>
      <w:bookmarkEnd w:id="31"/>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（一）代理公司在评标工作结束后 2 个工作日内将评标报告送采购人。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（二）采购人在收到评标报告之日起 5 个工作日内，在评标报告确定 的中标候选人名单中按顺序确定中标投标人。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采购人在收到评标报告 5 个工作日内未按评标报告推荐的中标候选人 顺序确定中标投标人，又不能说明合法理由的，视同按评标报告推荐的顺 序确定中标投标人，代理公司将发布中标公告。</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（三）代理公司将在中标投标人确定之日起 2 个工作日内，发布媒体为【</w:t>
      </w:r>
      <w:r>
        <w:fldChar w:fldCharType="begin"/>
      </w:r>
      <w:r>
        <w:instrText xml:space="preserve"> HYPERLINK "http://www.ccgp-shaanxi.gov.cn" </w:instrText>
      </w:r>
      <w:r>
        <w:fldChar w:fldCharType="separate"/>
      </w:r>
      <w:r>
        <w:rPr>
          <w:rFonts w:hint="eastAsia" w:ascii="仿宋" w:hAnsi="仿宋" w:eastAsia="仿宋" w:cs="仿宋"/>
          <w:sz w:val="22"/>
          <w:szCs w:val="22"/>
        </w:rPr>
        <w:t>陕西省政府采购网</w:t>
      </w:r>
      <w:r>
        <w:rPr>
          <w:rFonts w:hint="eastAsia" w:ascii="仿宋" w:hAnsi="仿宋" w:eastAsia="仿宋" w:cs="仿宋"/>
          <w:sz w:val="22"/>
          <w:szCs w:val="22"/>
        </w:rPr>
        <w:fldChar w:fldCharType="end"/>
      </w:r>
      <w:r>
        <w:rPr>
          <w:rFonts w:hint="eastAsia" w:ascii="仿宋" w:hAnsi="仿宋" w:eastAsia="仿宋" w:cs="仿宋"/>
          <w:sz w:val="22"/>
          <w:szCs w:val="22"/>
        </w:rPr>
        <w:t>（www.ccgp-shaanxi.gov.cn）】、【全国公共资源交易平台（陕西省）（http://www.sxggzyjy.cn/）】上公告中标结果。中标公告期限为1个工作日。</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（四）在公告中标结果的同时，代理公司向中标投标人发出中标通知书。</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（五） 中标通知书发出后，采购人不得违法改变中标结果， 中标投标 人无正当理由不得放弃中标。</w:t>
      </w:r>
    </w:p>
    <w:p>
      <w:pPr>
        <w:spacing w:line="360" w:lineRule="auto"/>
        <w:ind w:firstLine="220" w:firstLineChars="100"/>
        <w:textAlignment w:val="baseline"/>
        <w:rPr>
          <w:rFonts w:ascii="仿宋" w:hAnsi="仿宋" w:eastAsia="仿宋" w:cs="仿宋"/>
          <w:sz w:val="22"/>
          <w:szCs w:val="22"/>
        </w:rPr>
      </w:pPr>
      <w:bookmarkStart w:id="32" w:name="_Toc31477"/>
      <w:bookmarkStart w:id="33" w:name="_Toc28916"/>
      <w:r>
        <w:rPr>
          <w:rFonts w:hint="eastAsia" w:ascii="仿宋" w:hAnsi="仿宋" w:eastAsia="仿宋" w:cs="仿宋"/>
          <w:sz w:val="22"/>
          <w:szCs w:val="22"/>
        </w:rPr>
        <w:t>十一、签订政府采购合同</w:t>
      </w:r>
      <w:bookmarkEnd w:id="32"/>
      <w:bookmarkEnd w:id="33"/>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（一）自中标通知书发出之日起 30 日内，采购人与中标投标人应按招 标文件和中标投标人投标文件的规定，签订书面合同。所签订的政府采购 合同不得对招标文件和中标投标人的投标文件内容作实质性修改。</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采购人不得向中标投标人提出任何不合理的要求作为签订合同的条 件。</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（二）中标投标人拒绝与采购人签订合同的，采购人可以按照评标报 告推荐的中标候选人名单排序，确定下一候选人为中标投标人，也可以重 新开展政府采购活动。</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（三）招标文件、中标投标人的投标文件、《中标通知书》及其澄清、 说明文件、承诺等，均为签订采购合同的依据，作为采购合同的组成部分。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（四）政府采购合同应当包括采购人与中标投标人的名称和住所、标的、数量、质量、价款或者报酬、履行期限及地点和方式、验收要求、违约责任、解决争议的方法等内容。</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（五）采购人与中标投标人应当根据合同的约定依法履行合同义务。 政府采购合同的履行、违约责任和解决争议的方法等适用《中华人民共和 国民典法》。</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（六）采购人应及时对采购项目进行验收。采购人可以邀请参加本项 目的其他投标投标人或者第三方机构参与验收。参与验收的投标投标人或 者第三方机构的意见作为验收书的参考资料一并存档。</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（七）采购人应当加强对中标投标人的履约管理，并按照采购合同约 定，及时向中标投标人支付采购资金。对于中标投标人违反采购合同约定的行为，采购人应当及时处理</w:t>
      </w:r>
      <w:bookmarkStart w:id="34" w:name="_Toc12542"/>
      <w:bookmarkStart w:id="35" w:name="_Toc6770"/>
    </w:p>
    <w:p>
      <w:pPr>
        <w:spacing w:line="360" w:lineRule="auto"/>
        <w:ind w:firstLine="221" w:firstLineChars="100"/>
        <w:textAlignment w:val="baseline"/>
        <w:rPr>
          <w:rFonts w:ascii="仿宋" w:hAnsi="仿宋" w:eastAsia="仿宋" w:cs="仿宋"/>
          <w:sz w:val="22"/>
          <w:szCs w:val="22"/>
        </w:rPr>
      </w:pPr>
      <w:r>
        <w:rPr>
          <w:rFonts w:hint="eastAsia" w:ascii="仿宋" w:hAnsi="仿宋" w:eastAsia="仿宋" w:cs="仿宋"/>
          <w:b/>
          <w:bCs/>
          <w:sz w:val="22"/>
          <w:szCs w:val="22"/>
        </w:rPr>
        <w:t>12.废标情形</w:t>
      </w:r>
      <w:bookmarkEnd w:id="34"/>
      <w:bookmarkEnd w:id="35"/>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（一）评标委员会发现招标文件存在歧义、重大缺陷导致评标工作无 法进行，或者招标文件内容违反国家有关强制性规定的，应当停止评标工 作，与采购人或者代理公司沟通并作书面记录。采购人或者代理公司 确认后，应当修改招标文件，重新组织采购活动。</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（二）根据《政府采购法》第三十六条规定，在招标采购中，出现下 列情形之一的，本项目按废标处理：</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1、出现影响采购公正的违法、违规行为；</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 xml:space="preserve">2、投标人的报价均超过了采购预算，采购人不能支付； </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3、因重大变故，采购任务取消。</w:t>
      </w:r>
    </w:p>
    <w:p>
      <w:pPr>
        <w:spacing w:line="360" w:lineRule="auto"/>
        <w:ind w:firstLine="220" w:firstLineChars="100"/>
        <w:textAlignment w:val="baseline"/>
        <w:rPr>
          <w:rFonts w:ascii="仿宋" w:hAnsi="仿宋" w:eastAsia="仿宋" w:cs="仿宋"/>
          <w:sz w:val="22"/>
          <w:szCs w:val="22"/>
        </w:rPr>
      </w:pPr>
      <w:r>
        <w:rPr>
          <w:rFonts w:hint="eastAsia" w:ascii="仿宋" w:hAnsi="仿宋" w:eastAsia="仿宋" w:cs="仿宋"/>
          <w:sz w:val="22"/>
          <w:szCs w:val="22"/>
        </w:rPr>
        <w:t>废标后，由代理公司发布废标公告。</w:t>
      </w:r>
    </w:p>
    <w:p>
      <w:pPr>
        <w:rPr>
          <w:rFonts w:ascii="仿宋" w:hAnsi="仿宋" w:eastAsia="仿宋" w:cs="仿宋"/>
          <w:b/>
          <w:sz w:val="28"/>
          <w:szCs w:val="28"/>
        </w:rPr>
      </w:pPr>
      <w:r>
        <w:rPr>
          <w:rFonts w:hint="eastAsia" w:ascii="仿宋" w:hAnsi="仿宋" w:eastAsia="仿宋" w:cs="仿宋"/>
          <w:b/>
          <w:sz w:val="28"/>
          <w:szCs w:val="28"/>
        </w:rPr>
        <w:br w:type="page"/>
      </w:r>
    </w:p>
    <w:p>
      <w:pPr>
        <w:jc w:val="center"/>
        <w:textAlignment w:val="baseline"/>
        <w:rPr>
          <w:rFonts w:ascii="仿宋" w:hAnsi="仿宋" w:eastAsia="仿宋" w:cs="仿宋"/>
          <w:sz w:val="22"/>
          <w:szCs w:val="22"/>
        </w:rPr>
      </w:pPr>
      <w:r>
        <w:rPr>
          <w:rFonts w:hint="eastAsia" w:ascii="仿宋" w:hAnsi="仿宋" w:eastAsia="仿宋" w:cs="仿宋"/>
          <w:b/>
          <w:sz w:val="28"/>
          <w:szCs w:val="28"/>
        </w:rPr>
        <w:t>六.评审办法及标准</w:t>
      </w:r>
    </w:p>
    <w:p>
      <w:pPr>
        <w:pStyle w:val="39"/>
        <w:ind w:firstLine="0" w:firstLineChars="0"/>
        <w:rPr>
          <w:rFonts w:ascii="仿宋" w:hAnsi="仿宋" w:eastAsia="仿宋" w:cs="仿宋"/>
          <w:b/>
          <w:bCs/>
          <w:sz w:val="22"/>
          <w:szCs w:val="22"/>
        </w:rPr>
      </w:pPr>
      <w:bookmarkStart w:id="36" w:name="_Toc10538"/>
      <w:bookmarkStart w:id="37" w:name="_Toc6778"/>
      <w:r>
        <w:rPr>
          <w:rFonts w:hint="eastAsia" w:ascii="仿宋" w:hAnsi="仿宋" w:eastAsia="仿宋" w:cs="仿宋"/>
          <w:b/>
          <w:bCs/>
          <w:sz w:val="22"/>
          <w:szCs w:val="22"/>
        </w:rPr>
        <w:t>一、符合性审查</w:t>
      </w:r>
      <w:bookmarkEnd w:id="36"/>
      <w:bookmarkEnd w:id="37"/>
    </w:p>
    <w:p>
      <w:pPr>
        <w:spacing w:line="211" w:lineRule="auto"/>
        <w:ind w:firstLine="3820"/>
        <w:rPr>
          <w:rFonts w:ascii="仿宋" w:hAnsi="仿宋" w:eastAsia="仿宋" w:cs="仿宋"/>
          <w:sz w:val="24"/>
        </w:rPr>
      </w:pPr>
      <w:r>
        <w:rPr>
          <w:rFonts w:hint="eastAsia" w:ascii="仿宋" w:hAnsi="仿宋" w:eastAsia="仿宋" w:cs="仿宋"/>
          <w:sz w:val="24"/>
        </w:rPr>
        <w:t>符合性审查表</w:t>
      </w:r>
    </w:p>
    <w:tbl>
      <w:tblPr>
        <w:tblStyle w:val="70"/>
        <w:tblW w:w="92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2993"/>
        <w:gridCol w:w="54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80" w:type="dxa"/>
            <w:shd w:val="clear" w:color="auto" w:fill="FFFFFF" w:themeFill="background1"/>
          </w:tcPr>
          <w:p>
            <w:pPr>
              <w:spacing w:before="179" w:line="231" w:lineRule="auto"/>
              <w:ind w:firstLine="210"/>
              <w:rPr>
                <w:rFonts w:ascii="仿宋" w:hAnsi="仿宋" w:eastAsia="仿宋" w:cs="仿宋"/>
                <w:sz w:val="22"/>
                <w:szCs w:val="22"/>
              </w:rPr>
            </w:pPr>
            <w:r>
              <w:rPr>
                <w:rFonts w:hint="eastAsia" w:ascii="仿宋" w:hAnsi="仿宋" w:eastAsia="仿宋" w:cs="仿宋"/>
                <w:sz w:val="22"/>
                <w:szCs w:val="22"/>
              </w:rPr>
              <w:t>序号</w:t>
            </w:r>
          </w:p>
        </w:tc>
        <w:tc>
          <w:tcPr>
            <w:tcW w:w="2993" w:type="dxa"/>
            <w:shd w:val="clear" w:color="auto" w:fill="FFFFFF" w:themeFill="background1"/>
          </w:tcPr>
          <w:p>
            <w:pPr>
              <w:spacing w:before="180" w:line="228" w:lineRule="auto"/>
              <w:ind w:firstLine="784"/>
              <w:rPr>
                <w:rFonts w:ascii="仿宋" w:hAnsi="仿宋" w:eastAsia="仿宋" w:cs="仿宋"/>
                <w:sz w:val="22"/>
                <w:szCs w:val="22"/>
              </w:rPr>
            </w:pPr>
            <w:r>
              <w:rPr>
                <w:rFonts w:hint="eastAsia" w:ascii="仿宋" w:hAnsi="仿宋" w:eastAsia="仿宋" w:cs="仿宋"/>
                <w:sz w:val="22"/>
                <w:szCs w:val="22"/>
              </w:rPr>
              <w:t>符合性审查项</w:t>
            </w:r>
          </w:p>
        </w:tc>
        <w:tc>
          <w:tcPr>
            <w:tcW w:w="5406" w:type="dxa"/>
            <w:shd w:val="clear" w:color="auto" w:fill="FFFFFF" w:themeFill="background1"/>
          </w:tcPr>
          <w:p>
            <w:pPr>
              <w:spacing w:before="179" w:line="231" w:lineRule="auto"/>
              <w:ind w:firstLine="2236"/>
              <w:rPr>
                <w:rFonts w:ascii="仿宋" w:hAnsi="仿宋" w:eastAsia="仿宋" w:cs="仿宋"/>
                <w:sz w:val="22"/>
                <w:szCs w:val="22"/>
              </w:rPr>
            </w:pPr>
            <w:r>
              <w:rPr>
                <w:rFonts w:hint="eastAsia" w:ascii="仿宋" w:hAnsi="仿宋" w:eastAsia="仿宋" w:cs="仿宋"/>
                <w:sz w:val="22"/>
                <w:szCs w:val="22"/>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880" w:type="dxa"/>
            <w:shd w:val="clear" w:color="auto" w:fill="FFFFFF" w:themeFill="background1"/>
          </w:tcPr>
          <w:p>
            <w:pPr>
              <w:spacing w:line="256" w:lineRule="auto"/>
              <w:jc w:val="center"/>
              <w:rPr>
                <w:rFonts w:ascii="仿宋" w:hAnsi="仿宋" w:eastAsia="仿宋" w:cs="仿宋"/>
                <w:sz w:val="20"/>
                <w:szCs w:val="22"/>
              </w:rPr>
            </w:pPr>
          </w:p>
          <w:p>
            <w:pPr>
              <w:spacing w:line="257" w:lineRule="auto"/>
              <w:jc w:val="center"/>
              <w:rPr>
                <w:rFonts w:ascii="仿宋" w:hAnsi="仿宋" w:eastAsia="仿宋" w:cs="仿宋"/>
                <w:sz w:val="20"/>
                <w:szCs w:val="22"/>
              </w:rPr>
            </w:pPr>
          </w:p>
          <w:p>
            <w:pPr>
              <w:spacing w:before="75" w:line="187" w:lineRule="auto"/>
              <w:ind w:firstLine="134"/>
              <w:jc w:val="center"/>
              <w:rPr>
                <w:rFonts w:ascii="仿宋" w:hAnsi="仿宋" w:eastAsia="仿宋" w:cs="仿宋"/>
                <w:sz w:val="22"/>
                <w:szCs w:val="22"/>
              </w:rPr>
            </w:pPr>
            <w:r>
              <w:rPr>
                <w:rFonts w:hint="eastAsia" w:ascii="仿宋" w:hAnsi="仿宋" w:eastAsia="仿宋" w:cs="仿宋"/>
                <w:sz w:val="22"/>
                <w:szCs w:val="22"/>
              </w:rPr>
              <w:t>1</w:t>
            </w:r>
          </w:p>
        </w:tc>
        <w:tc>
          <w:tcPr>
            <w:tcW w:w="2993" w:type="dxa"/>
            <w:shd w:val="clear" w:color="auto" w:fill="FFFFFF" w:themeFill="background1"/>
          </w:tcPr>
          <w:p>
            <w:pPr>
              <w:spacing w:before="74" w:line="247" w:lineRule="auto"/>
              <w:ind w:left="118" w:right="25"/>
              <w:jc w:val="center"/>
              <w:rPr>
                <w:rFonts w:ascii="仿宋" w:hAnsi="仿宋" w:eastAsia="仿宋" w:cs="仿宋"/>
                <w:sz w:val="22"/>
                <w:szCs w:val="22"/>
              </w:rPr>
            </w:pPr>
            <w:r>
              <w:rPr>
                <w:rFonts w:hint="eastAsia" w:ascii="仿宋" w:hAnsi="仿宋" w:eastAsia="仿宋" w:cs="仿宋"/>
                <w:sz w:val="22"/>
                <w:szCs w:val="22"/>
              </w:rPr>
              <w:t>投标文件封面 、投标函 、 法定代表人授权委托书三 处的项目名称、项目编号、 标段</w:t>
            </w:r>
          </w:p>
        </w:tc>
        <w:tc>
          <w:tcPr>
            <w:tcW w:w="5406" w:type="dxa"/>
            <w:shd w:val="clear" w:color="auto" w:fill="FFFFFF" w:themeFill="background1"/>
            <w:vAlign w:val="center"/>
          </w:tcPr>
          <w:p>
            <w:pPr>
              <w:spacing w:before="75" w:line="272" w:lineRule="auto"/>
              <w:ind w:right="145"/>
              <w:jc w:val="center"/>
              <w:rPr>
                <w:rFonts w:ascii="仿宋" w:hAnsi="仿宋" w:eastAsia="仿宋" w:cs="仿宋"/>
                <w:sz w:val="22"/>
                <w:szCs w:val="22"/>
              </w:rPr>
            </w:pPr>
            <w:r>
              <w:rPr>
                <w:rFonts w:hint="eastAsia" w:ascii="仿宋" w:hAnsi="仿宋" w:eastAsia="仿宋" w:cs="仿宋"/>
                <w:sz w:val="22"/>
                <w:szCs w:val="22"/>
              </w:rPr>
              <w:t>三处均无遗漏，且与所投项目名称、项目编号、 标段一致。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80" w:type="dxa"/>
            <w:shd w:val="clear" w:color="auto" w:fill="FFFFFF" w:themeFill="background1"/>
          </w:tcPr>
          <w:p>
            <w:pPr>
              <w:spacing w:before="252" w:line="186" w:lineRule="auto"/>
              <w:ind w:firstLine="119"/>
              <w:jc w:val="center"/>
              <w:rPr>
                <w:rFonts w:ascii="仿宋" w:hAnsi="仿宋" w:eastAsia="仿宋" w:cs="仿宋"/>
                <w:sz w:val="22"/>
                <w:szCs w:val="22"/>
              </w:rPr>
            </w:pPr>
            <w:r>
              <w:rPr>
                <w:rFonts w:hint="eastAsia" w:ascii="仿宋" w:hAnsi="仿宋" w:eastAsia="仿宋" w:cs="仿宋"/>
                <w:sz w:val="22"/>
                <w:szCs w:val="22"/>
              </w:rPr>
              <w:t>2</w:t>
            </w:r>
          </w:p>
        </w:tc>
        <w:tc>
          <w:tcPr>
            <w:tcW w:w="2993" w:type="dxa"/>
            <w:shd w:val="clear" w:color="auto" w:fill="FFFFFF" w:themeFill="background1"/>
          </w:tcPr>
          <w:p>
            <w:pPr>
              <w:spacing w:before="210" w:line="231" w:lineRule="auto"/>
              <w:ind w:firstLine="118"/>
              <w:jc w:val="center"/>
              <w:rPr>
                <w:rFonts w:ascii="仿宋" w:hAnsi="仿宋" w:eastAsia="仿宋" w:cs="仿宋"/>
                <w:sz w:val="22"/>
                <w:szCs w:val="22"/>
              </w:rPr>
            </w:pPr>
            <w:r>
              <w:rPr>
                <w:rFonts w:hint="eastAsia" w:ascii="仿宋" w:hAnsi="仿宋" w:eastAsia="仿宋" w:cs="仿宋"/>
                <w:sz w:val="22"/>
                <w:szCs w:val="22"/>
              </w:rPr>
              <w:t>投标文件签署、盖章</w:t>
            </w:r>
          </w:p>
        </w:tc>
        <w:tc>
          <w:tcPr>
            <w:tcW w:w="5406" w:type="dxa"/>
            <w:shd w:val="clear" w:color="auto" w:fill="FFFFFF" w:themeFill="background1"/>
            <w:vAlign w:val="center"/>
          </w:tcPr>
          <w:p>
            <w:pPr>
              <w:spacing w:before="53" w:line="237" w:lineRule="auto"/>
              <w:ind w:left="121" w:right="100"/>
              <w:jc w:val="center"/>
              <w:rPr>
                <w:rFonts w:ascii="仿宋" w:hAnsi="仿宋" w:eastAsia="仿宋" w:cs="仿宋"/>
                <w:sz w:val="22"/>
                <w:szCs w:val="22"/>
              </w:rPr>
            </w:pPr>
            <w:r>
              <w:rPr>
                <w:rFonts w:hint="eastAsia" w:ascii="仿宋" w:hAnsi="仿宋" w:eastAsia="仿宋" w:cs="仿宋"/>
                <w:sz w:val="22"/>
                <w:szCs w:val="22"/>
              </w:rPr>
              <w:t>均按招标文件要求盖章。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80" w:type="dxa"/>
            <w:shd w:val="clear" w:color="auto" w:fill="FFFFFF" w:themeFill="background1"/>
          </w:tcPr>
          <w:p>
            <w:pPr>
              <w:spacing w:line="247" w:lineRule="auto"/>
              <w:jc w:val="center"/>
              <w:rPr>
                <w:rFonts w:ascii="仿宋" w:hAnsi="仿宋" w:eastAsia="仿宋" w:cs="仿宋"/>
                <w:sz w:val="20"/>
                <w:szCs w:val="22"/>
              </w:rPr>
            </w:pPr>
          </w:p>
          <w:p>
            <w:pPr>
              <w:spacing w:line="248" w:lineRule="auto"/>
              <w:jc w:val="center"/>
              <w:rPr>
                <w:rFonts w:ascii="仿宋" w:hAnsi="仿宋" w:eastAsia="仿宋" w:cs="仿宋"/>
                <w:sz w:val="20"/>
                <w:szCs w:val="22"/>
              </w:rPr>
            </w:pPr>
          </w:p>
          <w:p>
            <w:pPr>
              <w:spacing w:before="74" w:line="186" w:lineRule="auto"/>
              <w:ind w:firstLine="121"/>
              <w:jc w:val="center"/>
              <w:rPr>
                <w:rFonts w:ascii="仿宋" w:hAnsi="仿宋" w:eastAsia="仿宋" w:cs="仿宋"/>
                <w:sz w:val="22"/>
                <w:szCs w:val="22"/>
              </w:rPr>
            </w:pPr>
            <w:r>
              <w:rPr>
                <w:rFonts w:hint="eastAsia" w:ascii="仿宋" w:hAnsi="仿宋" w:eastAsia="仿宋" w:cs="仿宋"/>
                <w:sz w:val="22"/>
                <w:szCs w:val="22"/>
              </w:rPr>
              <w:t>3</w:t>
            </w:r>
          </w:p>
        </w:tc>
        <w:tc>
          <w:tcPr>
            <w:tcW w:w="2993" w:type="dxa"/>
            <w:shd w:val="clear" w:color="auto" w:fill="FFFFFF" w:themeFill="background1"/>
            <w:vAlign w:val="center"/>
          </w:tcPr>
          <w:p>
            <w:pPr>
              <w:spacing w:before="214" w:line="231" w:lineRule="auto"/>
              <w:ind w:firstLine="119"/>
              <w:jc w:val="center"/>
              <w:rPr>
                <w:rFonts w:ascii="仿宋" w:hAnsi="仿宋" w:eastAsia="仿宋" w:cs="仿宋"/>
                <w:sz w:val="22"/>
                <w:szCs w:val="22"/>
              </w:rPr>
            </w:pPr>
            <w:r>
              <w:rPr>
                <w:rFonts w:hint="eastAsia" w:ascii="仿宋" w:hAnsi="仿宋" w:eastAsia="仿宋" w:cs="仿宋"/>
                <w:sz w:val="22"/>
                <w:szCs w:val="22"/>
                <w:lang w:val="zh-CN"/>
              </w:rPr>
              <w:t>投标文件格式</w:t>
            </w:r>
          </w:p>
        </w:tc>
        <w:tc>
          <w:tcPr>
            <w:tcW w:w="5406" w:type="dxa"/>
            <w:shd w:val="clear" w:color="auto" w:fill="FFFFFF" w:themeFill="background1"/>
            <w:vAlign w:val="center"/>
          </w:tcPr>
          <w:p>
            <w:pPr>
              <w:spacing w:before="214" w:line="231" w:lineRule="auto"/>
              <w:ind w:firstLine="119"/>
              <w:jc w:val="center"/>
              <w:rPr>
                <w:rFonts w:ascii="仿宋" w:hAnsi="仿宋" w:eastAsia="仿宋" w:cs="仿宋"/>
                <w:sz w:val="22"/>
                <w:szCs w:val="22"/>
              </w:rPr>
            </w:pPr>
            <w:r>
              <w:rPr>
                <w:rFonts w:hint="eastAsia" w:ascii="仿宋" w:hAnsi="仿宋" w:eastAsia="仿宋" w:cs="仿宋"/>
                <w:sz w:val="22"/>
                <w:szCs w:val="22"/>
                <w:lang w:val="zh-CN"/>
              </w:rPr>
              <w:t>符合第</w:t>
            </w:r>
            <w:r>
              <w:rPr>
                <w:rFonts w:hint="eastAsia" w:ascii="仿宋" w:hAnsi="仿宋" w:eastAsia="仿宋" w:cs="仿宋"/>
                <w:sz w:val="22"/>
                <w:szCs w:val="22"/>
              </w:rPr>
              <w:t>五</w:t>
            </w:r>
            <w:r>
              <w:rPr>
                <w:rFonts w:hint="eastAsia" w:ascii="仿宋" w:hAnsi="仿宋" w:eastAsia="仿宋" w:cs="仿宋"/>
                <w:sz w:val="22"/>
                <w:szCs w:val="22"/>
                <w:lang w:val="zh-CN"/>
              </w:rPr>
              <w:t>章“投标文件格式”的要求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880" w:type="dxa"/>
            <w:shd w:val="clear" w:color="auto" w:fill="FFFFFF" w:themeFill="background1"/>
          </w:tcPr>
          <w:p>
            <w:pPr>
              <w:spacing w:before="217" w:line="186" w:lineRule="auto"/>
              <w:ind w:firstLine="115"/>
              <w:jc w:val="center"/>
              <w:rPr>
                <w:rFonts w:ascii="仿宋" w:hAnsi="仿宋" w:eastAsia="仿宋" w:cs="仿宋"/>
                <w:sz w:val="22"/>
                <w:szCs w:val="22"/>
              </w:rPr>
            </w:pPr>
            <w:r>
              <w:rPr>
                <w:rFonts w:hint="eastAsia" w:ascii="仿宋" w:hAnsi="仿宋" w:eastAsia="仿宋" w:cs="仿宋"/>
                <w:sz w:val="22"/>
                <w:szCs w:val="22"/>
              </w:rPr>
              <w:t>4</w:t>
            </w:r>
          </w:p>
        </w:tc>
        <w:tc>
          <w:tcPr>
            <w:tcW w:w="2993" w:type="dxa"/>
            <w:shd w:val="clear" w:color="auto" w:fill="FFFFFF" w:themeFill="background1"/>
          </w:tcPr>
          <w:p>
            <w:pPr>
              <w:spacing w:before="175" w:line="231" w:lineRule="auto"/>
              <w:ind w:firstLine="118"/>
              <w:jc w:val="center"/>
              <w:rPr>
                <w:rFonts w:ascii="仿宋" w:hAnsi="仿宋" w:eastAsia="仿宋" w:cs="仿宋"/>
                <w:sz w:val="22"/>
                <w:szCs w:val="22"/>
              </w:rPr>
            </w:pPr>
            <w:r>
              <w:rPr>
                <w:rFonts w:hint="eastAsia" w:ascii="仿宋" w:hAnsi="仿宋" w:eastAsia="仿宋" w:cs="仿宋"/>
                <w:sz w:val="22"/>
                <w:szCs w:val="22"/>
              </w:rPr>
              <w:t>投标有效期</w:t>
            </w:r>
          </w:p>
        </w:tc>
        <w:tc>
          <w:tcPr>
            <w:tcW w:w="5406" w:type="dxa"/>
            <w:shd w:val="clear" w:color="auto" w:fill="FFFFFF" w:themeFill="background1"/>
            <w:vAlign w:val="center"/>
          </w:tcPr>
          <w:p>
            <w:pPr>
              <w:spacing w:before="176" w:line="229" w:lineRule="auto"/>
              <w:ind w:firstLine="121"/>
              <w:jc w:val="center"/>
              <w:rPr>
                <w:rFonts w:ascii="仿宋" w:hAnsi="仿宋" w:eastAsia="仿宋" w:cs="仿宋"/>
                <w:sz w:val="22"/>
                <w:szCs w:val="22"/>
              </w:rPr>
            </w:pPr>
            <w:r>
              <w:rPr>
                <w:rFonts w:hint="eastAsia" w:ascii="仿宋" w:hAnsi="仿宋" w:eastAsia="仿宋" w:cs="仿宋"/>
                <w:sz w:val="22"/>
                <w:szCs w:val="22"/>
                <w:lang w:val="zh-CN"/>
              </w:rPr>
              <w:t>投标有效期符合招标文件的要求。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880" w:type="dxa"/>
            <w:shd w:val="clear" w:color="auto" w:fill="FFFFFF" w:themeFill="background1"/>
          </w:tcPr>
          <w:p>
            <w:pPr>
              <w:spacing w:line="329" w:lineRule="auto"/>
              <w:jc w:val="center"/>
              <w:rPr>
                <w:rFonts w:ascii="仿宋" w:hAnsi="仿宋" w:eastAsia="仿宋" w:cs="仿宋"/>
                <w:sz w:val="20"/>
                <w:szCs w:val="22"/>
              </w:rPr>
            </w:pPr>
          </w:p>
          <w:p>
            <w:pPr>
              <w:spacing w:before="75" w:line="184" w:lineRule="auto"/>
              <w:jc w:val="center"/>
              <w:rPr>
                <w:rFonts w:ascii="仿宋" w:hAnsi="仿宋" w:eastAsia="仿宋" w:cs="仿宋"/>
                <w:sz w:val="22"/>
                <w:szCs w:val="22"/>
              </w:rPr>
            </w:pPr>
            <w:r>
              <w:rPr>
                <w:rFonts w:hint="eastAsia" w:ascii="仿宋" w:hAnsi="仿宋" w:eastAsia="仿宋" w:cs="仿宋"/>
                <w:sz w:val="22"/>
                <w:szCs w:val="22"/>
              </w:rPr>
              <w:t>5</w:t>
            </w:r>
          </w:p>
        </w:tc>
        <w:tc>
          <w:tcPr>
            <w:tcW w:w="2993" w:type="dxa"/>
            <w:shd w:val="clear" w:color="auto" w:fill="FFFFFF" w:themeFill="background1"/>
          </w:tcPr>
          <w:p>
            <w:pPr>
              <w:spacing w:line="307" w:lineRule="auto"/>
              <w:rPr>
                <w:rFonts w:ascii="仿宋" w:hAnsi="仿宋" w:eastAsia="仿宋" w:cs="仿宋"/>
                <w:sz w:val="20"/>
                <w:szCs w:val="22"/>
              </w:rPr>
            </w:pPr>
          </w:p>
          <w:p>
            <w:pPr>
              <w:spacing w:before="75" w:line="231" w:lineRule="auto"/>
              <w:ind w:firstLine="119"/>
              <w:jc w:val="center"/>
              <w:rPr>
                <w:rFonts w:ascii="仿宋" w:hAnsi="仿宋" w:eastAsia="仿宋" w:cs="仿宋"/>
                <w:sz w:val="22"/>
                <w:szCs w:val="22"/>
              </w:rPr>
            </w:pPr>
            <w:r>
              <w:rPr>
                <w:rFonts w:hint="eastAsia" w:ascii="仿宋" w:hAnsi="仿宋" w:eastAsia="仿宋" w:cs="仿宋"/>
                <w:sz w:val="22"/>
                <w:szCs w:val="22"/>
              </w:rPr>
              <w:t>开标一览表</w:t>
            </w:r>
          </w:p>
        </w:tc>
        <w:tc>
          <w:tcPr>
            <w:tcW w:w="5406" w:type="dxa"/>
            <w:shd w:val="clear" w:color="auto" w:fill="FFFFFF" w:themeFill="background1"/>
            <w:vAlign w:val="center"/>
          </w:tcPr>
          <w:p>
            <w:pPr>
              <w:spacing w:before="53" w:line="304" w:lineRule="exact"/>
              <w:ind w:firstLine="127"/>
              <w:jc w:val="center"/>
              <w:rPr>
                <w:rFonts w:ascii="仿宋" w:hAnsi="仿宋" w:eastAsia="仿宋" w:cs="仿宋"/>
                <w:sz w:val="22"/>
                <w:szCs w:val="22"/>
              </w:rPr>
            </w:pPr>
            <w:r>
              <w:rPr>
                <w:rFonts w:hint="eastAsia" w:ascii="仿宋" w:hAnsi="仿宋" w:eastAsia="仿宋" w:cs="仿宋"/>
                <w:sz w:val="22"/>
                <w:szCs w:val="22"/>
              </w:rPr>
              <w:t>（1）投标报价符合唯一性要求：</w:t>
            </w:r>
          </w:p>
          <w:p>
            <w:pPr>
              <w:spacing w:before="17" w:line="304" w:lineRule="exact"/>
              <w:ind w:firstLine="127"/>
              <w:jc w:val="center"/>
              <w:rPr>
                <w:rFonts w:ascii="仿宋" w:hAnsi="仿宋" w:eastAsia="仿宋" w:cs="仿宋"/>
                <w:sz w:val="22"/>
                <w:szCs w:val="22"/>
              </w:rPr>
            </w:pPr>
            <w:r>
              <w:rPr>
                <w:rFonts w:hint="eastAsia" w:ascii="仿宋" w:hAnsi="仿宋" w:eastAsia="仿宋" w:cs="仿宋"/>
                <w:sz w:val="22"/>
                <w:szCs w:val="22"/>
              </w:rPr>
              <w:t>（2）开标一览表填写符合要求；</w:t>
            </w:r>
          </w:p>
          <w:p>
            <w:pPr>
              <w:spacing w:before="14" w:line="305" w:lineRule="exact"/>
              <w:ind w:firstLine="127"/>
              <w:jc w:val="center"/>
              <w:rPr>
                <w:rFonts w:ascii="仿宋" w:hAnsi="仿宋" w:eastAsia="仿宋" w:cs="仿宋"/>
                <w:sz w:val="22"/>
                <w:szCs w:val="22"/>
              </w:rPr>
            </w:pPr>
            <w:r>
              <w:rPr>
                <w:rFonts w:hint="eastAsia" w:ascii="仿宋" w:hAnsi="仿宋" w:eastAsia="仿宋" w:cs="仿宋"/>
                <w:sz w:val="22"/>
                <w:szCs w:val="22"/>
              </w:rPr>
              <w:t>（3）计量单位、报价货币均符合招标文件要求；</w:t>
            </w:r>
          </w:p>
          <w:p>
            <w:pPr>
              <w:spacing w:before="15" w:line="237" w:lineRule="auto"/>
              <w:ind w:left="122" w:right="100" w:firstLine="4"/>
              <w:jc w:val="center"/>
              <w:rPr>
                <w:rFonts w:ascii="仿宋" w:hAnsi="仿宋" w:eastAsia="仿宋" w:cs="仿宋"/>
                <w:sz w:val="22"/>
                <w:szCs w:val="22"/>
              </w:rPr>
            </w:pPr>
            <w:r>
              <w:rPr>
                <w:rFonts w:hint="eastAsia" w:ascii="仿宋" w:hAnsi="仿宋" w:eastAsia="仿宋" w:cs="仿宋"/>
                <w:sz w:val="22"/>
                <w:szCs w:val="22"/>
              </w:rPr>
              <w:t>（4）未超出采购预算或招标文件规定的最高限价。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880" w:type="dxa"/>
            <w:shd w:val="clear" w:color="auto" w:fill="FFFFFF" w:themeFill="background1"/>
          </w:tcPr>
          <w:p>
            <w:pPr>
              <w:spacing w:before="256" w:line="186" w:lineRule="auto"/>
              <w:ind w:firstLine="118"/>
              <w:jc w:val="center"/>
              <w:rPr>
                <w:rFonts w:ascii="仿宋" w:hAnsi="仿宋" w:eastAsia="仿宋" w:cs="仿宋"/>
                <w:sz w:val="22"/>
                <w:szCs w:val="22"/>
              </w:rPr>
            </w:pPr>
            <w:r>
              <w:rPr>
                <w:rFonts w:hint="eastAsia" w:ascii="仿宋" w:hAnsi="仿宋" w:eastAsia="仿宋" w:cs="仿宋"/>
                <w:sz w:val="22"/>
                <w:szCs w:val="22"/>
              </w:rPr>
              <w:t>6</w:t>
            </w:r>
          </w:p>
        </w:tc>
        <w:tc>
          <w:tcPr>
            <w:tcW w:w="2993" w:type="dxa"/>
            <w:shd w:val="clear" w:color="auto" w:fill="FFFFFF" w:themeFill="background1"/>
          </w:tcPr>
          <w:p>
            <w:pPr>
              <w:spacing w:before="214" w:line="231" w:lineRule="auto"/>
              <w:ind w:firstLine="119"/>
              <w:jc w:val="center"/>
              <w:rPr>
                <w:rFonts w:ascii="仿宋" w:hAnsi="仿宋" w:eastAsia="仿宋" w:cs="仿宋"/>
                <w:sz w:val="22"/>
                <w:szCs w:val="22"/>
              </w:rPr>
            </w:pPr>
            <w:r>
              <w:rPr>
                <w:rFonts w:hint="eastAsia" w:ascii="仿宋" w:hAnsi="仿宋" w:eastAsia="仿宋" w:cs="仿宋"/>
                <w:sz w:val="22"/>
                <w:szCs w:val="22"/>
              </w:rPr>
              <w:t>技术/服务要求</w:t>
            </w:r>
          </w:p>
        </w:tc>
        <w:tc>
          <w:tcPr>
            <w:tcW w:w="5406" w:type="dxa"/>
            <w:shd w:val="clear" w:color="auto" w:fill="FFFFFF" w:themeFill="background1"/>
            <w:vAlign w:val="center"/>
          </w:tcPr>
          <w:p>
            <w:pPr>
              <w:spacing w:before="53" w:line="237" w:lineRule="auto"/>
              <w:ind w:left="126" w:right="34"/>
              <w:jc w:val="center"/>
              <w:rPr>
                <w:rFonts w:ascii="仿宋" w:hAnsi="仿宋" w:eastAsia="仿宋" w:cs="仿宋"/>
                <w:sz w:val="22"/>
                <w:szCs w:val="22"/>
              </w:rPr>
            </w:pPr>
            <w:r>
              <w:rPr>
                <w:rFonts w:hint="eastAsia" w:ascii="仿宋" w:hAnsi="仿宋" w:eastAsia="仿宋" w:cs="仿宋"/>
                <w:sz w:val="22"/>
                <w:szCs w:val="22"/>
              </w:rPr>
              <w:t>完全理解并接受对合格投标人、合格的货物、工程或服务要求，技术/服务没有重大偏离和保留。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880" w:type="dxa"/>
            <w:shd w:val="clear" w:color="auto" w:fill="FFFFFF" w:themeFill="background1"/>
          </w:tcPr>
          <w:p>
            <w:pPr>
              <w:spacing w:before="260" w:line="184" w:lineRule="auto"/>
              <w:ind w:firstLine="122"/>
              <w:jc w:val="center"/>
              <w:rPr>
                <w:rFonts w:ascii="仿宋" w:hAnsi="仿宋" w:eastAsia="仿宋" w:cs="仿宋"/>
                <w:sz w:val="22"/>
                <w:szCs w:val="22"/>
              </w:rPr>
            </w:pPr>
            <w:r>
              <w:rPr>
                <w:rFonts w:hint="eastAsia" w:ascii="仿宋" w:hAnsi="仿宋" w:eastAsia="仿宋" w:cs="仿宋"/>
                <w:sz w:val="22"/>
                <w:szCs w:val="22"/>
              </w:rPr>
              <w:t>7</w:t>
            </w:r>
          </w:p>
        </w:tc>
        <w:tc>
          <w:tcPr>
            <w:tcW w:w="2993" w:type="dxa"/>
            <w:shd w:val="clear" w:color="auto" w:fill="FFFFFF" w:themeFill="background1"/>
          </w:tcPr>
          <w:p>
            <w:pPr>
              <w:spacing w:before="56" w:line="236" w:lineRule="auto"/>
              <w:ind w:left="119" w:right="104" w:firstLine="1"/>
              <w:jc w:val="center"/>
              <w:rPr>
                <w:rFonts w:ascii="仿宋" w:hAnsi="仿宋" w:eastAsia="仿宋" w:cs="仿宋"/>
                <w:sz w:val="22"/>
                <w:szCs w:val="22"/>
              </w:rPr>
            </w:pPr>
            <w:r>
              <w:rPr>
                <w:rFonts w:hint="eastAsia" w:ascii="仿宋" w:hAnsi="仿宋" w:eastAsia="仿宋" w:cs="仿宋"/>
                <w:sz w:val="22"/>
                <w:szCs w:val="22"/>
              </w:rPr>
              <w:t>无其他招标文件或法规明 确规定响应无效的事项</w:t>
            </w:r>
          </w:p>
        </w:tc>
        <w:tc>
          <w:tcPr>
            <w:tcW w:w="5406" w:type="dxa"/>
            <w:shd w:val="clear" w:color="auto" w:fill="FFFFFF" w:themeFill="background1"/>
            <w:vAlign w:val="center"/>
          </w:tcPr>
          <w:p>
            <w:pPr>
              <w:spacing w:before="56" w:line="236" w:lineRule="auto"/>
              <w:ind w:left="122" w:right="100" w:firstLine="1"/>
              <w:jc w:val="center"/>
              <w:rPr>
                <w:rFonts w:ascii="仿宋" w:hAnsi="仿宋" w:eastAsia="仿宋" w:cs="仿宋"/>
                <w:sz w:val="22"/>
                <w:szCs w:val="22"/>
              </w:rPr>
            </w:pPr>
            <w:r>
              <w:rPr>
                <w:rFonts w:hint="eastAsia" w:ascii="仿宋" w:hAnsi="仿宋" w:eastAsia="仿宋" w:cs="仿宋"/>
                <w:sz w:val="22"/>
                <w:szCs w:val="22"/>
              </w:rPr>
              <w:t>完全理解并接受对投标人的各项须知、规约要求和责任义务，没有不符合招标文件规定的被视为无效投标的其他条款。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80" w:type="dxa"/>
            <w:shd w:val="clear" w:color="auto" w:fill="FFFFFF" w:themeFill="background1"/>
          </w:tcPr>
          <w:p>
            <w:pPr>
              <w:spacing w:before="255" w:line="186" w:lineRule="auto"/>
              <w:ind w:firstLine="117"/>
              <w:jc w:val="center"/>
              <w:rPr>
                <w:rFonts w:ascii="仿宋" w:hAnsi="仿宋" w:eastAsia="仿宋" w:cs="仿宋"/>
                <w:sz w:val="22"/>
                <w:szCs w:val="22"/>
              </w:rPr>
            </w:pPr>
            <w:r>
              <w:rPr>
                <w:rFonts w:hint="eastAsia" w:ascii="仿宋" w:hAnsi="仿宋" w:eastAsia="仿宋" w:cs="仿宋"/>
                <w:sz w:val="22"/>
                <w:szCs w:val="22"/>
              </w:rPr>
              <w:t>8</w:t>
            </w:r>
          </w:p>
        </w:tc>
        <w:tc>
          <w:tcPr>
            <w:tcW w:w="2993" w:type="dxa"/>
            <w:shd w:val="clear" w:color="auto" w:fill="FFFFFF" w:themeFill="background1"/>
          </w:tcPr>
          <w:p>
            <w:pPr>
              <w:spacing w:before="214" w:line="231" w:lineRule="auto"/>
              <w:ind w:firstLine="125"/>
              <w:jc w:val="center"/>
              <w:rPr>
                <w:rFonts w:ascii="仿宋" w:hAnsi="仿宋" w:eastAsia="仿宋" w:cs="仿宋"/>
                <w:sz w:val="22"/>
                <w:szCs w:val="22"/>
              </w:rPr>
            </w:pPr>
            <w:r>
              <w:rPr>
                <w:rFonts w:hint="eastAsia" w:ascii="仿宋" w:hAnsi="仿宋" w:eastAsia="仿宋" w:cs="仿宋"/>
                <w:sz w:val="22"/>
                <w:szCs w:val="22"/>
              </w:rPr>
              <w:t>合同条款</w:t>
            </w:r>
          </w:p>
        </w:tc>
        <w:tc>
          <w:tcPr>
            <w:tcW w:w="5406" w:type="dxa"/>
            <w:shd w:val="clear" w:color="auto" w:fill="FFFFFF" w:themeFill="background1"/>
            <w:vAlign w:val="center"/>
          </w:tcPr>
          <w:p>
            <w:pPr>
              <w:spacing w:before="55" w:line="238" w:lineRule="auto"/>
              <w:ind w:left="121" w:right="100" w:hanging="2"/>
              <w:rPr>
                <w:rFonts w:ascii="仿宋" w:hAnsi="仿宋" w:eastAsia="仿宋" w:cs="仿宋"/>
                <w:sz w:val="22"/>
                <w:szCs w:val="22"/>
              </w:rPr>
            </w:pPr>
            <w:r>
              <w:rPr>
                <w:rFonts w:hint="eastAsia" w:ascii="仿宋" w:hAnsi="仿宋" w:eastAsia="仿宋" w:cs="仿宋"/>
                <w:sz w:val="22"/>
                <w:szCs w:val="22"/>
              </w:rPr>
              <w:t>完全理解并接受招标文件合同基本条款的要求。</w:t>
            </w:r>
          </w:p>
        </w:tc>
      </w:tr>
    </w:tbl>
    <w:p>
      <w:pPr>
        <w:spacing w:before="91" w:line="388" w:lineRule="exact"/>
        <w:outlineLvl w:val="0"/>
        <w:rPr>
          <w:rFonts w:ascii="仿宋" w:hAnsi="仿宋" w:eastAsia="仿宋" w:cs="仿宋"/>
          <w:sz w:val="24"/>
        </w:rPr>
      </w:pPr>
      <w:bookmarkStart w:id="38" w:name="_Toc11411"/>
      <w:bookmarkStart w:id="39" w:name="_Toc14761"/>
      <w:bookmarkStart w:id="40" w:name="_Toc9650"/>
      <w:r>
        <w:rPr>
          <w:rFonts w:hint="eastAsia" w:ascii="仿宋" w:hAnsi="仿宋" w:eastAsia="仿宋" w:cs="仿宋"/>
          <w:sz w:val="24"/>
        </w:rPr>
        <w:t>二、综合比较与评价</w:t>
      </w:r>
      <w:bookmarkEnd w:id="38"/>
      <w:bookmarkEnd w:id="39"/>
      <w:bookmarkEnd w:id="40"/>
    </w:p>
    <w:p>
      <w:pPr>
        <w:spacing w:before="224" w:line="223" w:lineRule="auto"/>
        <w:jc w:val="center"/>
        <w:rPr>
          <w:rFonts w:ascii="仿宋" w:hAnsi="仿宋" w:eastAsia="仿宋" w:cs="仿宋"/>
          <w:sz w:val="20"/>
          <w:szCs w:val="22"/>
        </w:rPr>
      </w:pPr>
      <w:r>
        <w:rPr>
          <w:rFonts w:hint="eastAsia" w:ascii="仿宋" w:hAnsi="仿宋" w:eastAsia="仿宋" w:cs="仿宋"/>
          <w:sz w:val="24"/>
        </w:rPr>
        <w:t>评审要素及分值一览表</w:t>
      </w:r>
    </w:p>
    <w:tbl>
      <w:tblPr>
        <w:tblStyle w:val="24"/>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500"/>
        <w:gridCol w:w="834"/>
        <w:gridCol w:w="765"/>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vAlign w:val="center"/>
          </w:tcPr>
          <w:p>
            <w:pPr>
              <w:pStyle w:val="22"/>
              <w:ind w:left="0" w:leftChars="0" w:firstLine="0" w:firstLineChars="0"/>
              <w:jc w:val="center"/>
              <w:rPr>
                <w:rFonts w:ascii="仿宋" w:hAnsi="仿宋" w:eastAsia="仿宋" w:cs="仿宋"/>
                <w:b/>
                <w:sz w:val="22"/>
              </w:rPr>
            </w:pPr>
            <w:r>
              <w:rPr>
                <w:rFonts w:hint="eastAsia" w:ascii="仿宋" w:hAnsi="仿宋" w:eastAsia="仿宋" w:cs="仿宋"/>
                <w:b/>
                <w:sz w:val="22"/>
              </w:rPr>
              <w:t>序号</w:t>
            </w:r>
          </w:p>
        </w:tc>
        <w:tc>
          <w:tcPr>
            <w:tcW w:w="1334" w:type="dxa"/>
            <w:gridSpan w:val="2"/>
            <w:vAlign w:val="center"/>
          </w:tcPr>
          <w:p>
            <w:pPr>
              <w:pStyle w:val="22"/>
              <w:ind w:left="0" w:leftChars="0" w:firstLine="0" w:firstLineChars="0"/>
              <w:jc w:val="center"/>
              <w:rPr>
                <w:rFonts w:ascii="仿宋" w:hAnsi="仿宋" w:eastAsia="仿宋" w:cs="仿宋"/>
                <w:b/>
                <w:sz w:val="22"/>
              </w:rPr>
            </w:pPr>
            <w:r>
              <w:rPr>
                <w:rFonts w:hint="eastAsia" w:ascii="仿宋" w:hAnsi="仿宋" w:eastAsia="仿宋" w:cs="仿宋"/>
                <w:b/>
                <w:sz w:val="22"/>
              </w:rPr>
              <w:t>评分项目</w:t>
            </w:r>
          </w:p>
        </w:tc>
        <w:tc>
          <w:tcPr>
            <w:tcW w:w="765" w:type="dxa"/>
            <w:vAlign w:val="center"/>
          </w:tcPr>
          <w:p>
            <w:pPr>
              <w:pStyle w:val="22"/>
              <w:ind w:left="0" w:leftChars="0" w:firstLine="0" w:firstLineChars="0"/>
              <w:jc w:val="center"/>
              <w:rPr>
                <w:rFonts w:ascii="仿宋" w:hAnsi="仿宋" w:eastAsia="仿宋" w:cs="仿宋"/>
                <w:b/>
                <w:sz w:val="22"/>
              </w:rPr>
            </w:pPr>
            <w:r>
              <w:rPr>
                <w:rFonts w:hint="eastAsia" w:ascii="仿宋" w:hAnsi="仿宋" w:eastAsia="仿宋" w:cs="仿宋"/>
                <w:b/>
                <w:sz w:val="22"/>
              </w:rPr>
              <w:t>分值</w:t>
            </w:r>
          </w:p>
        </w:tc>
        <w:tc>
          <w:tcPr>
            <w:tcW w:w="6260" w:type="dxa"/>
            <w:vAlign w:val="center"/>
          </w:tcPr>
          <w:p>
            <w:pPr>
              <w:pStyle w:val="22"/>
              <w:ind w:left="0" w:leftChars="0" w:firstLine="0" w:firstLineChars="0"/>
              <w:jc w:val="center"/>
              <w:rPr>
                <w:rFonts w:ascii="仿宋" w:hAnsi="仿宋" w:eastAsia="仿宋" w:cs="仿宋"/>
                <w:b/>
                <w:sz w:val="22"/>
              </w:rPr>
            </w:pPr>
            <w:r>
              <w:rPr>
                <w:rFonts w:hint="eastAsia" w:ascii="仿宋" w:hAnsi="仿宋" w:eastAsia="仿宋" w:cs="仿宋"/>
                <w:b/>
                <w:sz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39" w:type="dxa"/>
            <w:vAlign w:val="center"/>
          </w:tcPr>
          <w:p>
            <w:pPr>
              <w:jc w:val="center"/>
              <w:rPr>
                <w:rFonts w:ascii="仿宋" w:hAnsi="仿宋" w:eastAsia="仿宋" w:cs="仿宋"/>
                <w:sz w:val="22"/>
                <w:szCs w:val="22"/>
              </w:rPr>
            </w:pPr>
            <w:r>
              <w:rPr>
                <w:rFonts w:hint="eastAsia" w:ascii="仿宋" w:hAnsi="仿宋" w:eastAsia="仿宋" w:cs="仿宋"/>
                <w:sz w:val="22"/>
                <w:szCs w:val="22"/>
              </w:rPr>
              <w:t>1</w:t>
            </w:r>
          </w:p>
        </w:tc>
        <w:tc>
          <w:tcPr>
            <w:tcW w:w="1334" w:type="dxa"/>
            <w:gridSpan w:val="2"/>
            <w:vAlign w:val="center"/>
          </w:tcPr>
          <w:p>
            <w:pPr>
              <w:jc w:val="center"/>
              <w:rPr>
                <w:rFonts w:ascii="仿宋" w:hAnsi="仿宋" w:eastAsia="仿宋" w:cs="仿宋"/>
                <w:sz w:val="22"/>
                <w:szCs w:val="22"/>
              </w:rPr>
            </w:pPr>
            <w:r>
              <w:rPr>
                <w:rFonts w:hint="eastAsia" w:ascii="仿宋" w:hAnsi="仿宋" w:eastAsia="仿宋" w:cs="仿宋"/>
                <w:sz w:val="22"/>
                <w:szCs w:val="22"/>
              </w:rPr>
              <w:t>价 格</w:t>
            </w:r>
          </w:p>
        </w:tc>
        <w:tc>
          <w:tcPr>
            <w:tcW w:w="765" w:type="dxa"/>
            <w:vAlign w:val="center"/>
          </w:tcPr>
          <w:p>
            <w:pPr>
              <w:jc w:val="center"/>
              <w:rPr>
                <w:rFonts w:ascii="仿宋" w:hAnsi="仿宋" w:eastAsia="仿宋" w:cs="仿宋"/>
                <w:sz w:val="22"/>
                <w:szCs w:val="22"/>
              </w:rPr>
            </w:pPr>
            <w:r>
              <w:rPr>
                <w:rFonts w:hint="eastAsia" w:ascii="仿宋" w:hAnsi="仿宋" w:eastAsia="仿宋" w:cs="仿宋"/>
                <w:sz w:val="22"/>
                <w:szCs w:val="22"/>
              </w:rPr>
              <w:t>30分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本次招标最高投标限价为：2039400.00</w:t>
            </w:r>
          </w:p>
          <w:p>
            <w:pPr>
              <w:spacing w:line="276" w:lineRule="auto"/>
              <w:jc w:val="left"/>
              <w:rPr>
                <w:rFonts w:ascii="仿宋" w:hAnsi="仿宋" w:eastAsia="仿宋" w:cs="仿宋"/>
                <w:sz w:val="22"/>
                <w:szCs w:val="22"/>
              </w:rPr>
            </w:pPr>
            <w:r>
              <w:rPr>
                <w:rFonts w:hint="eastAsia" w:ascii="仿宋" w:hAnsi="仿宋" w:eastAsia="仿宋" w:cs="仿宋"/>
                <w:sz w:val="22"/>
                <w:szCs w:val="22"/>
              </w:rPr>
              <w:t>投标人投标报价超出最高投标限视为无效投标，不再参与评标。</w:t>
            </w:r>
          </w:p>
          <w:p>
            <w:pPr>
              <w:spacing w:line="276" w:lineRule="auto"/>
              <w:jc w:val="left"/>
              <w:rPr>
                <w:rFonts w:ascii="仿宋" w:hAnsi="仿宋" w:eastAsia="仿宋" w:cs="仿宋"/>
                <w:sz w:val="22"/>
                <w:szCs w:val="22"/>
              </w:rPr>
            </w:pPr>
            <w:r>
              <w:rPr>
                <w:rFonts w:hint="eastAsia" w:ascii="仿宋" w:hAnsi="仿宋" w:eastAsia="仿宋" w:cs="仿宋"/>
                <w:sz w:val="22"/>
                <w:szCs w:val="22"/>
              </w:rPr>
              <w:t>价格分采用低价优先法计算，即满足招标文件要求且投标报价最低的投标报价为评标基准价，其价格分为满分。其他投标单位的价格分统一按照下列公式计算：</w:t>
            </w:r>
          </w:p>
          <w:p>
            <w:pPr>
              <w:spacing w:line="276" w:lineRule="auto"/>
              <w:jc w:val="left"/>
              <w:rPr>
                <w:rFonts w:ascii="仿宋" w:hAnsi="仿宋" w:eastAsia="仿宋" w:cs="仿宋"/>
                <w:sz w:val="22"/>
                <w:szCs w:val="22"/>
              </w:rPr>
            </w:pPr>
            <w:r>
              <w:rPr>
                <w:rFonts w:hint="eastAsia" w:ascii="仿宋" w:hAnsi="仿宋" w:eastAsia="仿宋" w:cs="仿宋"/>
                <w:sz w:val="22"/>
                <w:szCs w:val="22"/>
              </w:rPr>
              <w:t>投标报价得分=（评标基准价/投标报价）×30；</w:t>
            </w:r>
          </w:p>
          <w:p>
            <w:pPr>
              <w:spacing w:line="276" w:lineRule="auto"/>
              <w:jc w:val="left"/>
              <w:rPr>
                <w:rFonts w:ascii="仿宋" w:hAnsi="仿宋" w:eastAsia="仿宋" w:cs="仿宋"/>
                <w:sz w:val="22"/>
                <w:szCs w:val="22"/>
              </w:rPr>
            </w:pPr>
            <w:r>
              <w:rPr>
                <w:rFonts w:hint="eastAsia" w:ascii="仿宋" w:hAnsi="仿宋" w:eastAsia="仿宋" w:cs="仿宋"/>
                <w:sz w:val="22"/>
                <w:szCs w:val="22"/>
              </w:rPr>
              <w:t>评标委员会三分之二以上成员同时认为某投标报价有低于市场成本价的,可将该报价视为无效报价。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9" w:type="dxa"/>
            <w:vMerge w:val="restart"/>
            <w:vAlign w:val="center"/>
          </w:tcPr>
          <w:p>
            <w:pPr>
              <w:jc w:val="center"/>
              <w:rPr>
                <w:rFonts w:ascii="仿宋" w:hAnsi="仿宋" w:eastAsia="仿宋" w:cs="仿宋"/>
                <w:sz w:val="22"/>
                <w:szCs w:val="22"/>
              </w:rPr>
            </w:pPr>
            <w:r>
              <w:rPr>
                <w:rFonts w:hint="eastAsia" w:ascii="仿宋" w:hAnsi="仿宋" w:eastAsia="仿宋" w:cs="仿宋"/>
                <w:sz w:val="22"/>
                <w:szCs w:val="22"/>
              </w:rPr>
              <w:t>2</w:t>
            </w:r>
          </w:p>
        </w:tc>
        <w:tc>
          <w:tcPr>
            <w:tcW w:w="500" w:type="dxa"/>
            <w:vMerge w:val="restart"/>
            <w:vAlign w:val="center"/>
          </w:tcPr>
          <w:p>
            <w:pPr>
              <w:jc w:val="center"/>
              <w:rPr>
                <w:rFonts w:ascii="仿宋" w:hAnsi="仿宋" w:eastAsia="仿宋" w:cs="仿宋"/>
                <w:sz w:val="22"/>
                <w:szCs w:val="22"/>
              </w:rPr>
            </w:pPr>
            <w:r>
              <w:rPr>
                <w:rFonts w:hint="eastAsia" w:ascii="仿宋" w:hAnsi="仿宋" w:eastAsia="仿宋" w:cs="仿宋"/>
                <w:sz w:val="22"/>
                <w:szCs w:val="22"/>
              </w:rPr>
              <w:t>企业</w:t>
            </w:r>
          </w:p>
          <w:p>
            <w:pPr>
              <w:jc w:val="center"/>
              <w:rPr>
                <w:rFonts w:ascii="仿宋" w:hAnsi="仿宋" w:eastAsia="仿宋" w:cs="仿宋"/>
                <w:sz w:val="22"/>
                <w:szCs w:val="22"/>
              </w:rPr>
            </w:pPr>
            <w:r>
              <w:rPr>
                <w:rFonts w:hint="eastAsia" w:ascii="仿宋" w:hAnsi="仿宋" w:eastAsia="仿宋" w:cs="仿宋"/>
                <w:sz w:val="22"/>
                <w:szCs w:val="22"/>
              </w:rPr>
              <w:t>实力</w:t>
            </w:r>
          </w:p>
        </w:tc>
        <w:tc>
          <w:tcPr>
            <w:tcW w:w="834" w:type="dxa"/>
            <w:vAlign w:val="center"/>
          </w:tcPr>
          <w:p>
            <w:pPr>
              <w:jc w:val="center"/>
              <w:rPr>
                <w:rFonts w:ascii="仿宋" w:hAnsi="仿宋" w:eastAsia="仿宋" w:cs="仿宋"/>
                <w:sz w:val="22"/>
                <w:szCs w:val="22"/>
              </w:rPr>
            </w:pPr>
            <w:r>
              <w:rPr>
                <w:rFonts w:hint="eastAsia" w:ascii="仿宋" w:hAnsi="仿宋" w:eastAsia="仿宋" w:cs="仿宋"/>
                <w:sz w:val="22"/>
                <w:szCs w:val="22"/>
              </w:rPr>
              <w:t>服务能力</w:t>
            </w:r>
          </w:p>
        </w:tc>
        <w:tc>
          <w:tcPr>
            <w:tcW w:w="765" w:type="dxa"/>
            <w:vAlign w:val="center"/>
          </w:tcPr>
          <w:p>
            <w:pPr>
              <w:jc w:val="center"/>
              <w:rPr>
                <w:rFonts w:ascii="仿宋" w:hAnsi="仿宋" w:eastAsia="仿宋" w:cs="仿宋"/>
                <w:sz w:val="22"/>
                <w:szCs w:val="22"/>
              </w:rPr>
            </w:pPr>
            <w:r>
              <w:rPr>
                <w:rFonts w:hint="eastAsia" w:ascii="仿宋" w:hAnsi="仿宋" w:eastAsia="仿宋" w:cs="仿宋"/>
                <w:sz w:val="22"/>
                <w:szCs w:val="22"/>
              </w:rPr>
              <w:t>5分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具有档案数字化加工、数字化质检、图像处理、档案数据监测、档案智能数字化相关软件著作权证书，每提供一个得1分，最高得5分；未提供证明材料的不得分。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39" w:type="dxa"/>
            <w:vMerge w:val="continue"/>
            <w:vAlign w:val="center"/>
          </w:tcPr>
          <w:p>
            <w:pPr>
              <w:jc w:val="center"/>
              <w:rPr>
                <w:rFonts w:ascii="仿宋" w:hAnsi="仿宋" w:eastAsia="仿宋" w:cs="仿宋"/>
                <w:sz w:val="22"/>
                <w:szCs w:val="22"/>
              </w:rPr>
            </w:pPr>
          </w:p>
        </w:tc>
        <w:tc>
          <w:tcPr>
            <w:tcW w:w="500" w:type="dxa"/>
            <w:vMerge w:val="continue"/>
            <w:vAlign w:val="center"/>
          </w:tcPr>
          <w:p>
            <w:pPr>
              <w:jc w:val="center"/>
              <w:rPr>
                <w:rFonts w:ascii="仿宋" w:hAnsi="仿宋" w:eastAsia="仿宋" w:cs="仿宋"/>
                <w:sz w:val="22"/>
                <w:szCs w:val="22"/>
              </w:rPr>
            </w:pPr>
          </w:p>
        </w:tc>
        <w:tc>
          <w:tcPr>
            <w:tcW w:w="834" w:type="dxa"/>
            <w:vAlign w:val="center"/>
          </w:tcPr>
          <w:p>
            <w:pPr>
              <w:jc w:val="center"/>
              <w:rPr>
                <w:rFonts w:ascii="仿宋" w:hAnsi="仿宋" w:eastAsia="仿宋" w:cs="仿宋"/>
                <w:sz w:val="22"/>
                <w:szCs w:val="22"/>
              </w:rPr>
            </w:pPr>
            <w:r>
              <w:rPr>
                <w:rFonts w:hint="eastAsia" w:ascii="仿宋" w:hAnsi="仿宋" w:eastAsia="仿宋" w:cs="仿宋"/>
                <w:sz w:val="22"/>
                <w:szCs w:val="22"/>
              </w:rPr>
              <w:t>履约能力</w:t>
            </w:r>
          </w:p>
        </w:tc>
        <w:tc>
          <w:tcPr>
            <w:tcW w:w="765" w:type="dxa"/>
            <w:vAlign w:val="center"/>
          </w:tcPr>
          <w:p>
            <w:pPr>
              <w:jc w:val="center"/>
              <w:rPr>
                <w:rFonts w:ascii="仿宋" w:hAnsi="仿宋" w:eastAsia="仿宋" w:cs="仿宋"/>
                <w:sz w:val="22"/>
                <w:szCs w:val="22"/>
              </w:rPr>
            </w:pPr>
            <w:r>
              <w:rPr>
                <w:rFonts w:hint="eastAsia" w:ascii="仿宋" w:hAnsi="仿宋" w:eastAsia="仿宋" w:cs="仿宋"/>
                <w:sz w:val="22"/>
                <w:szCs w:val="22"/>
              </w:rPr>
              <w:t>5分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投标供应商提供2021年1月1日至今类似项目业绩，每提供1项得1分，最高5分。（以合同或中标（成交）通知书签订日期为准，投标文件中附加盖公章的合同或中标（成交）通知书复印件，否则不作为评审依据）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39" w:type="dxa"/>
            <w:vMerge w:val="restart"/>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3</w:t>
            </w:r>
          </w:p>
        </w:tc>
        <w:tc>
          <w:tcPr>
            <w:tcW w:w="1334" w:type="dxa"/>
            <w:gridSpan w:val="2"/>
            <w:vMerge w:val="restart"/>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服务方案</w:t>
            </w:r>
          </w:p>
        </w:tc>
        <w:tc>
          <w:tcPr>
            <w:tcW w:w="765" w:type="dxa"/>
            <w:vMerge w:val="restart"/>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40分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整体服务方案细致全面，整编流程条理清晰，步骤明确，由评审小组按其响应程度进行自主赋分。（3-8分）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各类档案整理符合国家有关标准，符合评审文件的各项要求，由评审小组按其响应程度进行自主赋分。（2-7分）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对本项目需求的理解到位、安全防范措施得当、对突发情况的应急预案内容详细、合理、专业。由评审小组根据其响应程度赋分。（2-5分）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扫描及图像处理方案合理规范，设备和软件配置到位、先进，按其响应性、合理性、可行性计，由评审小组根据其响应程度赋分。（2-5分）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安全保密方案评审，对方案全面性，有效性，可靠性进行评审，由评审小组根据其响应程度赋分。（2-5分）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供应商提供对档案实体，电子数据，现场管理的保密措施。由评审小组根据其响应程度赋分。（2-5分）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39" w:type="dxa"/>
            <w:vMerge w:val="continue"/>
            <w:vAlign w:val="center"/>
          </w:tcPr>
          <w:p>
            <w:pPr>
              <w:spacing w:line="276" w:lineRule="auto"/>
              <w:jc w:val="left"/>
              <w:rPr>
                <w:rFonts w:ascii="仿宋" w:hAnsi="仿宋" w:eastAsia="仿宋" w:cs="仿宋"/>
                <w:sz w:val="22"/>
                <w:szCs w:val="22"/>
              </w:rPr>
            </w:pPr>
          </w:p>
        </w:tc>
        <w:tc>
          <w:tcPr>
            <w:tcW w:w="1334" w:type="dxa"/>
            <w:gridSpan w:val="2"/>
            <w:vMerge w:val="continue"/>
            <w:vAlign w:val="center"/>
          </w:tcPr>
          <w:p>
            <w:pPr>
              <w:spacing w:line="276" w:lineRule="auto"/>
              <w:jc w:val="left"/>
              <w:rPr>
                <w:rFonts w:ascii="仿宋" w:hAnsi="仿宋" w:eastAsia="仿宋" w:cs="仿宋"/>
                <w:sz w:val="22"/>
                <w:szCs w:val="22"/>
              </w:rPr>
            </w:pPr>
          </w:p>
        </w:tc>
        <w:tc>
          <w:tcPr>
            <w:tcW w:w="765" w:type="dxa"/>
            <w:vMerge w:val="continue"/>
            <w:vAlign w:val="center"/>
          </w:tcPr>
          <w:p>
            <w:pPr>
              <w:spacing w:line="276" w:lineRule="auto"/>
              <w:jc w:val="left"/>
              <w:rPr>
                <w:rFonts w:ascii="仿宋" w:hAnsi="仿宋" w:eastAsia="仿宋" w:cs="仿宋"/>
                <w:sz w:val="22"/>
                <w:szCs w:val="22"/>
              </w:rPr>
            </w:pP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项目制度建设的系统性、全面性、安全性、可操作性的评审，由评审小组根据其响应程度赋分。（2-5分）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839"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4</w:t>
            </w:r>
          </w:p>
        </w:tc>
        <w:tc>
          <w:tcPr>
            <w:tcW w:w="1334" w:type="dxa"/>
            <w:gridSpan w:val="2"/>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质量保障措施</w:t>
            </w:r>
          </w:p>
        </w:tc>
        <w:tc>
          <w:tcPr>
            <w:tcW w:w="765"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5分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供应商针对本项目制定的质量保障措施，内容应包含但不限于质量保证控制措施及过程管控方案。（2-5分）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39"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5</w:t>
            </w:r>
          </w:p>
        </w:tc>
        <w:tc>
          <w:tcPr>
            <w:tcW w:w="1334" w:type="dxa"/>
            <w:gridSpan w:val="2"/>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项目人员配备</w:t>
            </w:r>
          </w:p>
        </w:tc>
        <w:tc>
          <w:tcPr>
            <w:tcW w:w="765"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10分</w:t>
            </w:r>
          </w:p>
        </w:tc>
        <w:tc>
          <w:tcPr>
            <w:tcW w:w="6260" w:type="dxa"/>
          </w:tcPr>
          <w:p>
            <w:pPr>
              <w:jc w:val="left"/>
              <w:rPr>
                <w:rFonts w:ascii="仿宋" w:hAnsi="仿宋" w:eastAsia="仿宋" w:cs="仿宋"/>
                <w:sz w:val="22"/>
                <w:szCs w:val="22"/>
              </w:rPr>
            </w:pPr>
            <w:r>
              <w:rPr>
                <w:rFonts w:hint="eastAsia" w:ascii="仿宋" w:hAnsi="仿宋" w:eastAsia="仿宋" w:cs="仿宋"/>
                <w:sz w:val="22"/>
                <w:szCs w:val="22"/>
              </w:rPr>
              <w:t>1）项目经理：①具有档案助理馆员及以上职称证书得1分;②具有ITSS信息技术IT服务项目经理培训证书得1分;③保密局颁发的保密干部培训结业证书得1分，满分3分。</w:t>
            </w:r>
          </w:p>
          <w:p>
            <w:pPr>
              <w:jc w:val="left"/>
              <w:rPr>
                <w:rFonts w:ascii="仿宋" w:hAnsi="仿宋" w:eastAsia="仿宋" w:cs="仿宋"/>
                <w:sz w:val="22"/>
                <w:szCs w:val="22"/>
              </w:rPr>
            </w:pPr>
            <w:r>
              <w:rPr>
                <w:rFonts w:hint="eastAsia" w:ascii="仿宋" w:hAnsi="仿宋" w:eastAsia="仿宋" w:cs="仿宋"/>
                <w:sz w:val="22"/>
                <w:szCs w:val="22"/>
              </w:rPr>
              <w:t>2）拟投入本项目部人员具有国家或地方档案管理、人力资源或教育部门认可的档案相关专业培训证书的，每提供一个得1分，最多得2分。</w:t>
            </w:r>
          </w:p>
          <w:p>
            <w:pPr>
              <w:jc w:val="left"/>
              <w:rPr>
                <w:rFonts w:ascii="仿宋" w:hAnsi="仿宋" w:eastAsia="仿宋" w:cs="仿宋"/>
                <w:sz w:val="22"/>
                <w:szCs w:val="22"/>
              </w:rPr>
            </w:pPr>
            <w:r>
              <w:rPr>
                <w:rFonts w:hint="eastAsia" w:ascii="仿宋" w:hAnsi="仿宋" w:eastAsia="仿宋" w:cs="仿宋"/>
                <w:sz w:val="22"/>
                <w:szCs w:val="22"/>
              </w:rPr>
              <w:t xml:space="preserve">3）拟投入本项目部人员具有国家或地方档案管理、人力资源或教育部门认可的档案相关专业培训证书的，每提供一个得0.5分，满分2分。 </w:t>
            </w:r>
          </w:p>
          <w:p>
            <w:pPr>
              <w:pStyle w:val="10"/>
              <w:spacing w:before="0" w:line="240" w:lineRule="auto"/>
              <w:rPr>
                <w:rFonts w:ascii="仿宋" w:hAnsi="仿宋" w:eastAsia="仿宋" w:cs="仿宋"/>
                <w:sz w:val="22"/>
                <w:szCs w:val="22"/>
              </w:rPr>
            </w:pPr>
            <w:r>
              <w:rPr>
                <w:rFonts w:hint="eastAsia" w:ascii="仿宋" w:hAnsi="仿宋" w:eastAsia="仿宋" w:cs="仿宋"/>
                <w:sz w:val="22"/>
                <w:szCs w:val="22"/>
              </w:rPr>
              <w:t>4）质量管理人员具有质量管理体系内审员证书得1分。</w:t>
            </w:r>
          </w:p>
          <w:p>
            <w:pPr>
              <w:pStyle w:val="10"/>
              <w:spacing w:before="0" w:line="240" w:lineRule="auto"/>
              <w:rPr>
                <w:rFonts w:ascii="仿宋" w:hAnsi="仿宋" w:eastAsia="仿宋" w:cs="仿宋"/>
                <w:sz w:val="22"/>
                <w:szCs w:val="22"/>
              </w:rPr>
            </w:pPr>
            <w:r>
              <w:rPr>
                <w:rFonts w:hint="eastAsia" w:ascii="仿宋" w:hAnsi="仿宋" w:eastAsia="仿宋" w:cs="仿宋"/>
                <w:sz w:val="22"/>
                <w:szCs w:val="22"/>
              </w:rPr>
              <w:t>5）售后人员具有档案信息化管理师证书得1分、售后服务理师证书的得1分，满分2分。</w:t>
            </w:r>
          </w:p>
          <w:p>
            <w:pPr>
              <w:jc w:val="left"/>
              <w:rPr>
                <w:rFonts w:ascii="仿宋" w:hAnsi="仿宋" w:eastAsia="仿宋" w:cs="仿宋"/>
                <w:sz w:val="22"/>
                <w:szCs w:val="22"/>
              </w:rPr>
            </w:pPr>
            <w:r>
              <w:rPr>
                <w:rFonts w:hint="eastAsia" w:ascii="仿宋" w:hAnsi="仿宋" w:eastAsia="仿宋" w:cs="仿宋"/>
                <w:sz w:val="22"/>
                <w:szCs w:val="22"/>
              </w:rPr>
              <w:t>注：1、提供项目组有效人员证书复印件及在职证明（如社保缴纳凭证或劳动合同等）并加盖投标供应商公章，未提供证明材料的不得分；2、项目人员不重复计分。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9"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6</w:t>
            </w:r>
          </w:p>
        </w:tc>
        <w:tc>
          <w:tcPr>
            <w:tcW w:w="1334" w:type="dxa"/>
            <w:gridSpan w:val="2"/>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售后服务</w:t>
            </w:r>
          </w:p>
        </w:tc>
        <w:tc>
          <w:tcPr>
            <w:tcW w:w="765"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5分</w:t>
            </w:r>
          </w:p>
        </w:tc>
        <w:tc>
          <w:tcPr>
            <w:tcW w:w="6260" w:type="dxa"/>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针对本项目实际需求提供详细具体可行的服务措施承诺及培训方案，且售后服务满足本地化服务，可以随时按照客户要求进行上门维护，具有完备服务体系，对出现漏扫，挂接错误，扫描内容不齐全等错误问题作出具体可行的售后服务措施。按其响应程度赋分。（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198" w:type="dxa"/>
            <w:gridSpan w:val="5"/>
            <w:vAlign w:val="center"/>
          </w:tcPr>
          <w:p>
            <w:pPr>
              <w:spacing w:line="276" w:lineRule="auto"/>
              <w:jc w:val="left"/>
              <w:rPr>
                <w:rFonts w:ascii="仿宋" w:hAnsi="仿宋" w:eastAsia="仿宋" w:cs="仿宋"/>
                <w:sz w:val="22"/>
                <w:szCs w:val="22"/>
              </w:rPr>
            </w:pPr>
            <w:r>
              <w:rPr>
                <w:rFonts w:hint="eastAsia" w:ascii="仿宋" w:hAnsi="仿宋" w:eastAsia="仿宋" w:cs="仿宋"/>
                <w:sz w:val="22"/>
                <w:szCs w:val="22"/>
              </w:rPr>
              <w:t>说明：</w:t>
            </w:r>
          </w:p>
          <w:p>
            <w:pPr>
              <w:spacing w:line="276" w:lineRule="auto"/>
              <w:jc w:val="left"/>
              <w:rPr>
                <w:rFonts w:ascii="仿宋" w:hAnsi="仿宋" w:eastAsia="仿宋" w:cs="仿宋"/>
                <w:sz w:val="22"/>
                <w:szCs w:val="22"/>
              </w:rPr>
            </w:pPr>
            <w:r>
              <w:rPr>
                <w:rFonts w:hint="eastAsia" w:ascii="仿宋" w:hAnsi="仿宋" w:eastAsia="仿宋" w:cs="仿宋"/>
                <w:sz w:val="22"/>
                <w:szCs w:val="22"/>
              </w:rPr>
              <w:t>1、内容缺陷是指：非专门针对本项目或不适用项目特性的情形、内容不完整或缺少关键节点、套用其他项目内容、内容前后矛盾、设计的规范及标准错误、不利于项目实施、不可能实现的情形等任意一种情形。</w:t>
            </w:r>
          </w:p>
          <w:p>
            <w:pPr>
              <w:spacing w:line="276" w:lineRule="auto"/>
              <w:jc w:val="left"/>
              <w:rPr>
                <w:rFonts w:ascii="仿宋" w:hAnsi="仿宋" w:eastAsia="仿宋" w:cs="仿宋"/>
                <w:sz w:val="22"/>
                <w:szCs w:val="22"/>
              </w:rPr>
            </w:pPr>
            <w:r>
              <w:rPr>
                <w:rFonts w:hint="eastAsia" w:ascii="仿宋" w:hAnsi="仿宋" w:eastAsia="仿宋" w:cs="仿宋"/>
                <w:sz w:val="22"/>
                <w:szCs w:val="22"/>
              </w:rPr>
              <w:t>2、评标委员会成员必须按照本评审要素据实打分，各类数字计算均按“四舍五入”保留小数点后两位。</w:t>
            </w:r>
          </w:p>
        </w:tc>
      </w:tr>
    </w:tbl>
    <w:p>
      <w:pPr>
        <w:pStyle w:val="2"/>
        <w:spacing w:line="400" w:lineRule="exact"/>
        <w:jc w:val="center"/>
        <w:textAlignment w:val="baseline"/>
        <w:rPr>
          <w:rFonts w:ascii="仿宋" w:hAnsi="仿宋" w:eastAsia="仿宋" w:cs="仿宋"/>
          <w:sz w:val="28"/>
          <w:szCs w:val="28"/>
        </w:rPr>
      </w:pPr>
      <w:bookmarkStart w:id="41" w:name="_Toc16085"/>
      <w:r>
        <w:rPr>
          <w:rFonts w:hint="eastAsia" w:ascii="仿宋" w:hAnsi="仿宋" w:eastAsia="仿宋" w:cs="仿宋"/>
          <w:sz w:val="28"/>
          <w:szCs w:val="28"/>
        </w:rPr>
        <w:t>第三章  采购内容和技术要求</w:t>
      </w:r>
      <w:bookmarkEnd w:id="41"/>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b/>
          <w:bCs/>
          <w:color w:val="000000"/>
          <w:sz w:val="22"/>
          <w:szCs w:val="22"/>
        </w:rPr>
        <w:t xml:space="preserve">一、采购内容： </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1、项目名称及内容：府谷县数字档案馆项目，合同包1：档案数字化加工服务200万页、目录著录11万条、照片档案整理1.64万张；合同包2：档案数字化加工服务150万页、目录著录8万条。</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2、预算金额：2039400.00元，合同包1：1208400.00元；合同包2：831000.00元。</w:t>
      </w:r>
    </w:p>
    <w:p>
      <w:pPr>
        <w:spacing w:line="360" w:lineRule="auto"/>
        <w:ind w:firstLine="480"/>
        <w:textAlignment w:val="baseline"/>
        <w:rPr>
          <w:rFonts w:ascii="仿宋" w:hAnsi="仿宋" w:eastAsia="仿宋" w:cs="仿宋"/>
          <w:b/>
          <w:bCs/>
          <w:color w:val="000000"/>
          <w:sz w:val="22"/>
          <w:szCs w:val="22"/>
        </w:rPr>
      </w:pPr>
      <w:r>
        <w:rPr>
          <w:rFonts w:hint="eastAsia" w:ascii="仿宋" w:hAnsi="仿宋" w:eastAsia="仿宋" w:cs="仿宋"/>
          <w:b/>
          <w:bCs/>
          <w:color w:val="000000"/>
          <w:sz w:val="22"/>
          <w:szCs w:val="22"/>
        </w:rPr>
        <w:t>二、商务要求：</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1）项目地点：府谷县</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2）供货期（服务期）：合同签订之日起6个月</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3）款项结算</w:t>
      </w:r>
    </w:p>
    <w:p>
      <w:pPr>
        <w:spacing w:line="360" w:lineRule="auto"/>
        <w:ind w:firstLine="480"/>
        <w:textAlignment w:val="baseline"/>
        <w:rPr>
          <w:rFonts w:ascii="仿宋" w:hAnsi="仿宋" w:eastAsia="仿宋" w:cs="仿宋"/>
          <w:color w:val="000000"/>
          <w:sz w:val="22"/>
          <w:szCs w:val="22"/>
        </w:rPr>
      </w:pPr>
      <w:r>
        <w:rPr>
          <w:rFonts w:hint="eastAsia" w:ascii="仿宋" w:hAnsi="仿宋" w:eastAsia="仿宋" w:cs="仿宋"/>
          <w:color w:val="000000"/>
          <w:sz w:val="22"/>
          <w:szCs w:val="22"/>
        </w:rPr>
        <w:t>由采购人负责结算，付款前，供应商必须向给采购人开具全额增值税发票。付款方式：项目开始实施后每两个月按照进度支付20％，验收合格后付剩余40%。</w:t>
      </w:r>
    </w:p>
    <w:p>
      <w:pPr>
        <w:spacing w:line="360" w:lineRule="auto"/>
        <w:ind w:firstLine="480"/>
        <w:textAlignment w:val="baseline"/>
        <w:rPr>
          <w:rFonts w:ascii="仿宋" w:hAnsi="仿宋" w:eastAsia="仿宋" w:cs="仿宋"/>
          <w:b/>
          <w:bCs/>
          <w:color w:val="000000"/>
          <w:sz w:val="22"/>
          <w:szCs w:val="22"/>
        </w:rPr>
      </w:pPr>
      <w:r>
        <w:rPr>
          <w:rFonts w:hint="eastAsia" w:ascii="仿宋" w:hAnsi="仿宋" w:eastAsia="仿宋" w:cs="仿宋"/>
          <w:b/>
          <w:bCs/>
          <w:color w:val="000000"/>
          <w:sz w:val="22"/>
          <w:szCs w:val="22"/>
        </w:rPr>
        <w:t>三、技术要求：</w:t>
      </w:r>
    </w:p>
    <w:p>
      <w:pPr>
        <w:ind w:firstLine="442" w:firstLineChars="200"/>
        <w:rPr>
          <w:rFonts w:ascii="仿宋" w:hAnsi="仿宋" w:eastAsia="仿宋" w:cs="仿宋"/>
          <w:sz w:val="22"/>
          <w:szCs w:val="22"/>
        </w:rPr>
      </w:pPr>
      <w:r>
        <w:rPr>
          <w:rFonts w:hint="eastAsia" w:ascii="仿宋" w:hAnsi="仿宋" w:eastAsia="仿宋" w:cs="仿宋"/>
          <w:b/>
          <w:bCs/>
          <w:sz w:val="22"/>
          <w:szCs w:val="22"/>
        </w:rPr>
        <w:t>合同包1：</w:t>
      </w:r>
    </w:p>
    <w:tbl>
      <w:tblPr>
        <w:tblStyle w:val="24"/>
        <w:tblW w:w="7937" w:type="dxa"/>
        <w:tblInd w:w="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4701"/>
        <w:gridCol w:w="988"/>
        <w:gridCol w:w="691"/>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序号</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采购内容</w:t>
            </w:r>
          </w:p>
        </w:tc>
        <w:tc>
          <w:tcPr>
            <w:tcW w:w="988"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数量</w:t>
            </w:r>
          </w:p>
        </w:tc>
        <w:tc>
          <w:tcPr>
            <w:tcW w:w="69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单位</w:t>
            </w:r>
          </w:p>
        </w:tc>
        <w:tc>
          <w:tcPr>
            <w:tcW w:w="773"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937" w:type="dxa"/>
            <w:gridSpan w:val="5"/>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档案数字化加工服务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1</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档案交接、清点、拆除、去除金属物编页码</w:t>
            </w:r>
          </w:p>
        </w:tc>
        <w:tc>
          <w:tcPr>
            <w:tcW w:w="988"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2</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档案扫描</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3</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图像处理、质检</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4</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图像合成、格式转换、制作双层PDF</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5</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目录校对、打印</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6</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纸质档案还原装订、装盒上架移交</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7</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电子档案挂接、数据备份</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2000000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937" w:type="dxa"/>
            <w:gridSpan w:val="5"/>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目录著录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1</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逐条录入档案馆代码、全宗号、档号、责任者、文件编号、题名(正题名、副题名)、日期、页数、页号、关键词、人名、稿本、保管期限</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110000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条</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937" w:type="dxa"/>
            <w:gridSpan w:val="5"/>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照片档案整理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1</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照片鉴定、分类</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16400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张</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2</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照片装册、说明文字拟写</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16400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条</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3</w:t>
            </w:r>
          </w:p>
        </w:tc>
        <w:tc>
          <w:tcPr>
            <w:tcW w:w="4701"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照片扫描</w:t>
            </w:r>
          </w:p>
        </w:tc>
        <w:tc>
          <w:tcPr>
            <w:tcW w:w="988"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16400</w:t>
            </w:r>
          </w:p>
        </w:tc>
        <w:tc>
          <w:tcPr>
            <w:tcW w:w="691"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张</w:t>
            </w:r>
          </w:p>
        </w:tc>
        <w:tc>
          <w:tcPr>
            <w:tcW w:w="77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78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合计</w:t>
            </w:r>
          </w:p>
        </w:tc>
        <w:tc>
          <w:tcPr>
            <w:tcW w:w="7153" w:type="dxa"/>
            <w:gridSpan w:val="4"/>
          </w:tcPr>
          <w:p>
            <w:pPr>
              <w:pStyle w:val="10"/>
              <w:autoSpaceDE w:val="0"/>
              <w:autoSpaceDN w:val="0"/>
              <w:spacing w:line="240" w:lineRule="auto"/>
              <w:jc w:val="center"/>
              <w:rPr>
                <w:rFonts w:ascii="仿宋" w:hAnsi="仿宋" w:eastAsia="仿宋" w:cs="仿宋"/>
                <w:kern w:val="2"/>
                <w:sz w:val="22"/>
                <w:szCs w:val="22"/>
              </w:rPr>
            </w:pPr>
          </w:p>
        </w:tc>
      </w:tr>
    </w:tbl>
    <w:p>
      <w:pPr>
        <w:rPr>
          <w:rFonts w:ascii="仿宋" w:hAnsi="仿宋" w:eastAsia="仿宋" w:cs="仿宋"/>
          <w:b/>
          <w:bCs/>
          <w:sz w:val="22"/>
          <w:szCs w:val="22"/>
        </w:rPr>
      </w:pPr>
      <w:r>
        <w:rPr>
          <w:rFonts w:hint="eastAsia" w:ascii="仿宋" w:hAnsi="仿宋" w:eastAsia="仿宋" w:cs="仿宋"/>
          <w:b/>
          <w:bCs/>
          <w:sz w:val="22"/>
          <w:szCs w:val="22"/>
        </w:rPr>
        <w:br w:type="page"/>
      </w:r>
    </w:p>
    <w:p>
      <w:pPr>
        <w:pStyle w:val="5"/>
        <w:keepNext w:val="0"/>
        <w:keepLines w:val="0"/>
        <w:widowControl/>
        <w:numPr>
          <w:ilvl w:val="3"/>
          <w:numId w:val="0"/>
        </w:numPr>
        <w:wordWrap w:val="0"/>
        <w:spacing w:line="360" w:lineRule="auto"/>
        <w:textAlignment w:val="baseline"/>
        <w:rPr>
          <w:rFonts w:ascii="仿宋" w:hAnsi="仿宋" w:eastAsia="仿宋" w:cs="仿宋"/>
          <w:sz w:val="22"/>
          <w:szCs w:val="22"/>
        </w:rPr>
      </w:pPr>
      <w:r>
        <w:rPr>
          <w:rFonts w:hint="eastAsia" w:ascii="仿宋" w:hAnsi="仿宋" w:eastAsia="仿宋" w:cs="仿宋"/>
          <w:sz w:val="22"/>
          <w:szCs w:val="22"/>
        </w:rPr>
        <w:t>合同包2：</w:t>
      </w:r>
    </w:p>
    <w:tbl>
      <w:tblPr>
        <w:tblStyle w:val="24"/>
        <w:tblW w:w="0" w:type="auto"/>
        <w:tblInd w:w="4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4756"/>
        <w:gridCol w:w="1000"/>
        <w:gridCol w:w="700"/>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序号</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采购内容</w:t>
            </w:r>
          </w:p>
        </w:tc>
        <w:tc>
          <w:tcPr>
            <w:tcW w:w="1000"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数量</w:t>
            </w:r>
          </w:p>
        </w:tc>
        <w:tc>
          <w:tcPr>
            <w:tcW w:w="700"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单位</w:t>
            </w:r>
          </w:p>
        </w:tc>
        <w:tc>
          <w:tcPr>
            <w:tcW w:w="783"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3" w:type="dxa"/>
            <w:gridSpan w:val="5"/>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档案数字化加工服务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1</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档案交接、清点、拆除、去除金属物编页码</w:t>
            </w:r>
          </w:p>
        </w:tc>
        <w:tc>
          <w:tcPr>
            <w:tcW w:w="1000"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2</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档案扫描</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3</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图像处理、质检</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4</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图像合成、格式转换、制作双层PDF</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5</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目录校对、打印</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6</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纸质档案还原装订、装盒上架移交</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7</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电子档案挂接、数据备份</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1500000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页</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3" w:type="dxa"/>
            <w:gridSpan w:val="5"/>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目录著录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1</w:t>
            </w:r>
          </w:p>
        </w:tc>
        <w:tc>
          <w:tcPr>
            <w:tcW w:w="4756"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逐条录入档案馆代码、全宗号、档号、责任者、文件编号、题名(正题名、副题名)、日期、页数、页号、关键词、人名、稿本、保管期限</w:t>
            </w:r>
          </w:p>
        </w:tc>
        <w:tc>
          <w:tcPr>
            <w:tcW w:w="10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80000</w:t>
            </w:r>
          </w:p>
        </w:tc>
        <w:tc>
          <w:tcPr>
            <w:tcW w:w="700" w:type="dxa"/>
          </w:tcPr>
          <w:p>
            <w:pPr>
              <w:autoSpaceDE w:val="0"/>
              <w:autoSpaceDN w:val="0"/>
              <w:jc w:val="center"/>
              <w:rPr>
                <w:rFonts w:ascii="仿宋" w:hAnsi="仿宋" w:eastAsia="仿宋" w:cs="仿宋"/>
                <w:sz w:val="22"/>
                <w:szCs w:val="22"/>
              </w:rPr>
            </w:pPr>
            <w:r>
              <w:rPr>
                <w:rFonts w:hint="eastAsia" w:ascii="仿宋" w:hAnsi="仿宋" w:eastAsia="仿宋" w:cs="仿宋"/>
                <w:sz w:val="22"/>
                <w:szCs w:val="22"/>
              </w:rPr>
              <w:t>条</w:t>
            </w:r>
          </w:p>
        </w:tc>
        <w:tc>
          <w:tcPr>
            <w:tcW w:w="783" w:type="dxa"/>
          </w:tcPr>
          <w:p>
            <w:pPr>
              <w:pStyle w:val="10"/>
              <w:autoSpaceDE w:val="0"/>
              <w:autoSpaceDN w:val="0"/>
              <w:spacing w:line="240" w:lineRule="auto"/>
              <w:jc w:val="center"/>
              <w:rPr>
                <w:rFonts w:ascii="仿宋" w:hAnsi="仿宋" w:eastAsia="仿宋" w:cs="仿宋"/>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 w:type="dxa"/>
          </w:tcPr>
          <w:p>
            <w:pPr>
              <w:pStyle w:val="10"/>
              <w:autoSpaceDE w:val="0"/>
              <w:autoSpaceDN w:val="0"/>
              <w:spacing w:line="240" w:lineRule="auto"/>
              <w:jc w:val="center"/>
              <w:rPr>
                <w:rFonts w:ascii="仿宋" w:hAnsi="仿宋" w:eastAsia="仿宋" w:cs="仿宋"/>
                <w:kern w:val="2"/>
                <w:sz w:val="22"/>
                <w:szCs w:val="22"/>
              </w:rPr>
            </w:pPr>
            <w:r>
              <w:rPr>
                <w:rFonts w:hint="eastAsia" w:ascii="仿宋" w:hAnsi="仿宋" w:eastAsia="仿宋" w:cs="仿宋"/>
                <w:kern w:val="2"/>
                <w:sz w:val="22"/>
                <w:szCs w:val="22"/>
              </w:rPr>
              <w:t>合计</w:t>
            </w:r>
          </w:p>
        </w:tc>
        <w:tc>
          <w:tcPr>
            <w:tcW w:w="7239" w:type="dxa"/>
            <w:gridSpan w:val="4"/>
          </w:tcPr>
          <w:p>
            <w:pPr>
              <w:pStyle w:val="10"/>
              <w:autoSpaceDE w:val="0"/>
              <w:autoSpaceDN w:val="0"/>
              <w:spacing w:line="240" w:lineRule="auto"/>
              <w:jc w:val="center"/>
              <w:rPr>
                <w:rFonts w:ascii="仿宋" w:hAnsi="仿宋" w:eastAsia="仿宋" w:cs="仿宋"/>
                <w:kern w:val="2"/>
                <w:sz w:val="22"/>
                <w:szCs w:val="22"/>
              </w:rPr>
            </w:pPr>
          </w:p>
        </w:tc>
      </w:tr>
    </w:tbl>
    <w:p>
      <w:pPr>
        <w:rPr>
          <w:rFonts w:ascii="仿宋" w:hAnsi="仿宋" w:eastAsia="仿宋" w:cs="仿宋"/>
          <w:b/>
          <w:bCs/>
          <w:sz w:val="22"/>
          <w:szCs w:val="22"/>
        </w:rPr>
      </w:pPr>
    </w:p>
    <w:p>
      <w:pPr>
        <w:spacing w:line="500" w:lineRule="exact"/>
        <w:ind w:right="540" w:rightChars="257" w:firstLine="211" w:firstLineChars="100"/>
        <w:rPr>
          <w:rFonts w:ascii="仿宋" w:hAnsi="仿宋" w:eastAsia="仿宋" w:cs="仿宋"/>
          <w:b/>
          <w:bCs/>
          <w:szCs w:val="21"/>
        </w:rPr>
      </w:pPr>
      <w:r>
        <w:rPr>
          <w:rFonts w:hint="eastAsia" w:ascii="仿宋" w:hAnsi="仿宋" w:eastAsia="仿宋" w:cs="仿宋"/>
          <w:b/>
          <w:bCs/>
          <w:szCs w:val="21"/>
        </w:rPr>
        <w:t>四、项目实施标准：</w:t>
      </w:r>
    </w:p>
    <w:p>
      <w:pPr>
        <w:spacing w:line="360" w:lineRule="auto"/>
        <w:ind w:firstLine="630" w:firstLineChars="300"/>
        <w:rPr>
          <w:rFonts w:ascii="仿宋" w:hAnsi="仿宋" w:eastAsia="仿宋" w:cs="仿宋"/>
          <w:szCs w:val="21"/>
        </w:rPr>
      </w:pPr>
      <w:r>
        <w:rPr>
          <w:rFonts w:hint="eastAsia" w:ascii="仿宋" w:hAnsi="仿宋" w:eastAsia="仿宋" w:cs="仿宋"/>
          <w:szCs w:val="21"/>
        </w:rPr>
        <w:t>1、《中华人民共和国保守国家秘密法》</w:t>
      </w:r>
    </w:p>
    <w:p>
      <w:pPr>
        <w:spacing w:line="360" w:lineRule="auto"/>
        <w:ind w:firstLine="630" w:firstLineChars="300"/>
        <w:rPr>
          <w:rFonts w:ascii="仿宋" w:hAnsi="仿宋" w:eastAsia="仿宋" w:cs="仿宋"/>
          <w:szCs w:val="21"/>
        </w:rPr>
      </w:pPr>
      <w:r>
        <w:rPr>
          <w:rFonts w:hint="eastAsia" w:ascii="仿宋" w:hAnsi="仿宋" w:eastAsia="仿宋" w:cs="仿宋"/>
          <w:szCs w:val="21"/>
        </w:rPr>
        <w:t>2、《中华人民共和国保守国家秘密法实施办法》</w:t>
      </w:r>
    </w:p>
    <w:p>
      <w:pPr>
        <w:spacing w:line="360" w:lineRule="auto"/>
        <w:ind w:firstLine="630" w:firstLineChars="300"/>
        <w:rPr>
          <w:rFonts w:ascii="仿宋" w:hAnsi="仿宋" w:eastAsia="仿宋" w:cs="仿宋"/>
          <w:szCs w:val="21"/>
        </w:rPr>
      </w:pPr>
      <w:r>
        <w:rPr>
          <w:rFonts w:hint="eastAsia" w:ascii="仿宋" w:hAnsi="仿宋" w:eastAsia="仿宋" w:cs="仿宋"/>
          <w:szCs w:val="21"/>
        </w:rPr>
        <w:t>3、《中华人民共和国档案法》</w:t>
      </w:r>
    </w:p>
    <w:p>
      <w:pPr>
        <w:spacing w:line="360" w:lineRule="auto"/>
        <w:ind w:firstLine="630" w:firstLineChars="300"/>
        <w:rPr>
          <w:rFonts w:ascii="仿宋" w:hAnsi="仿宋" w:eastAsia="仿宋" w:cs="仿宋"/>
          <w:szCs w:val="21"/>
        </w:rPr>
      </w:pPr>
      <w:r>
        <w:rPr>
          <w:rFonts w:hint="eastAsia" w:ascii="仿宋" w:hAnsi="仿宋" w:eastAsia="仿宋" w:cs="仿宋"/>
          <w:szCs w:val="21"/>
        </w:rPr>
        <w:t>4、《归档文件整理规则》（DA/T22-2015）</w:t>
      </w:r>
    </w:p>
    <w:p>
      <w:pPr>
        <w:spacing w:line="360" w:lineRule="auto"/>
        <w:ind w:firstLine="630" w:firstLineChars="300"/>
        <w:rPr>
          <w:rFonts w:ascii="仿宋" w:hAnsi="仿宋" w:eastAsia="仿宋" w:cs="仿宋"/>
          <w:szCs w:val="21"/>
        </w:rPr>
      </w:pPr>
      <w:r>
        <w:rPr>
          <w:rFonts w:hint="eastAsia" w:ascii="仿宋" w:hAnsi="仿宋" w:eastAsia="仿宋" w:cs="仿宋"/>
          <w:szCs w:val="21"/>
        </w:rPr>
        <w:t>5、《纸质档案数字化技术规范》DAT/31-2017</w:t>
      </w:r>
    </w:p>
    <w:p>
      <w:pPr>
        <w:pStyle w:val="10"/>
        <w:ind w:firstLine="630" w:firstLineChars="300"/>
        <w:rPr>
          <w:rFonts w:ascii="仿宋" w:hAnsi="仿宋" w:eastAsia="仿宋" w:cs="仿宋"/>
          <w:sz w:val="21"/>
          <w:szCs w:val="21"/>
        </w:rPr>
      </w:pPr>
      <w:r>
        <w:rPr>
          <w:rFonts w:hint="eastAsia" w:ascii="仿宋" w:hAnsi="仿宋" w:eastAsia="仿宋" w:cs="仿宋"/>
          <w:sz w:val="21"/>
          <w:szCs w:val="21"/>
        </w:rPr>
        <w:t xml:space="preserve">6、《档案修裱技术规范》DA/T25-2000 </w:t>
      </w:r>
    </w:p>
    <w:p>
      <w:pPr>
        <w:spacing w:line="360" w:lineRule="auto"/>
        <w:ind w:firstLine="630" w:firstLineChars="300"/>
        <w:rPr>
          <w:rFonts w:ascii="仿宋" w:hAnsi="仿宋" w:eastAsia="仿宋" w:cs="仿宋"/>
          <w:szCs w:val="21"/>
        </w:rPr>
      </w:pPr>
      <w:r>
        <w:rPr>
          <w:rFonts w:hint="eastAsia" w:ascii="仿宋" w:hAnsi="仿宋" w:eastAsia="仿宋" w:cs="仿宋"/>
          <w:szCs w:val="21"/>
        </w:rPr>
        <w:t>7、《档案著录规则》DA/T18-2022</w:t>
      </w:r>
    </w:p>
    <w:p>
      <w:pPr>
        <w:spacing w:line="360" w:lineRule="auto"/>
        <w:ind w:firstLine="630" w:firstLineChars="300"/>
        <w:rPr>
          <w:rFonts w:hint="eastAsia" w:ascii="仿宋" w:hAnsi="仿宋" w:eastAsia="仿宋" w:cs="仿宋"/>
          <w:szCs w:val="21"/>
        </w:rPr>
      </w:pPr>
      <w:r>
        <w:rPr>
          <w:rFonts w:hint="eastAsia" w:ascii="仿宋" w:hAnsi="仿宋" w:eastAsia="仿宋" w:cs="仿宋"/>
          <w:szCs w:val="21"/>
        </w:rPr>
        <w:t>8、《文书档案案卷格式》GB/T9705-2008</w:t>
      </w:r>
    </w:p>
    <w:p>
      <w:pPr>
        <w:spacing w:line="360" w:lineRule="auto"/>
        <w:ind w:firstLine="630" w:firstLineChars="300"/>
        <w:rPr>
          <w:rFonts w:ascii="仿宋" w:hAnsi="仿宋" w:eastAsia="仿宋" w:cs="仿宋"/>
          <w:szCs w:val="21"/>
        </w:rPr>
      </w:pPr>
      <w:r>
        <w:rPr>
          <w:rFonts w:hint="eastAsia" w:ascii="仿宋" w:hAnsi="仿宋" w:eastAsia="仿宋" w:cs="仿宋"/>
          <w:szCs w:val="21"/>
        </w:rPr>
        <w:t>9、《照片档案管理规范》GB/T11821-2002</w:t>
      </w:r>
    </w:p>
    <w:p>
      <w:pPr>
        <w:spacing w:line="360" w:lineRule="auto"/>
        <w:ind w:firstLine="630" w:firstLineChars="300"/>
        <w:rPr>
          <w:rFonts w:ascii="仿宋" w:hAnsi="仿宋" w:eastAsia="仿宋" w:cs="仿宋"/>
          <w:szCs w:val="21"/>
        </w:rPr>
      </w:pPr>
    </w:p>
    <w:p>
      <w:pPr>
        <w:spacing w:line="360" w:lineRule="auto"/>
        <w:rPr>
          <w:rFonts w:ascii="仿宋" w:hAnsi="仿宋" w:eastAsia="仿宋" w:cs="仿宋"/>
          <w:szCs w:val="21"/>
        </w:rPr>
      </w:pPr>
      <w:r>
        <w:rPr>
          <w:rFonts w:hint="eastAsia" w:ascii="仿宋" w:hAnsi="仿宋" w:eastAsia="仿宋" w:cs="仿宋"/>
          <w:b/>
          <w:bCs/>
          <w:szCs w:val="21"/>
        </w:rPr>
        <w:t>五、项目技术要求：</w:t>
      </w:r>
    </w:p>
    <w:p>
      <w:pPr>
        <w:spacing w:line="360" w:lineRule="auto"/>
        <w:ind w:firstLine="420" w:firstLineChars="200"/>
        <w:rPr>
          <w:rFonts w:ascii="仿宋" w:hAnsi="仿宋" w:eastAsia="仿宋" w:cs="仿宋"/>
          <w:b/>
          <w:bCs/>
          <w:szCs w:val="21"/>
        </w:rPr>
      </w:pPr>
      <w:r>
        <w:rPr>
          <w:rFonts w:hint="eastAsia" w:ascii="仿宋" w:hAnsi="仿宋" w:eastAsia="仿宋" w:cs="仿宋"/>
          <w:szCs w:val="21"/>
        </w:rPr>
        <w:t>实施方需严格按照《纸质档案数字化技术规范》等标准规范开展档案整理及档案数字化加工工作。主要工作包括：</w:t>
      </w:r>
      <w:r>
        <w:rPr>
          <w:rFonts w:hint="eastAsia" w:ascii="仿宋" w:hAnsi="仿宋" w:eastAsia="仿宋" w:cs="仿宋"/>
          <w:b/>
          <w:bCs/>
          <w:szCs w:val="21"/>
        </w:rPr>
        <w:t>档案交接、档案前处理、目录校对、档案扫描、图像处理、图像存储、数据验收、档案复原入库、数据移交备份及数据挂接等工序。</w:t>
      </w:r>
    </w:p>
    <w:p>
      <w:pPr>
        <w:spacing w:line="360" w:lineRule="auto"/>
        <w:ind w:firstLine="420" w:firstLineChars="200"/>
        <w:rPr>
          <w:rFonts w:ascii="仿宋" w:hAnsi="仿宋" w:eastAsia="仿宋" w:cs="仿宋"/>
          <w:szCs w:val="21"/>
        </w:rPr>
      </w:pPr>
      <w:r>
        <w:rPr>
          <w:rFonts w:hint="eastAsia" w:ascii="仿宋" w:hAnsi="仿宋" w:eastAsia="仿宋" w:cs="仿宋"/>
          <w:szCs w:val="21"/>
        </w:rPr>
        <w:t>1、档案交接：</w:t>
      </w:r>
    </w:p>
    <w:p>
      <w:pPr>
        <w:spacing w:line="360" w:lineRule="auto"/>
        <w:ind w:firstLine="420" w:firstLineChars="200"/>
        <w:rPr>
          <w:rFonts w:ascii="仿宋" w:hAnsi="仿宋" w:eastAsia="仿宋" w:cs="仿宋"/>
          <w:szCs w:val="21"/>
        </w:rPr>
      </w:pPr>
      <w:r>
        <w:rPr>
          <w:rFonts w:hint="eastAsia" w:ascii="仿宋" w:hAnsi="仿宋" w:eastAsia="仿宋" w:cs="仿宋"/>
          <w:szCs w:val="21"/>
        </w:rPr>
        <w:t>档案交接人员从档案库房提取需要进行数字化加工的档案原件到加工现场（按数字化加工计划分批次提取），并与档案馆指定的专人做好清点交接工作，根据需要清点到盒（卷），记录每盒（卷）档案件数及页数，填写《档案交接记录表》，不出现遗漏登记或重复登记，双方签字确认。</w:t>
      </w:r>
    </w:p>
    <w:p>
      <w:pPr>
        <w:spacing w:line="360" w:lineRule="auto"/>
        <w:ind w:firstLine="420" w:firstLineChars="200"/>
        <w:rPr>
          <w:rFonts w:ascii="仿宋" w:hAnsi="仿宋" w:eastAsia="仿宋" w:cs="仿宋"/>
          <w:szCs w:val="21"/>
        </w:rPr>
      </w:pPr>
      <w:bookmarkStart w:id="42" w:name="三、档案前处理"/>
      <w:bookmarkEnd w:id="42"/>
      <w:r>
        <w:rPr>
          <w:rFonts w:hint="eastAsia" w:ascii="仿宋" w:hAnsi="仿宋" w:eastAsia="仿宋" w:cs="仿宋"/>
          <w:szCs w:val="21"/>
        </w:rPr>
        <w:t>2、档案前处理：</w:t>
      </w:r>
    </w:p>
    <w:p>
      <w:pPr>
        <w:spacing w:line="360" w:lineRule="auto"/>
        <w:ind w:firstLine="420" w:firstLineChars="200"/>
        <w:rPr>
          <w:rFonts w:ascii="仿宋" w:hAnsi="仿宋" w:eastAsia="仿宋" w:cs="仿宋"/>
          <w:szCs w:val="21"/>
        </w:rPr>
      </w:pPr>
      <w:r>
        <w:rPr>
          <w:rFonts w:hint="eastAsia" w:ascii="仿宋" w:hAnsi="仿宋" w:eastAsia="仿宋" w:cs="仿宋"/>
          <w:szCs w:val="21"/>
        </w:rPr>
        <w:t>逐页核对档案页码编制情况，对不符合要求的重新进行编页，重新编页时， 原页码是用铅笔标识的用橡皮擦除后重新编页，原页码是用钢笔或其他永久性墨迹笔标识的，应将原页码用笔反斜杠划掉。</w:t>
      </w:r>
    </w:p>
    <w:p>
      <w:pPr>
        <w:spacing w:line="360" w:lineRule="auto"/>
        <w:ind w:firstLine="420" w:firstLineChars="200"/>
        <w:rPr>
          <w:rFonts w:ascii="仿宋" w:hAnsi="仿宋" w:eastAsia="仿宋" w:cs="仿宋"/>
          <w:szCs w:val="21"/>
        </w:rPr>
      </w:pPr>
      <w:r>
        <w:rPr>
          <w:rFonts w:hint="eastAsia" w:ascii="仿宋" w:hAnsi="仿宋" w:eastAsia="仿宋" w:cs="仿宋"/>
          <w:szCs w:val="21"/>
        </w:rPr>
        <w:t>对预扫描档案的案卷（件）进行拆分、去除装订物、选择数字化页面，对粘连、破损严重、无法进行扫描的档案要先进行技术修复，折皱不平影响扫描质量的 档案应先压平或熨平，方可进行扫描。</w:t>
      </w:r>
    </w:p>
    <w:p>
      <w:pPr>
        <w:pStyle w:val="10"/>
        <w:ind w:firstLine="420" w:firstLineChars="200"/>
        <w:rPr>
          <w:rFonts w:ascii="仿宋" w:hAnsi="仿宋" w:eastAsia="仿宋" w:cs="仿宋"/>
          <w:kern w:val="2"/>
          <w:sz w:val="21"/>
          <w:szCs w:val="21"/>
        </w:rPr>
      </w:pPr>
      <w:r>
        <w:rPr>
          <w:rFonts w:hint="eastAsia" w:ascii="仿宋" w:hAnsi="仿宋" w:eastAsia="仿宋" w:cs="仿宋"/>
          <w:kern w:val="2"/>
          <w:sz w:val="21"/>
          <w:szCs w:val="21"/>
        </w:rPr>
        <w:t>3、目录校对：按照《档案著录规则》（DA/T18-2022）要求对已录入的卷内目录及归档文件目录进行逐条校对，形成准确、完整的目录数据。</w:t>
      </w:r>
    </w:p>
    <w:p>
      <w:pPr>
        <w:spacing w:line="360" w:lineRule="auto"/>
        <w:ind w:firstLine="420" w:firstLineChars="200"/>
        <w:rPr>
          <w:rFonts w:ascii="仿宋" w:hAnsi="仿宋" w:eastAsia="仿宋" w:cs="仿宋"/>
          <w:szCs w:val="21"/>
        </w:rPr>
      </w:pPr>
      <w:r>
        <w:rPr>
          <w:rFonts w:hint="eastAsia" w:ascii="仿宋" w:hAnsi="仿宋" w:eastAsia="仿宋" w:cs="仿宋"/>
          <w:szCs w:val="21"/>
        </w:rPr>
        <w:t>4、扫描要求：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（1）扫描分辨率要求≥300dpi，彩色扫描；存储格式为（JPG 、双层 PDF 二种格式并存）扫描的图像必须清晰、完整、端正、无歪斜、无黑边、版面无阴影、无干扰信息，浏览及打印清晰。不得出现漏扫、重扫、错扫、分页错误、覆盖、图像残缺等现象。</w:t>
      </w:r>
    </w:p>
    <w:p>
      <w:pPr>
        <w:spacing w:line="360" w:lineRule="auto"/>
        <w:ind w:firstLine="420" w:firstLineChars="200"/>
        <w:rPr>
          <w:rFonts w:ascii="仿宋" w:hAnsi="仿宋" w:eastAsia="仿宋" w:cs="仿宋"/>
          <w:szCs w:val="21"/>
        </w:rPr>
      </w:pPr>
      <w:r>
        <w:rPr>
          <w:rFonts w:hint="eastAsia" w:ascii="仿宋" w:hAnsi="仿宋" w:eastAsia="仿宋" w:cs="仿宋"/>
          <w:szCs w:val="21"/>
        </w:rPr>
        <w:t>（2）扫描的图像文件的顺序不得有错。</w:t>
      </w:r>
    </w:p>
    <w:p>
      <w:pPr>
        <w:spacing w:line="360" w:lineRule="auto"/>
        <w:ind w:firstLine="420" w:firstLineChars="200"/>
        <w:rPr>
          <w:rFonts w:ascii="仿宋" w:hAnsi="仿宋" w:eastAsia="仿宋" w:cs="仿宋"/>
          <w:szCs w:val="21"/>
        </w:rPr>
      </w:pPr>
      <w:r>
        <w:rPr>
          <w:rFonts w:hint="eastAsia" w:ascii="仿宋" w:hAnsi="仿宋" w:eastAsia="仿宋" w:cs="仿宋"/>
          <w:szCs w:val="21"/>
        </w:rPr>
        <w:t>（3）扫描的图像数及内容要与实体档案的页数及内容一致。</w:t>
      </w:r>
    </w:p>
    <w:p>
      <w:pPr>
        <w:spacing w:line="360" w:lineRule="auto"/>
        <w:ind w:firstLine="420" w:firstLineChars="200"/>
        <w:rPr>
          <w:rFonts w:ascii="仿宋" w:hAnsi="仿宋" w:eastAsia="仿宋" w:cs="仿宋"/>
          <w:szCs w:val="21"/>
        </w:rPr>
      </w:pPr>
      <w:r>
        <w:rPr>
          <w:rFonts w:hint="eastAsia" w:ascii="仿宋" w:hAnsi="仿宋" w:eastAsia="仿宋" w:cs="仿宋"/>
          <w:szCs w:val="21"/>
        </w:rPr>
        <w:t>（4）扫描后的纸张应尽量保持页码排序正确，并对已扫描的案卷作以简单的整理。应保持扫描工作区域的整洁有序，避免案卷、文件混杂、无序。</w:t>
      </w:r>
    </w:p>
    <w:p>
      <w:pPr>
        <w:spacing w:line="360" w:lineRule="auto"/>
        <w:ind w:firstLine="420" w:firstLineChars="200"/>
        <w:rPr>
          <w:rFonts w:ascii="仿宋" w:hAnsi="仿宋" w:eastAsia="仿宋" w:cs="仿宋"/>
          <w:szCs w:val="21"/>
        </w:rPr>
      </w:pPr>
      <w:r>
        <w:rPr>
          <w:rFonts w:hint="eastAsia" w:ascii="仿宋" w:hAnsi="仿宋" w:eastAsia="仿宋" w:cs="仿宋"/>
          <w:szCs w:val="21"/>
        </w:rPr>
        <w:t>（5）注意保护档案原件，确保在扫描过程中不对档案原件造成二次损伤。</w:t>
      </w:r>
    </w:p>
    <w:p>
      <w:pPr>
        <w:spacing w:line="360" w:lineRule="auto"/>
        <w:ind w:firstLine="420" w:firstLineChars="200"/>
        <w:rPr>
          <w:rFonts w:ascii="仿宋" w:hAnsi="仿宋" w:eastAsia="仿宋" w:cs="仿宋"/>
          <w:szCs w:val="21"/>
        </w:rPr>
      </w:pPr>
      <w:r>
        <w:rPr>
          <w:rFonts w:hint="eastAsia" w:ascii="仿宋" w:hAnsi="仿宋" w:eastAsia="仿宋" w:cs="仿宋"/>
          <w:szCs w:val="21"/>
        </w:rPr>
        <w:t>5、图像处理</w:t>
      </w:r>
    </w:p>
    <w:p>
      <w:pPr>
        <w:spacing w:line="360" w:lineRule="auto"/>
        <w:ind w:firstLine="420" w:firstLineChars="200"/>
        <w:rPr>
          <w:rFonts w:ascii="仿宋" w:hAnsi="仿宋" w:eastAsia="仿宋" w:cs="仿宋"/>
          <w:szCs w:val="21"/>
        </w:rPr>
      </w:pPr>
      <w:r>
        <w:rPr>
          <w:rFonts w:hint="eastAsia" w:ascii="仿宋" w:hAnsi="仿宋" w:eastAsia="仿宋" w:cs="仿宋"/>
          <w:szCs w:val="21"/>
        </w:rPr>
        <w:t>（1）纠偏：对扫描过程中出现的偏斜图像进行整体纠正，保证数字图像的偏斜角度小于1度（图像偏斜不超过页面内半个文字）。</w:t>
      </w:r>
    </w:p>
    <w:p>
      <w:pPr>
        <w:spacing w:line="360" w:lineRule="auto"/>
        <w:ind w:firstLine="420" w:firstLineChars="200"/>
        <w:rPr>
          <w:rFonts w:ascii="仿宋" w:hAnsi="仿宋" w:eastAsia="仿宋" w:cs="仿宋"/>
          <w:szCs w:val="21"/>
        </w:rPr>
      </w:pPr>
      <w:r>
        <w:rPr>
          <w:rFonts w:hint="eastAsia" w:ascii="仿宋" w:hAnsi="仿宋" w:eastAsia="仿宋" w:cs="仿宋"/>
          <w:szCs w:val="21"/>
        </w:rPr>
        <w:t>（2）旋转：按文字方向将图片旋转至正确方向，没有文字的图片，判断其方向后进行左旋、右旋、翻转、旋转等。</w:t>
      </w:r>
    </w:p>
    <w:p>
      <w:pPr>
        <w:spacing w:line="360" w:lineRule="auto"/>
        <w:ind w:firstLine="420" w:firstLineChars="200"/>
        <w:rPr>
          <w:rFonts w:ascii="仿宋" w:hAnsi="仿宋" w:eastAsia="仿宋" w:cs="仿宋"/>
          <w:szCs w:val="21"/>
        </w:rPr>
      </w:pPr>
      <w:r>
        <w:rPr>
          <w:rFonts w:hint="eastAsia" w:ascii="仿宋" w:hAnsi="仿宋" w:eastAsia="仿宋" w:cs="仿宋"/>
          <w:szCs w:val="21"/>
        </w:rPr>
        <w:t>（3）去污：对图像页面中出现的影响图像质量的杂质进行去除处理，如去除黑边、多余边、污点。</w:t>
      </w:r>
    </w:p>
    <w:p>
      <w:pPr>
        <w:spacing w:line="360" w:lineRule="auto"/>
        <w:ind w:firstLine="420" w:firstLineChars="200"/>
        <w:rPr>
          <w:rFonts w:ascii="仿宋" w:hAnsi="仿宋" w:eastAsia="仿宋" w:cs="仿宋"/>
          <w:szCs w:val="21"/>
        </w:rPr>
      </w:pPr>
      <w:r>
        <w:rPr>
          <w:rFonts w:hint="eastAsia" w:ascii="仿宋" w:hAnsi="仿宋" w:eastAsia="仿宋" w:cs="仿宋"/>
          <w:szCs w:val="21"/>
        </w:rPr>
        <w:t>（4）裁边：图像外多余的黑（白）边应进行裁边处理，去除多余的白边，以有效缩小图像文件的容量，节省存储空间。</w:t>
      </w:r>
    </w:p>
    <w:p>
      <w:pPr>
        <w:spacing w:line="360" w:lineRule="auto"/>
        <w:ind w:firstLine="420" w:firstLineChars="200"/>
        <w:rPr>
          <w:rFonts w:ascii="仿宋" w:hAnsi="仿宋" w:eastAsia="仿宋" w:cs="仿宋"/>
          <w:szCs w:val="21"/>
        </w:rPr>
      </w:pPr>
      <w:r>
        <w:rPr>
          <w:rFonts w:hint="eastAsia" w:ascii="仿宋" w:hAnsi="仿宋" w:eastAsia="仿宋" w:cs="仿宋"/>
          <w:szCs w:val="21"/>
        </w:rPr>
        <w:t>6、图像存储</w:t>
      </w:r>
    </w:p>
    <w:p>
      <w:pPr>
        <w:spacing w:line="360" w:lineRule="auto"/>
        <w:ind w:firstLine="420" w:firstLineChars="200"/>
        <w:rPr>
          <w:rFonts w:ascii="仿宋" w:hAnsi="仿宋" w:eastAsia="仿宋" w:cs="仿宋"/>
          <w:szCs w:val="21"/>
        </w:rPr>
      </w:pPr>
      <w:r>
        <w:rPr>
          <w:rFonts w:hint="eastAsia" w:ascii="仿宋" w:hAnsi="仿宋" w:eastAsia="仿宋" w:cs="仿宋"/>
          <w:szCs w:val="21"/>
        </w:rPr>
        <w:t>（1）存储要求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纸质档案目录数据库中的每一份文件，都有一个与之相对应的唯一档号，以该档号为这份文件扫描后的图像文件命名。多页文件可采用该档号建立相应文件夹，按页码顺序对图像文件命名。每份纸质文件对应的扫描页应合成一个PDF文档存储。</w:t>
      </w:r>
    </w:p>
    <w:p>
      <w:pPr>
        <w:spacing w:line="360" w:lineRule="auto"/>
        <w:ind w:firstLine="420" w:firstLineChars="200"/>
        <w:rPr>
          <w:rFonts w:ascii="仿宋" w:hAnsi="仿宋" w:eastAsia="仿宋" w:cs="仿宋"/>
          <w:szCs w:val="21"/>
        </w:rPr>
      </w:pPr>
      <w:r>
        <w:rPr>
          <w:rFonts w:hint="eastAsia" w:ascii="仿宋" w:hAnsi="仿宋" w:eastAsia="仿宋" w:cs="仿宋"/>
          <w:szCs w:val="21"/>
        </w:rPr>
        <w:t>（2）提交格式</w:t>
      </w:r>
    </w:p>
    <w:p>
      <w:pPr>
        <w:spacing w:line="360" w:lineRule="auto"/>
        <w:ind w:firstLine="420" w:firstLineChars="200"/>
        <w:rPr>
          <w:rFonts w:ascii="仿宋" w:hAnsi="仿宋" w:eastAsia="仿宋" w:cs="仿宋"/>
          <w:szCs w:val="21"/>
        </w:rPr>
      </w:pPr>
      <w:r>
        <w:rPr>
          <w:rFonts w:hint="eastAsia" w:ascii="仿宋" w:hAnsi="仿宋" w:eastAsia="仿宋" w:cs="仿宋"/>
          <w:szCs w:val="21"/>
        </w:rPr>
        <w:t>图像的存储格式为JPG格式和双层 PDF两种格式，且文件内部顺序应与相应的文件、案卷页码顺序保持一致。</w:t>
      </w:r>
    </w:p>
    <w:p>
      <w:pPr>
        <w:spacing w:line="360" w:lineRule="auto"/>
        <w:ind w:firstLine="420" w:firstLineChars="200"/>
        <w:rPr>
          <w:rFonts w:ascii="仿宋" w:hAnsi="仿宋" w:eastAsia="仿宋" w:cs="仿宋"/>
          <w:szCs w:val="21"/>
          <w:lang w:eastAsia="en-US"/>
        </w:rPr>
      </w:pPr>
      <w:r>
        <w:rPr>
          <w:rFonts w:hint="eastAsia" w:ascii="仿宋" w:hAnsi="仿宋" w:eastAsia="仿宋" w:cs="仿宋"/>
          <w:szCs w:val="21"/>
        </w:rPr>
        <w:t>7、数据验收：</w:t>
      </w:r>
    </w:p>
    <w:p>
      <w:pPr>
        <w:spacing w:line="360" w:lineRule="auto"/>
        <w:ind w:firstLine="420" w:firstLineChars="200"/>
        <w:rPr>
          <w:rFonts w:ascii="仿宋" w:hAnsi="仿宋" w:eastAsia="仿宋" w:cs="仿宋"/>
          <w:szCs w:val="21"/>
          <w:lang w:eastAsia="en-US"/>
        </w:rPr>
      </w:pPr>
      <w:r>
        <w:rPr>
          <w:rFonts w:hint="eastAsia" w:ascii="仿宋" w:hAnsi="仿宋" w:eastAsia="仿宋" w:cs="仿宋"/>
          <w:szCs w:val="21"/>
        </w:rPr>
        <w:t>供应商对加工数据</w:t>
      </w:r>
      <w:r>
        <w:rPr>
          <w:rFonts w:hint="eastAsia" w:ascii="仿宋" w:hAnsi="仿宋" w:eastAsia="仿宋" w:cs="仿宋"/>
          <w:szCs w:val="21"/>
          <w:lang w:eastAsia="en-US"/>
        </w:rPr>
        <w:t>100%</w:t>
      </w:r>
      <w:r>
        <w:rPr>
          <w:rFonts w:hint="eastAsia" w:ascii="仿宋" w:hAnsi="仿宋" w:eastAsia="仿宋" w:cs="仿宋"/>
          <w:szCs w:val="21"/>
        </w:rPr>
        <w:t>自检</w:t>
      </w:r>
      <w:r>
        <w:rPr>
          <w:rFonts w:hint="eastAsia" w:ascii="仿宋" w:hAnsi="仿宋" w:eastAsia="仿宋" w:cs="仿宋"/>
          <w:szCs w:val="21"/>
          <w:lang w:eastAsia="en-US"/>
        </w:rPr>
        <w:t>后，</w:t>
      </w:r>
      <w:r>
        <w:rPr>
          <w:rFonts w:hint="eastAsia" w:ascii="仿宋" w:hAnsi="仿宋" w:eastAsia="仿宋" w:cs="仿宋"/>
          <w:szCs w:val="21"/>
        </w:rPr>
        <w:t>提交</w:t>
      </w:r>
      <w:r>
        <w:rPr>
          <w:rFonts w:hint="eastAsia" w:ascii="仿宋" w:hAnsi="仿宋" w:eastAsia="仿宋" w:cs="仿宋"/>
          <w:szCs w:val="21"/>
          <w:lang w:eastAsia="en-US"/>
        </w:rPr>
        <w:t>馆方验收</w:t>
      </w:r>
      <w:r>
        <w:rPr>
          <w:rFonts w:hint="eastAsia" w:ascii="仿宋" w:hAnsi="仿宋" w:eastAsia="仿宋" w:cs="仿宋"/>
          <w:szCs w:val="21"/>
        </w:rPr>
        <w:t>，</w:t>
      </w:r>
      <w:r>
        <w:rPr>
          <w:rFonts w:hint="eastAsia" w:ascii="仿宋" w:hAnsi="仿宋" w:eastAsia="仿宋" w:cs="仿宋"/>
          <w:szCs w:val="21"/>
          <w:lang w:eastAsia="en-US"/>
        </w:rPr>
        <w:t>一个全宗的</w:t>
      </w:r>
      <w:r>
        <w:rPr>
          <w:rFonts w:hint="eastAsia" w:ascii="仿宋" w:hAnsi="仿宋" w:eastAsia="仿宋" w:cs="仿宋"/>
          <w:szCs w:val="21"/>
        </w:rPr>
        <w:t>扫描图像</w:t>
      </w:r>
      <w:r>
        <w:rPr>
          <w:rFonts w:hint="eastAsia" w:ascii="仿宋" w:hAnsi="仿宋" w:eastAsia="仿宋" w:cs="仿宋"/>
          <w:szCs w:val="21"/>
          <w:lang w:eastAsia="en-US"/>
        </w:rPr>
        <w:t>验收时抽检率为 10%,抽检合格率须达到 98%以上(含 98%)；给予以验收“通过”；抽检为“不合格”时，所抽检相关数字化批次的全宗要进行返工。</w:t>
      </w:r>
    </w:p>
    <w:p>
      <w:pPr>
        <w:spacing w:line="360" w:lineRule="auto"/>
        <w:ind w:firstLine="420" w:firstLineChars="200"/>
        <w:rPr>
          <w:rFonts w:ascii="仿宋" w:hAnsi="仿宋" w:eastAsia="仿宋" w:cs="仿宋"/>
          <w:szCs w:val="21"/>
        </w:rPr>
      </w:pPr>
      <w:r>
        <w:rPr>
          <w:rFonts w:hint="eastAsia" w:ascii="仿宋" w:hAnsi="仿宋" w:eastAsia="仿宋" w:cs="仿宋"/>
          <w:szCs w:val="21"/>
        </w:rPr>
        <w:t>8、档案复原及入库</w:t>
      </w:r>
    </w:p>
    <w:p>
      <w:pPr>
        <w:spacing w:line="360" w:lineRule="auto"/>
        <w:ind w:firstLine="420" w:firstLineChars="200"/>
        <w:rPr>
          <w:rFonts w:ascii="仿宋" w:hAnsi="仿宋" w:eastAsia="仿宋" w:cs="仿宋"/>
          <w:szCs w:val="21"/>
        </w:rPr>
      </w:pPr>
      <w:r>
        <w:rPr>
          <w:rFonts w:hint="eastAsia" w:ascii="仿宋" w:hAnsi="仿宋" w:eastAsia="仿宋" w:cs="仿宋"/>
          <w:szCs w:val="21"/>
        </w:rPr>
        <w:t>案卷装订工需严格按照装订技术标准，依照档案原貌进行恢复装订并确保装订质量。</w:t>
      </w:r>
    </w:p>
    <w:p>
      <w:pPr>
        <w:spacing w:line="360" w:lineRule="auto"/>
        <w:ind w:firstLine="420" w:firstLineChars="200"/>
        <w:rPr>
          <w:rFonts w:ascii="仿宋" w:hAnsi="仿宋" w:eastAsia="仿宋" w:cs="仿宋"/>
          <w:szCs w:val="21"/>
        </w:rPr>
      </w:pPr>
      <w:r>
        <w:rPr>
          <w:rFonts w:hint="eastAsia" w:ascii="仿宋" w:hAnsi="仿宋" w:eastAsia="仿宋" w:cs="仿宋"/>
          <w:szCs w:val="21"/>
        </w:rPr>
        <w:t>（1）恢复装订时要检查档案文件、页面有无遗漏、损坏，发现问题及时登记并修复。</w:t>
      </w:r>
    </w:p>
    <w:p>
      <w:pPr>
        <w:spacing w:line="360" w:lineRule="auto"/>
        <w:ind w:firstLine="420" w:firstLineChars="200"/>
        <w:rPr>
          <w:rFonts w:ascii="仿宋" w:hAnsi="仿宋" w:eastAsia="仿宋" w:cs="仿宋"/>
          <w:szCs w:val="21"/>
        </w:rPr>
      </w:pPr>
      <w:r>
        <w:rPr>
          <w:rFonts w:hint="eastAsia" w:ascii="仿宋" w:hAnsi="仿宋" w:eastAsia="仿宋" w:cs="仿宋"/>
          <w:szCs w:val="21"/>
        </w:rPr>
        <w:t>（2）案卷封面、目录、原件、备考表等构成部分确保齐全和一一对应。</w:t>
      </w:r>
    </w:p>
    <w:p>
      <w:pPr>
        <w:spacing w:line="360" w:lineRule="auto"/>
        <w:ind w:firstLine="420" w:firstLineChars="200"/>
        <w:rPr>
          <w:rFonts w:ascii="仿宋" w:hAnsi="仿宋" w:eastAsia="仿宋" w:cs="仿宋"/>
          <w:szCs w:val="21"/>
        </w:rPr>
      </w:pPr>
      <w:r>
        <w:rPr>
          <w:rFonts w:hint="eastAsia" w:ascii="仿宋" w:hAnsi="仿宋" w:eastAsia="仿宋" w:cs="仿宋"/>
          <w:szCs w:val="21"/>
        </w:rPr>
        <w:t>（3）文件的页码排序、正反面、横竖面确保正确。</w:t>
      </w:r>
    </w:p>
    <w:p>
      <w:pPr>
        <w:spacing w:line="360" w:lineRule="auto"/>
        <w:ind w:firstLine="420" w:firstLineChars="200"/>
        <w:rPr>
          <w:rFonts w:ascii="仿宋" w:hAnsi="仿宋" w:eastAsia="仿宋" w:cs="仿宋"/>
          <w:szCs w:val="21"/>
        </w:rPr>
      </w:pPr>
      <w:r>
        <w:rPr>
          <w:rFonts w:hint="eastAsia" w:ascii="仿宋" w:hAnsi="仿宋" w:eastAsia="仿宋" w:cs="仿宋"/>
          <w:szCs w:val="21"/>
        </w:rPr>
        <w:t>（4）装订时尽可能地按照原来的装订孔位进行穿线装订，不得打新孔装订，以维护档案原貌、保护档案原件。</w:t>
      </w:r>
    </w:p>
    <w:p>
      <w:pPr>
        <w:spacing w:line="360" w:lineRule="auto"/>
        <w:ind w:firstLine="420" w:firstLineChars="200"/>
        <w:rPr>
          <w:rFonts w:ascii="仿宋" w:hAnsi="仿宋" w:eastAsia="仿宋" w:cs="仿宋"/>
          <w:szCs w:val="21"/>
        </w:rPr>
      </w:pPr>
      <w:r>
        <w:rPr>
          <w:rFonts w:hint="eastAsia" w:ascii="仿宋" w:hAnsi="仿宋" w:eastAsia="仿宋" w:cs="仿宋"/>
          <w:szCs w:val="21"/>
        </w:rPr>
        <w:t>（5）装订穿线时，须保证装订线不要拧缠在一起，装订线要平整。装订线要拉紧。装订线应在案卷背面打结，余线要适中（2cm左右）。</w:t>
      </w:r>
    </w:p>
    <w:p>
      <w:pPr>
        <w:spacing w:line="360" w:lineRule="auto"/>
        <w:ind w:firstLine="420" w:firstLineChars="200"/>
        <w:rPr>
          <w:rFonts w:ascii="仿宋" w:hAnsi="仿宋" w:eastAsia="仿宋" w:cs="仿宋"/>
          <w:szCs w:val="21"/>
        </w:rPr>
      </w:pPr>
      <w:r>
        <w:rPr>
          <w:rFonts w:hint="eastAsia" w:ascii="仿宋" w:hAnsi="仿宋" w:eastAsia="仿宋" w:cs="仿宋"/>
          <w:szCs w:val="21"/>
        </w:rPr>
        <w:t>（6）大幅面纸张确保折叠正确合理，如有破损严重的，应进行裱糊。</w:t>
      </w:r>
    </w:p>
    <w:p>
      <w:pPr>
        <w:spacing w:line="360" w:lineRule="auto"/>
        <w:ind w:firstLine="420" w:firstLineChars="200"/>
        <w:rPr>
          <w:rFonts w:ascii="仿宋" w:hAnsi="仿宋" w:eastAsia="仿宋" w:cs="仿宋"/>
          <w:szCs w:val="21"/>
        </w:rPr>
      </w:pPr>
      <w:r>
        <w:rPr>
          <w:rFonts w:hint="eastAsia" w:ascii="仿宋" w:hAnsi="仿宋" w:eastAsia="仿宋" w:cs="仿宋"/>
          <w:szCs w:val="21"/>
        </w:rPr>
        <w:t>（7）完成档案复原装订的案卷，确保装入原档案盒。</w:t>
      </w:r>
    </w:p>
    <w:p>
      <w:pPr>
        <w:spacing w:line="360" w:lineRule="auto"/>
        <w:ind w:firstLine="420" w:firstLineChars="200"/>
        <w:rPr>
          <w:rFonts w:ascii="仿宋" w:hAnsi="仿宋" w:eastAsia="仿宋" w:cs="仿宋"/>
          <w:szCs w:val="21"/>
        </w:rPr>
      </w:pPr>
      <w:r>
        <w:rPr>
          <w:rFonts w:hint="eastAsia" w:ascii="仿宋" w:hAnsi="仿宋" w:eastAsia="仿宋" w:cs="仿宋"/>
          <w:szCs w:val="21"/>
        </w:rPr>
        <w:t>9、数据挂接</w:t>
      </w:r>
    </w:p>
    <w:p>
      <w:pPr>
        <w:spacing w:line="360" w:lineRule="auto"/>
        <w:ind w:firstLine="420" w:firstLineChars="200"/>
        <w:rPr>
          <w:rFonts w:ascii="仿宋" w:hAnsi="仿宋" w:eastAsia="仿宋" w:cs="仿宋"/>
          <w:szCs w:val="21"/>
        </w:rPr>
      </w:pPr>
      <w:r>
        <w:rPr>
          <w:rFonts w:hint="eastAsia" w:ascii="仿宋" w:hAnsi="仿宋" w:eastAsia="仿宋" w:cs="仿宋"/>
          <w:szCs w:val="21"/>
        </w:rPr>
        <w:t xml:space="preserve">   在图像处理、对应目录数据校对完成后，在局域网系统中上传数字图像，实现目录数据与纸质档案数字图像关联。</w:t>
      </w:r>
    </w:p>
    <w:p>
      <w:pPr>
        <w:spacing w:line="360" w:lineRule="auto"/>
        <w:ind w:firstLine="420" w:firstLineChars="200"/>
        <w:rPr>
          <w:rFonts w:ascii="仿宋" w:hAnsi="仿宋" w:eastAsia="仿宋" w:cs="仿宋"/>
          <w:szCs w:val="21"/>
        </w:rPr>
      </w:pPr>
      <w:r>
        <w:rPr>
          <w:rFonts w:hint="eastAsia" w:ascii="仿宋" w:hAnsi="仿宋" w:eastAsia="仿宋" w:cs="仿宋"/>
          <w:szCs w:val="21"/>
        </w:rPr>
        <w:t>10、数据移交备份</w:t>
      </w:r>
    </w:p>
    <w:p>
      <w:pPr>
        <w:spacing w:line="360" w:lineRule="auto"/>
        <w:ind w:firstLine="420" w:firstLineChars="200"/>
        <w:rPr>
          <w:rFonts w:ascii="仿宋" w:hAnsi="仿宋" w:eastAsia="仿宋" w:cs="仿宋"/>
          <w:szCs w:val="21"/>
        </w:rPr>
      </w:pPr>
      <w:r>
        <w:rPr>
          <w:rFonts w:hint="eastAsia" w:ascii="仿宋" w:hAnsi="仿宋" w:eastAsia="仿宋" w:cs="仿宋"/>
          <w:szCs w:val="21"/>
        </w:rPr>
        <w:t>中标供应商以档号为批次移交加工数据，移交内容包括：</w:t>
      </w:r>
    </w:p>
    <w:p>
      <w:pPr>
        <w:spacing w:line="360" w:lineRule="auto"/>
        <w:ind w:firstLine="420" w:firstLineChars="200"/>
        <w:rPr>
          <w:rFonts w:ascii="仿宋" w:hAnsi="仿宋" w:eastAsia="仿宋" w:cs="仿宋"/>
          <w:szCs w:val="21"/>
        </w:rPr>
      </w:pPr>
      <w:r>
        <w:rPr>
          <w:rFonts w:hint="eastAsia" w:ascii="仿宋" w:hAnsi="仿宋" w:eastAsia="仿宋" w:cs="仿宋"/>
          <w:szCs w:val="21"/>
        </w:rPr>
        <w:t>（1）数据备份内容必须以JPG 、双层 PDF 二种格式并存，蓝光光碟和硬盘两种备份介质各叁份，项目结束后存储设备、项目工作时间内的视频监控全部拆卸登记上交（存储介质采购方提供）；</w:t>
      </w:r>
    </w:p>
    <w:p>
      <w:pPr>
        <w:spacing w:line="360" w:lineRule="auto"/>
        <w:ind w:firstLine="420" w:firstLineChars="200"/>
        <w:rPr>
          <w:rFonts w:ascii="仿宋" w:hAnsi="仿宋" w:eastAsia="仿宋" w:cs="仿宋"/>
          <w:szCs w:val="21"/>
        </w:rPr>
      </w:pPr>
      <w:r>
        <w:rPr>
          <w:rFonts w:hint="eastAsia" w:ascii="仿宋" w:hAnsi="仿宋" w:eastAsia="仿宋" w:cs="仿宋"/>
          <w:szCs w:val="21"/>
        </w:rPr>
        <w:t>（2）加工过程各类记录；</w:t>
      </w:r>
    </w:p>
    <w:p>
      <w:pPr>
        <w:spacing w:line="360" w:lineRule="auto"/>
        <w:ind w:firstLine="422" w:firstLineChars="200"/>
        <w:rPr>
          <w:rFonts w:ascii="仿宋" w:hAnsi="仿宋" w:eastAsia="仿宋" w:cs="仿宋"/>
          <w:b/>
          <w:bCs/>
          <w:szCs w:val="21"/>
        </w:rPr>
      </w:pPr>
      <w:r>
        <w:rPr>
          <w:rFonts w:hint="eastAsia" w:ascii="仿宋" w:hAnsi="仿宋" w:eastAsia="仿宋" w:cs="仿宋"/>
          <w:b/>
          <w:bCs/>
          <w:szCs w:val="21"/>
        </w:rPr>
        <w:t>六、项目管理要求：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1、供应商要配备一支具有专业技术、经验丰富的加工团队，人数不少于10人，针对本项目具有完善的数字化加工方案和管理流程、工期进度安排、质量检验方案、保证档案实体和档案信息安全保密的管理制度、具体措施和承诺。</w:t>
      </w:r>
    </w:p>
    <w:p>
      <w:pPr>
        <w:spacing w:line="360" w:lineRule="auto"/>
        <w:ind w:firstLine="420" w:firstLineChars="200"/>
        <w:rPr>
          <w:rFonts w:ascii="仿宋" w:hAnsi="仿宋" w:eastAsia="仿宋" w:cs="仿宋"/>
          <w:szCs w:val="21"/>
        </w:rPr>
      </w:pPr>
      <w:r>
        <w:rPr>
          <w:rFonts w:hint="eastAsia" w:ascii="仿宋" w:hAnsi="仿宋" w:eastAsia="仿宋" w:cs="仿宋"/>
          <w:szCs w:val="21"/>
        </w:rPr>
        <w:t>2、项目软硬件配置要求：供应商应为专门从事档案信息化建设的专业公司，熟悉档案相关业务知识，具备档案数字化加工所必须的专业技术和相应的软硬件设备。要配备专业的数字化加工软件及相应的硬件，在项目运行期间所使用的系统软件和应用软件必须是正版软件。在加工现场组建独立的数字化加工局域网，加工的数据通过物理方式移交采购方，要确保在采购方的档案管理系统中正常运行、查询利用。</w:t>
      </w:r>
    </w:p>
    <w:p>
      <w:pPr>
        <w:spacing w:line="360" w:lineRule="auto"/>
        <w:ind w:firstLine="420" w:firstLineChars="200"/>
        <w:rPr>
          <w:rFonts w:ascii="仿宋" w:hAnsi="仿宋" w:eastAsia="仿宋" w:cs="仿宋"/>
          <w:szCs w:val="21"/>
        </w:rPr>
      </w:pPr>
      <w:r>
        <w:rPr>
          <w:rFonts w:hint="eastAsia" w:ascii="仿宋" w:hAnsi="仿宋" w:eastAsia="仿宋" w:cs="仿宋"/>
          <w:szCs w:val="21"/>
        </w:rPr>
        <w:t>3、加工进度要求：中标供应商各项加工进度必须满足采购方的要求，在项目实施中，中标供应商的加工质量和进度均未达到采购方的要求，采购方有权解除本项目采购合同，因此产生的损失全部由中标供应商承担。</w:t>
      </w:r>
    </w:p>
    <w:p>
      <w:pPr>
        <w:spacing w:line="360" w:lineRule="auto"/>
        <w:ind w:firstLine="422" w:firstLineChars="200"/>
        <w:rPr>
          <w:rFonts w:ascii="仿宋" w:hAnsi="仿宋" w:eastAsia="仿宋" w:cs="仿宋"/>
          <w:b/>
          <w:bCs/>
          <w:szCs w:val="21"/>
        </w:rPr>
      </w:pPr>
      <w:r>
        <w:rPr>
          <w:rFonts w:hint="eastAsia" w:ascii="仿宋" w:hAnsi="仿宋" w:eastAsia="仿宋" w:cs="仿宋"/>
          <w:b/>
          <w:bCs/>
          <w:szCs w:val="21"/>
        </w:rPr>
        <w:t>七、安全保密要求</w:t>
      </w:r>
    </w:p>
    <w:p>
      <w:pPr>
        <w:spacing w:line="360" w:lineRule="auto"/>
        <w:ind w:firstLine="420" w:firstLineChars="200"/>
        <w:rPr>
          <w:rFonts w:ascii="仿宋" w:hAnsi="仿宋" w:eastAsia="仿宋" w:cs="仿宋"/>
          <w:szCs w:val="21"/>
        </w:rPr>
      </w:pPr>
      <w:r>
        <w:rPr>
          <w:rFonts w:hint="eastAsia" w:ascii="仿宋" w:hAnsi="仿宋" w:eastAsia="仿宋" w:cs="仿宋"/>
          <w:szCs w:val="21"/>
        </w:rPr>
        <w:t>本次档案整理数字化服务涉及到采购人部分涉密文件，因此供应商应严格遵守国家相关的保密法律规定，遵守《保密协议》和采购人的有关规定（另行签订）。档案整理数字化工作必须在采购人指定的场所内进行，确保场所正常秩序和安全。不得遗失、损坏档案，如有违法行为或违反相关规定，将依法或依据约定追究相应的责任。</w:t>
      </w:r>
    </w:p>
    <w:p>
      <w:pPr>
        <w:spacing w:line="360" w:lineRule="auto"/>
        <w:ind w:firstLine="420" w:firstLineChars="200"/>
        <w:rPr>
          <w:rFonts w:ascii="仿宋" w:hAnsi="仿宋" w:eastAsia="仿宋" w:cs="仿宋"/>
          <w:szCs w:val="21"/>
        </w:rPr>
      </w:pPr>
      <w:r>
        <w:rPr>
          <w:rFonts w:hint="eastAsia" w:ascii="仿宋" w:hAnsi="仿宋" w:eastAsia="仿宋" w:cs="仿宋"/>
          <w:szCs w:val="21"/>
        </w:rPr>
        <w:t>供应商参与本项目的所有工作人员必须通过采购人的审核，并登记备案。供应商必须向采购人提供以下资料：《档案工作人员登记表》（每人一式一份），工作人员身份证复印件（每人一式一份），工作人员档案岗位资格证书复印件（部分人员一式一份）。</w:t>
      </w:r>
    </w:p>
    <w:p>
      <w:pPr>
        <w:spacing w:line="360" w:lineRule="auto"/>
        <w:ind w:firstLine="420" w:firstLineChars="200"/>
        <w:rPr>
          <w:rFonts w:ascii="仿宋" w:hAnsi="仿宋" w:eastAsia="仿宋" w:cs="仿宋"/>
          <w:szCs w:val="21"/>
        </w:rPr>
      </w:pPr>
      <w:r>
        <w:rPr>
          <w:rFonts w:hint="eastAsia" w:ascii="仿宋" w:hAnsi="仿宋" w:eastAsia="仿宋" w:cs="仿宋"/>
          <w:szCs w:val="21"/>
        </w:rPr>
        <w:t>2、供应商参与本项目的工作人员必须接受采购人组织的档案保密安全教育，并自觉学习保密知识，严格遵守《档案法》、《保密法》及其他有关法规，严防泄密现象发生。</w:t>
      </w:r>
    </w:p>
    <w:p>
      <w:pPr>
        <w:spacing w:line="360" w:lineRule="auto"/>
        <w:ind w:firstLine="420" w:firstLineChars="200"/>
        <w:rPr>
          <w:rFonts w:ascii="仿宋" w:hAnsi="仿宋" w:eastAsia="仿宋" w:cs="仿宋"/>
          <w:szCs w:val="21"/>
        </w:rPr>
      </w:pPr>
      <w:r>
        <w:rPr>
          <w:rFonts w:hint="eastAsia" w:ascii="仿宋" w:hAnsi="仿宋" w:eastAsia="仿宋" w:cs="仿宋"/>
          <w:szCs w:val="21"/>
        </w:rPr>
        <w:t>3、除钥匙及眼镜等外，供应商工作人员未经采购人同意，不得将手袋、提包、钱包、磁盘（含U盘、软盘、硬盘等）、刻录光盘、手机、MP3、MP4、录音、录像设备、报刊、纸张及其他随身物品带入档案工作室，也不得将工作室的物品擅自带出工作室外。　</w:t>
      </w:r>
    </w:p>
    <w:p>
      <w:pPr>
        <w:spacing w:line="360" w:lineRule="auto"/>
        <w:ind w:firstLine="420" w:firstLineChars="200"/>
        <w:rPr>
          <w:rFonts w:ascii="仿宋" w:hAnsi="仿宋" w:eastAsia="仿宋" w:cs="仿宋"/>
          <w:szCs w:val="21"/>
        </w:rPr>
      </w:pPr>
      <w:r>
        <w:rPr>
          <w:rFonts w:hint="eastAsia" w:ascii="仿宋" w:hAnsi="仿宋" w:eastAsia="仿宋" w:cs="仿宋"/>
          <w:szCs w:val="21"/>
        </w:rPr>
        <w:t>5、未经采购人批准，供应商不得以任何形式复制离线的档案图像和档案目录数据。</w:t>
      </w:r>
    </w:p>
    <w:p>
      <w:pPr>
        <w:spacing w:line="360" w:lineRule="auto"/>
        <w:ind w:firstLine="420" w:firstLineChars="200"/>
        <w:rPr>
          <w:rFonts w:ascii="仿宋" w:hAnsi="仿宋" w:eastAsia="仿宋" w:cs="仿宋"/>
          <w:szCs w:val="21"/>
        </w:rPr>
      </w:pPr>
      <w:r>
        <w:rPr>
          <w:rFonts w:hint="eastAsia" w:ascii="仿宋" w:hAnsi="仿宋" w:eastAsia="仿宋" w:cs="仿宋"/>
          <w:szCs w:val="21"/>
        </w:rPr>
        <w:t>6、供应商工作人员剔除同一案卷内的重复文件必须经采购人有关人员审核同意方可实施。</w:t>
      </w:r>
    </w:p>
    <w:p>
      <w:pPr>
        <w:spacing w:line="360" w:lineRule="auto"/>
        <w:ind w:firstLine="420" w:firstLineChars="200"/>
        <w:rPr>
          <w:rFonts w:ascii="仿宋" w:hAnsi="仿宋" w:eastAsia="仿宋" w:cs="仿宋"/>
          <w:szCs w:val="21"/>
        </w:rPr>
      </w:pPr>
      <w:r>
        <w:rPr>
          <w:rFonts w:hint="eastAsia" w:ascii="仿宋" w:hAnsi="仿宋" w:eastAsia="仿宋" w:cs="仿宋"/>
          <w:szCs w:val="21"/>
        </w:rPr>
        <w:t>7、供应商工作人员不得以任何方式非法向外人泄露档案所涉及的国家秘密，否则按国家有关规定处理，情节严重的要承担相应的刑事责任。</w:t>
      </w:r>
    </w:p>
    <w:p>
      <w:pPr>
        <w:rPr>
          <w:rFonts w:ascii="仿宋" w:hAnsi="仿宋" w:eastAsia="仿宋" w:cs="仿宋"/>
          <w:b/>
          <w:bCs/>
          <w:sz w:val="22"/>
          <w:szCs w:val="22"/>
        </w:rPr>
      </w:pPr>
      <w:r>
        <w:rPr>
          <w:rFonts w:hint="eastAsia" w:ascii="仿宋" w:hAnsi="仿宋" w:eastAsia="仿宋" w:cs="仿宋"/>
          <w:b/>
          <w:bCs/>
          <w:sz w:val="22"/>
          <w:szCs w:val="22"/>
        </w:rPr>
        <w:br w:type="page"/>
      </w:r>
    </w:p>
    <w:bookmarkEnd w:id="10"/>
    <w:p>
      <w:pPr>
        <w:rPr>
          <w:rFonts w:ascii="仿宋" w:hAnsi="仿宋" w:eastAsia="仿宋" w:cs="仿宋"/>
          <w:b/>
          <w:sz w:val="24"/>
        </w:rPr>
      </w:pPr>
      <w:bookmarkStart w:id="43" w:name="_Toc179632806"/>
    </w:p>
    <w:p>
      <w:pPr>
        <w:spacing w:line="360" w:lineRule="auto"/>
        <w:jc w:val="center"/>
        <w:outlineLvl w:val="0"/>
        <w:rPr>
          <w:rFonts w:ascii="仿宋" w:hAnsi="仿宋" w:eastAsia="仿宋" w:cs="仿宋"/>
          <w:b/>
          <w:sz w:val="24"/>
        </w:rPr>
      </w:pPr>
      <w:bookmarkStart w:id="44" w:name="_Toc25626"/>
      <w:r>
        <w:rPr>
          <w:rFonts w:hint="eastAsia" w:ascii="仿宋" w:hAnsi="仿宋" w:eastAsia="仿宋" w:cs="仿宋"/>
          <w:b/>
          <w:sz w:val="24"/>
        </w:rPr>
        <w:t>第四章  合同格式（格式自定，仅供参考）</w:t>
      </w:r>
      <w:bookmarkEnd w:id="44"/>
    </w:p>
    <w:p>
      <w:pPr>
        <w:jc w:val="center"/>
        <w:rPr>
          <w:rFonts w:ascii="仿宋" w:hAnsi="仿宋" w:eastAsia="仿宋" w:cs="仿宋"/>
          <w:b/>
          <w:bCs/>
          <w:sz w:val="24"/>
          <w:szCs w:val="32"/>
          <w:lang w:val="zh-CN"/>
        </w:rPr>
      </w:pPr>
      <w:bookmarkStart w:id="45" w:name="_Toc22202"/>
      <w:bookmarkStart w:id="46" w:name="_Toc18984"/>
    </w:p>
    <w:p>
      <w:pPr>
        <w:jc w:val="center"/>
        <w:rPr>
          <w:rFonts w:ascii="仿宋" w:hAnsi="仿宋" w:eastAsia="仿宋" w:cs="仿宋"/>
          <w:b/>
          <w:bCs/>
          <w:sz w:val="24"/>
          <w:szCs w:val="32"/>
          <w:lang w:val="zh-CN"/>
        </w:rPr>
      </w:pPr>
    </w:p>
    <w:p>
      <w:pPr>
        <w:jc w:val="center"/>
        <w:rPr>
          <w:rFonts w:ascii="仿宋" w:hAnsi="仿宋" w:eastAsia="仿宋" w:cs="仿宋"/>
          <w:b/>
          <w:bCs/>
          <w:sz w:val="24"/>
          <w:szCs w:val="32"/>
          <w:lang w:val="zh-CN"/>
        </w:rPr>
      </w:pPr>
    </w:p>
    <w:p>
      <w:pPr>
        <w:jc w:val="center"/>
        <w:rPr>
          <w:rFonts w:ascii="仿宋" w:hAnsi="仿宋" w:eastAsia="仿宋" w:cs="仿宋"/>
          <w:b/>
          <w:bCs/>
          <w:sz w:val="24"/>
          <w:szCs w:val="32"/>
          <w:lang w:val="zh-CN"/>
        </w:rPr>
      </w:pPr>
    </w:p>
    <w:p>
      <w:pPr>
        <w:jc w:val="center"/>
        <w:rPr>
          <w:rFonts w:ascii="仿宋" w:hAnsi="仿宋" w:eastAsia="仿宋" w:cs="仿宋"/>
          <w:b/>
          <w:bCs/>
          <w:sz w:val="24"/>
          <w:szCs w:val="32"/>
          <w:lang w:val="zh-CN"/>
        </w:rPr>
      </w:pPr>
    </w:p>
    <w:p>
      <w:pPr>
        <w:jc w:val="center"/>
        <w:rPr>
          <w:rFonts w:ascii="仿宋" w:hAnsi="仿宋" w:eastAsia="仿宋" w:cs="仿宋"/>
          <w:b/>
          <w:bCs/>
          <w:sz w:val="24"/>
          <w:szCs w:val="32"/>
          <w:lang w:val="zh-CN"/>
        </w:rPr>
      </w:pPr>
    </w:p>
    <w:p>
      <w:pPr>
        <w:jc w:val="center"/>
        <w:rPr>
          <w:rStyle w:val="80"/>
          <w:rFonts w:ascii="仿宋" w:hAnsi="仿宋" w:eastAsia="仿宋" w:cs="仿宋"/>
          <w:kern w:val="0"/>
          <w:sz w:val="36"/>
          <w:szCs w:val="36"/>
          <w:lang w:val="zh-CN"/>
        </w:rPr>
      </w:pPr>
      <w:r>
        <w:rPr>
          <w:rFonts w:hint="eastAsia" w:ascii="仿宋" w:hAnsi="仿宋" w:eastAsia="仿宋" w:cs="仿宋"/>
          <w:b/>
          <w:bCs/>
          <w:sz w:val="24"/>
          <w:szCs w:val="32"/>
          <w:lang w:val="zh-CN"/>
        </w:rPr>
        <w:t>府谷县数字档案馆项目（合同包</w:t>
      </w:r>
      <w:r>
        <w:rPr>
          <w:rFonts w:hint="eastAsia" w:ascii="仿宋" w:hAnsi="仿宋" w:eastAsia="仿宋" w:cs="仿宋"/>
          <w:b/>
          <w:bCs/>
          <w:sz w:val="24"/>
          <w:szCs w:val="32"/>
          <w:u w:val="single"/>
          <w:lang w:val="zh-CN"/>
        </w:rPr>
        <w:t xml:space="preserve">   </w:t>
      </w:r>
      <w:r>
        <w:rPr>
          <w:rFonts w:hint="eastAsia" w:ascii="仿宋" w:hAnsi="仿宋" w:eastAsia="仿宋" w:cs="仿宋"/>
          <w:b/>
          <w:bCs/>
          <w:sz w:val="24"/>
          <w:szCs w:val="32"/>
          <w:lang w:val="zh-CN"/>
        </w:rPr>
        <w:t>）</w:t>
      </w:r>
    </w:p>
    <w:p>
      <w:pPr>
        <w:jc w:val="center"/>
        <w:rPr>
          <w:rStyle w:val="80"/>
          <w:rFonts w:ascii="仿宋" w:hAnsi="仿宋" w:eastAsia="仿宋" w:cs="仿宋"/>
          <w:kern w:val="0"/>
          <w:sz w:val="36"/>
          <w:szCs w:val="36"/>
          <w:lang w:val="zh-CN"/>
        </w:rPr>
      </w:pPr>
    </w:p>
    <w:p>
      <w:pPr>
        <w:jc w:val="center"/>
        <w:rPr>
          <w:rStyle w:val="80"/>
          <w:rFonts w:ascii="仿宋" w:hAnsi="仿宋" w:eastAsia="仿宋" w:cs="仿宋"/>
          <w:kern w:val="0"/>
          <w:sz w:val="36"/>
          <w:szCs w:val="36"/>
          <w:lang w:val="zh-CN"/>
        </w:rPr>
      </w:pPr>
      <w:bookmarkStart w:id="47" w:name="_Toc13456"/>
      <w:r>
        <w:rPr>
          <w:rStyle w:val="80"/>
          <w:rFonts w:hint="eastAsia" w:ascii="仿宋" w:hAnsi="仿宋" w:eastAsia="仿宋" w:cs="仿宋"/>
          <w:kern w:val="0"/>
          <w:sz w:val="36"/>
          <w:szCs w:val="36"/>
          <w:lang w:val="zh-CN"/>
        </w:rPr>
        <w:t>采购合同</w:t>
      </w:r>
      <w:bookmarkEnd w:id="45"/>
      <w:bookmarkEnd w:id="46"/>
    </w:p>
    <w:bookmarkEnd w:id="47"/>
    <w:p>
      <w:pPr>
        <w:rPr>
          <w:rFonts w:ascii="仿宋" w:hAnsi="仿宋" w:eastAsia="仿宋" w:cs="仿宋"/>
          <w:szCs w:val="21"/>
        </w:rPr>
      </w:pPr>
    </w:p>
    <w:p>
      <w:pPr>
        <w:rPr>
          <w:rFonts w:ascii="仿宋" w:hAnsi="仿宋" w:eastAsia="仿宋" w:cs="仿宋"/>
          <w:szCs w:val="21"/>
        </w:rPr>
      </w:pPr>
    </w:p>
    <w:p>
      <w:pPr>
        <w:pStyle w:val="21"/>
        <w:spacing w:line="240" w:lineRule="auto"/>
        <w:ind w:firstLine="0" w:firstLineChars="0"/>
        <w:rPr>
          <w:rFonts w:ascii="仿宋" w:hAnsi="仿宋" w:eastAsia="仿宋" w:cs="仿宋"/>
          <w:sz w:val="21"/>
          <w:szCs w:val="21"/>
        </w:rPr>
      </w:pPr>
    </w:p>
    <w:p>
      <w:pPr>
        <w:pStyle w:val="21"/>
        <w:spacing w:line="240" w:lineRule="auto"/>
        <w:ind w:firstLine="0" w:firstLineChars="0"/>
        <w:rPr>
          <w:rFonts w:ascii="仿宋" w:hAnsi="仿宋" w:eastAsia="仿宋" w:cs="仿宋"/>
          <w:sz w:val="21"/>
          <w:szCs w:val="21"/>
        </w:rPr>
      </w:pPr>
    </w:p>
    <w:p>
      <w:pPr>
        <w:pStyle w:val="21"/>
        <w:spacing w:line="240" w:lineRule="auto"/>
        <w:ind w:firstLine="0" w:firstLineChars="0"/>
        <w:rPr>
          <w:rFonts w:ascii="仿宋" w:hAnsi="仿宋" w:eastAsia="仿宋" w:cs="仿宋"/>
          <w:sz w:val="21"/>
          <w:szCs w:val="21"/>
        </w:rPr>
      </w:pPr>
    </w:p>
    <w:p>
      <w:pPr>
        <w:rPr>
          <w:rFonts w:ascii="仿宋" w:hAnsi="仿宋" w:eastAsia="仿宋" w:cs="仿宋"/>
          <w:szCs w:val="21"/>
        </w:rPr>
      </w:pPr>
      <w:r>
        <w:rPr>
          <w:rFonts w:hint="eastAsia" w:ascii="仿宋" w:hAnsi="仿宋" w:eastAsia="仿宋" w:cs="仿宋"/>
          <w:szCs w:val="21"/>
        </w:rPr>
        <w:t>甲方：</w:t>
      </w:r>
      <w:r>
        <w:rPr>
          <w:rFonts w:hint="eastAsia" w:ascii="仿宋" w:hAnsi="仿宋" w:eastAsia="仿宋" w:cs="仿宋"/>
          <w:szCs w:val="21"/>
          <w:u w:val="single"/>
        </w:rPr>
        <w:t xml:space="preserve">（采购人）                         </w:t>
      </w:r>
    </w:p>
    <w:p>
      <w:pPr>
        <w:rPr>
          <w:rFonts w:ascii="仿宋" w:hAnsi="仿宋" w:eastAsia="仿宋" w:cs="仿宋"/>
          <w:szCs w:val="21"/>
        </w:rPr>
      </w:pPr>
    </w:p>
    <w:p>
      <w:pPr>
        <w:rPr>
          <w:rFonts w:ascii="仿宋" w:hAnsi="仿宋" w:eastAsia="仿宋" w:cs="仿宋"/>
          <w:szCs w:val="21"/>
        </w:rPr>
      </w:pPr>
      <w:r>
        <w:rPr>
          <w:rFonts w:hint="eastAsia" w:ascii="仿宋" w:hAnsi="仿宋" w:eastAsia="仿宋" w:cs="仿宋"/>
          <w:szCs w:val="21"/>
        </w:rPr>
        <w:t>乙方：</w:t>
      </w:r>
      <w:r>
        <w:rPr>
          <w:rFonts w:hint="eastAsia" w:ascii="仿宋" w:hAnsi="仿宋" w:eastAsia="仿宋" w:cs="仿宋"/>
          <w:szCs w:val="21"/>
          <w:u w:val="single"/>
        </w:rPr>
        <w:t xml:space="preserve">（供应商名称）                     </w:t>
      </w:r>
    </w:p>
    <w:p>
      <w:pPr>
        <w:rPr>
          <w:rFonts w:ascii="仿宋" w:hAnsi="仿宋" w:eastAsia="仿宋" w:cs="仿宋"/>
          <w:szCs w:val="21"/>
        </w:rPr>
      </w:pPr>
    </w:p>
    <w:p>
      <w:pPr>
        <w:rPr>
          <w:rFonts w:ascii="仿宋" w:hAnsi="仿宋" w:eastAsia="仿宋" w:cs="仿宋"/>
          <w:szCs w:val="21"/>
        </w:rPr>
      </w:pPr>
      <w:r>
        <w:rPr>
          <w:rFonts w:hint="eastAsia" w:ascii="仿宋" w:hAnsi="仿宋" w:eastAsia="仿宋" w:cs="仿宋"/>
          <w:szCs w:val="21"/>
        </w:rPr>
        <w:t>时间：        年        月        日</w:t>
      </w:r>
    </w:p>
    <w:p>
      <w:pPr>
        <w:spacing w:line="400" w:lineRule="exact"/>
        <w:rPr>
          <w:rFonts w:ascii="仿宋" w:hAnsi="仿宋" w:eastAsia="仿宋" w:cs="仿宋"/>
          <w:szCs w:val="21"/>
        </w:rPr>
      </w:pPr>
    </w:p>
    <w:p>
      <w:pPr>
        <w:ind w:firstLine="420" w:firstLineChars="200"/>
        <w:rPr>
          <w:rFonts w:ascii="仿宋" w:hAnsi="仿宋" w:eastAsia="仿宋" w:cs="仿宋"/>
          <w:szCs w:val="21"/>
        </w:rPr>
      </w:pPr>
      <w:r>
        <w:rPr>
          <w:rFonts w:hint="eastAsia" w:ascii="仿宋" w:hAnsi="仿宋" w:eastAsia="仿宋" w:cs="仿宋"/>
          <w:szCs w:val="21"/>
        </w:rPr>
        <w:br w:type="page"/>
      </w:r>
      <w:r>
        <w:rPr>
          <w:rFonts w:hint="eastAsia" w:ascii="仿宋" w:hAnsi="仿宋" w:eastAsia="仿宋" w:cs="仿宋"/>
          <w:kern w:val="30"/>
          <w:szCs w:val="21"/>
        </w:rPr>
        <w:t>甲乙双方根据《中华人民共和国招投标法》、《中华人民共和国合同法》等法律法规，遵循平等、自愿、公平和诚实信用等原则，同意按下述条款和条件签署《</w:t>
      </w:r>
      <w:r>
        <w:rPr>
          <w:rFonts w:hint="eastAsia" w:ascii="仿宋" w:hAnsi="仿宋" w:eastAsia="仿宋" w:cs="仿宋"/>
          <w:kern w:val="30"/>
          <w:szCs w:val="21"/>
          <w:u w:val="single"/>
        </w:rPr>
        <w:t xml:space="preserve">                  </w:t>
      </w:r>
      <w:r>
        <w:rPr>
          <w:rFonts w:hint="eastAsia" w:ascii="仿宋" w:hAnsi="仿宋" w:eastAsia="仿宋" w:cs="仿宋"/>
          <w:kern w:val="30"/>
          <w:szCs w:val="21"/>
        </w:rPr>
        <w:t>项目合同》（以下简称“合同”），并共同遵守</w:t>
      </w:r>
      <w:r>
        <w:rPr>
          <w:rFonts w:hint="eastAsia" w:ascii="仿宋" w:hAnsi="仿宋" w:eastAsia="仿宋" w:cs="仿宋"/>
          <w:szCs w:val="21"/>
        </w:rPr>
        <w:t>。</w:t>
      </w:r>
    </w:p>
    <w:p>
      <w:pPr>
        <w:ind w:firstLine="422" w:firstLineChars="200"/>
        <w:rPr>
          <w:rFonts w:ascii="仿宋" w:hAnsi="仿宋" w:eastAsia="仿宋" w:cs="仿宋"/>
          <w:b/>
          <w:bCs/>
          <w:szCs w:val="21"/>
        </w:rPr>
      </w:pPr>
      <w:r>
        <w:rPr>
          <w:rFonts w:hint="eastAsia" w:ascii="仿宋" w:hAnsi="仿宋" w:eastAsia="仿宋" w:cs="仿宋"/>
          <w:b/>
          <w:bCs/>
          <w:szCs w:val="21"/>
        </w:rPr>
        <w:t>一、合同文件</w:t>
      </w:r>
    </w:p>
    <w:p>
      <w:pPr>
        <w:ind w:firstLine="420" w:firstLineChars="200"/>
        <w:rPr>
          <w:rFonts w:ascii="仿宋" w:hAnsi="仿宋" w:eastAsia="仿宋" w:cs="仿宋"/>
          <w:szCs w:val="21"/>
        </w:rPr>
      </w:pPr>
      <w:r>
        <w:rPr>
          <w:rFonts w:hint="eastAsia" w:ascii="仿宋" w:hAnsi="仿宋" w:eastAsia="仿宋" w:cs="仿宋"/>
          <w:szCs w:val="21"/>
        </w:rPr>
        <w:t>下列文件是构成本合同不可分割的部分，与合同具有同等法律效力：</w:t>
      </w:r>
    </w:p>
    <w:p>
      <w:pPr>
        <w:ind w:firstLine="420" w:firstLineChars="200"/>
        <w:rPr>
          <w:rFonts w:ascii="仿宋" w:hAnsi="仿宋" w:eastAsia="仿宋" w:cs="仿宋"/>
          <w:szCs w:val="21"/>
        </w:rPr>
      </w:pPr>
      <w:r>
        <w:rPr>
          <w:rFonts w:hint="eastAsia" w:ascii="仿宋" w:hAnsi="仿宋" w:eastAsia="仿宋" w:cs="仿宋"/>
          <w:szCs w:val="21"/>
        </w:rPr>
        <w:t xml:space="preserve">（1）本项目招标文件及相应澄清和修改； </w:t>
      </w:r>
    </w:p>
    <w:p>
      <w:pPr>
        <w:ind w:firstLine="420" w:firstLineChars="200"/>
        <w:rPr>
          <w:rFonts w:ascii="仿宋" w:hAnsi="仿宋" w:eastAsia="仿宋" w:cs="仿宋"/>
          <w:szCs w:val="21"/>
        </w:rPr>
      </w:pPr>
      <w:r>
        <w:rPr>
          <w:rFonts w:hint="eastAsia" w:ascii="仿宋" w:hAnsi="仿宋" w:eastAsia="仿宋" w:cs="仿宋"/>
          <w:szCs w:val="21"/>
        </w:rPr>
        <w:t>（2）乙方投标文件；</w:t>
      </w:r>
    </w:p>
    <w:p>
      <w:pPr>
        <w:ind w:firstLine="420" w:firstLineChars="200"/>
        <w:rPr>
          <w:rFonts w:ascii="仿宋" w:hAnsi="仿宋" w:eastAsia="仿宋" w:cs="仿宋"/>
          <w:szCs w:val="21"/>
        </w:rPr>
      </w:pPr>
      <w:r>
        <w:rPr>
          <w:rFonts w:hint="eastAsia" w:ascii="仿宋" w:hAnsi="仿宋" w:eastAsia="仿宋" w:cs="仿宋"/>
          <w:szCs w:val="21"/>
        </w:rPr>
        <w:t>（3）乙方在评标过程中所作的其它承诺、声明、书面澄清等；</w:t>
      </w:r>
    </w:p>
    <w:p>
      <w:pPr>
        <w:ind w:firstLine="420" w:firstLineChars="200"/>
        <w:rPr>
          <w:rFonts w:ascii="仿宋" w:hAnsi="仿宋" w:eastAsia="仿宋" w:cs="仿宋"/>
          <w:szCs w:val="21"/>
        </w:rPr>
      </w:pPr>
      <w:r>
        <w:rPr>
          <w:rFonts w:hint="eastAsia" w:ascii="仿宋" w:hAnsi="仿宋" w:eastAsia="仿宋" w:cs="仿宋"/>
          <w:szCs w:val="21"/>
        </w:rPr>
        <w:t xml:space="preserve">（4）成交通知书； </w:t>
      </w:r>
    </w:p>
    <w:p>
      <w:pPr>
        <w:ind w:firstLine="420" w:firstLineChars="200"/>
        <w:rPr>
          <w:rFonts w:ascii="仿宋" w:hAnsi="仿宋" w:eastAsia="仿宋" w:cs="仿宋"/>
          <w:szCs w:val="21"/>
        </w:rPr>
      </w:pPr>
      <w:r>
        <w:rPr>
          <w:rFonts w:hint="eastAsia" w:ascii="仿宋" w:hAnsi="仿宋" w:eastAsia="仿宋" w:cs="仿宋"/>
          <w:szCs w:val="21"/>
        </w:rPr>
        <w:t>（5）甲方、乙方商定的其他必要文件、补充合同或协议。</w:t>
      </w:r>
    </w:p>
    <w:p>
      <w:pPr>
        <w:ind w:firstLine="420" w:firstLineChars="200"/>
        <w:rPr>
          <w:rFonts w:ascii="仿宋" w:hAnsi="仿宋" w:eastAsia="仿宋" w:cs="仿宋"/>
          <w:szCs w:val="21"/>
        </w:rPr>
      </w:pPr>
      <w:r>
        <w:rPr>
          <w:rFonts w:hint="eastAsia" w:ascii="仿宋" w:hAnsi="仿宋" w:eastAsia="仿宋" w:cs="仿宋"/>
          <w:szCs w:val="21"/>
        </w:rPr>
        <w:t>合同文件是一个整体，其内容互为补充。</w:t>
      </w:r>
    </w:p>
    <w:p>
      <w:pPr>
        <w:pStyle w:val="13"/>
        <w:topLinePunct/>
        <w:spacing w:line="240" w:lineRule="auto"/>
        <w:ind w:left="0" w:leftChars="0" w:firstLine="422" w:firstLineChars="200"/>
        <w:rPr>
          <w:rFonts w:ascii="仿宋" w:hAnsi="仿宋" w:eastAsia="仿宋" w:cs="仿宋"/>
          <w:b/>
          <w:bCs/>
          <w:szCs w:val="21"/>
        </w:rPr>
      </w:pPr>
      <w:r>
        <w:rPr>
          <w:rFonts w:hint="eastAsia" w:ascii="仿宋" w:hAnsi="仿宋" w:eastAsia="仿宋" w:cs="仿宋"/>
          <w:b/>
          <w:bCs/>
          <w:szCs w:val="21"/>
        </w:rPr>
        <w:t>二、服务期限：</w:t>
      </w:r>
    </w:p>
    <w:p>
      <w:pPr>
        <w:ind w:firstLine="420" w:firstLineChars="200"/>
        <w:rPr>
          <w:rFonts w:ascii="仿宋" w:hAnsi="仿宋" w:eastAsia="仿宋" w:cs="仿宋"/>
          <w:bCs/>
          <w:szCs w:val="21"/>
        </w:rPr>
      </w:pPr>
      <w:r>
        <w:rPr>
          <w:rFonts w:hint="eastAsia" w:ascii="仿宋" w:hAnsi="仿宋" w:eastAsia="仿宋" w:cs="仿宋"/>
          <w:bCs/>
          <w:szCs w:val="21"/>
          <w:u w:val="single"/>
        </w:rPr>
        <w:t xml:space="preserve">    </w:t>
      </w:r>
      <w:r>
        <w:rPr>
          <w:rFonts w:hint="eastAsia" w:ascii="仿宋" w:hAnsi="仿宋" w:eastAsia="仿宋" w:cs="仿宋"/>
          <w:bCs/>
          <w:szCs w:val="21"/>
        </w:rPr>
        <w:t>年</w:t>
      </w:r>
      <w:r>
        <w:rPr>
          <w:rFonts w:hint="eastAsia" w:ascii="仿宋" w:hAnsi="仿宋" w:eastAsia="仿宋" w:cs="仿宋"/>
          <w:bCs/>
          <w:szCs w:val="21"/>
          <w:u w:val="single"/>
        </w:rPr>
        <w:t xml:space="preserve">    </w:t>
      </w:r>
      <w:r>
        <w:rPr>
          <w:rFonts w:hint="eastAsia" w:ascii="仿宋" w:hAnsi="仿宋" w:eastAsia="仿宋" w:cs="仿宋"/>
          <w:bCs/>
          <w:szCs w:val="21"/>
        </w:rPr>
        <w:t>月</w:t>
      </w:r>
      <w:r>
        <w:rPr>
          <w:rFonts w:hint="eastAsia" w:ascii="仿宋" w:hAnsi="仿宋" w:eastAsia="仿宋" w:cs="仿宋"/>
          <w:bCs/>
          <w:szCs w:val="21"/>
          <w:u w:val="single"/>
        </w:rPr>
        <w:t xml:space="preserve">    </w:t>
      </w:r>
      <w:r>
        <w:rPr>
          <w:rFonts w:hint="eastAsia" w:ascii="仿宋" w:hAnsi="仿宋" w:eastAsia="仿宋" w:cs="仿宋"/>
          <w:bCs/>
          <w:szCs w:val="21"/>
        </w:rPr>
        <w:t>日起至</w:t>
      </w:r>
      <w:r>
        <w:rPr>
          <w:rFonts w:hint="eastAsia" w:ascii="仿宋" w:hAnsi="仿宋" w:eastAsia="仿宋" w:cs="仿宋"/>
          <w:bCs/>
          <w:szCs w:val="21"/>
          <w:u w:val="single"/>
        </w:rPr>
        <w:t xml:space="preserve">     </w:t>
      </w:r>
      <w:r>
        <w:rPr>
          <w:rFonts w:hint="eastAsia" w:ascii="仿宋" w:hAnsi="仿宋" w:eastAsia="仿宋" w:cs="仿宋"/>
          <w:bCs/>
          <w:szCs w:val="21"/>
        </w:rPr>
        <w:t>年</w:t>
      </w:r>
      <w:r>
        <w:rPr>
          <w:rFonts w:hint="eastAsia" w:ascii="仿宋" w:hAnsi="仿宋" w:eastAsia="仿宋" w:cs="仿宋"/>
          <w:bCs/>
          <w:szCs w:val="21"/>
          <w:u w:val="single"/>
        </w:rPr>
        <w:t xml:space="preserve">     </w:t>
      </w:r>
      <w:r>
        <w:rPr>
          <w:rFonts w:hint="eastAsia" w:ascii="仿宋" w:hAnsi="仿宋" w:eastAsia="仿宋" w:cs="仿宋"/>
          <w:bCs/>
          <w:szCs w:val="21"/>
        </w:rPr>
        <w:t>月</w:t>
      </w:r>
      <w:r>
        <w:rPr>
          <w:rFonts w:hint="eastAsia" w:ascii="仿宋" w:hAnsi="仿宋" w:eastAsia="仿宋" w:cs="仿宋"/>
          <w:bCs/>
          <w:szCs w:val="21"/>
          <w:u w:val="single"/>
        </w:rPr>
        <w:t xml:space="preserve">     </w:t>
      </w:r>
      <w:r>
        <w:rPr>
          <w:rFonts w:hint="eastAsia" w:ascii="仿宋" w:hAnsi="仿宋" w:eastAsia="仿宋" w:cs="仿宋"/>
          <w:bCs/>
          <w:szCs w:val="21"/>
        </w:rPr>
        <w:t>日止。</w:t>
      </w:r>
    </w:p>
    <w:p>
      <w:pPr>
        <w:ind w:firstLine="422" w:firstLineChars="200"/>
        <w:rPr>
          <w:rFonts w:ascii="仿宋" w:hAnsi="仿宋" w:eastAsia="仿宋" w:cs="仿宋"/>
          <w:b/>
          <w:bCs/>
          <w:szCs w:val="21"/>
        </w:rPr>
      </w:pPr>
      <w:r>
        <w:rPr>
          <w:rFonts w:hint="eastAsia" w:ascii="仿宋" w:hAnsi="仿宋" w:eastAsia="仿宋" w:cs="仿宋"/>
          <w:b/>
          <w:bCs/>
          <w:szCs w:val="21"/>
        </w:rPr>
        <w:t>三、</w:t>
      </w:r>
      <w:r>
        <w:rPr>
          <w:rFonts w:hint="eastAsia" w:ascii="仿宋" w:hAnsi="仿宋" w:eastAsia="仿宋" w:cs="仿宋"/>
          <w:bCs/>
          <w:szCs w:val="21"/>
        </w:rPr>
        <w:t xml:space="preserve"> </w:t>
      </w:r>
      <w:r>
        <w:rPr>
          <w:rFonts w:hint="eastAsia" w:ascii="仿宋" w:hAnsi="仿宋" w:eastAsia="仿宋" w:cs="仿宋"/>
          <w:b/>
          <w:bCs/>
          <w:szCs w:val="21"/>
        </w:rPr>
        <w:t>服务内容</w:t>
      </w:r>
    </w:p>
    <w:p>
      <w:pPr>
        <w:ind w:firstLine="420" w:firstLineChars="200"/>
        <w:rPr>
          <w:rFonts w:ascii="仿宋" w:hAnsi="仿宋" w:eastAsia="仿宋" w:cs="仿宋"/>
          <w:bCs/>
          <w:szCs w:val="21"/>
          <w:u w:val="single"/>
        </w:rPr>
      </w:pPr>
      <w:r>
        <w:rPr>
          <w:rFonts w:hint="eastAsia" w:ascii="仿宋" w:hAnsi="仿宋" w:eastAsia="仿宋" w:cs="仿宋"/>
          <w:bCs/>
          <w:szCs w:val="21"/>
          <w:u w:val="single"/>
        </w:rPr>
        <w:t xml:space="preserve">                                                                                   </w:t>
      </w:r>
    </w:p>
    <w:p>
      <w:pPr>
        <w:ind w:firstLine="422" w:firstLineChars="200"/>
        <w:rPr>
          <w:rFonts w:ascii="仿宋" w:hAnsi="仿宋" w:eastAsia="仿宋" w:cs="仿宋"/>
          <w:b/>
          <w:bCs/>
          <w:szCs w:val="21"/>
        </w:rPr>
      </w:pPr>
      <w:r>
        <w:rPr>
          <w:rFonts w:hint="eastAsia" w:ascii="仿宋" w:hAnsi="仿宋" w:eastAsia="仿宋" w:cs="仿宋"/>
          <w:b/>
          <w:bCs/>
          <w:szCs w:val="21"/>
        </w:rPr>
        <w:t>四、合同价款</w:t>
      </w:r>
    </w:p>
    <w:p>
      <w:pPr>
        <w:pStyle w:val="11"/>
        <w:ind w:firstLine="420" w:firstLineChars="200"/>
        <w:rPr>
          <w:rFonts w:ascii="仿宋" w:hAnsi="仿宋" w:eastAsia="仿宋" w:cs="仿宋"/>
          <w:szCs w:val="21"/>
        </w:rPr>
      </w:pPr>
      <w:r>
        <w:rPr>
          <w:rFonts w:hint="eastAsia" w:ascii="仿宋" w:hAnsi="仿宋" w:eastAsia="仿宋" w:cs="仿宋"/>
          <w:szCs w:val="21"/>
        </w:rPr>
        <w:t>本合同总价款为人民币（大写）：</w:t>
      </w:r>
      <w:r>
        <w:rPr>
          <w:rFonts w:hint="eastAsia" w:ascii="仿宋" w:hAnsi="仿宋" w:eastAsia="仿宋" w:cs="仿宋"/>
          <w:szCs w:val="21"/>
          <w:u w:val="single"/>
        </w:rPr>
        <w:t xml:space="preserve">             </w:t>
      </w:r>
      <w:r>
        <w:rPr>
          <w:rFonts w:hint="eastAsia" w:ascii="仿宋" w:hAnsi="仿宋" w:eastAsia="仿宋" w:cs="仿宋"/>
          <w:szCs w:val="21"/>
        </w:rPr>
        <w:t>元整（小写：¥</w:t>
      </w:r>
      <w:r>
        <w:rPr>
          <w:rFonts w:hint="eastAsia" w:ascii="仿宋" w:hAnsi="仿宋" w:eastAsia="仿宋" w:cs="仿宋"/>
          <w:szCs w:val="21"/>
          <w:u w:val="single"/>
        </w:rPr>
        <w:t xml:space="preserve">         </w:t>
      </w:r>
      <w:r>
        <w:rPr>
          <w:rFonts w:hint="eastAsia" w:ascii="仿宋" w:hAnsi="仿宋" w:eastAsia="仿宋" w:cs="仿宋"/>
          <w:szCs w:val="21"/>
        </w:rPr>
        <w:t xml:space="preserve">元）。 </w:t>
      </w:r>
    </w:p>
    <w:p>
      <w:pPr>
        <w:ind w:firstLine="420" w:firstLineChars="200"/>
        <w:rPr>
          <w:rFonts w:ascii="仿宋" w:hAnsi="仿宋" w:eastAsia="仿宋" w:cs="仿宋"/>
          <w:szCs w:val="21"/>
        </w:rPr>
      </w:pPr>
      <w:r>
        <w:rPr>
          <w:rFonts w:hint="eastAsia" w:ascii="仿宋" w:hAnsi="仿宋" w:eastAsia="仿宋" w:cs="仿宋"/>
          <w:szCs w:val="21"/>
        </w:rPr>
        <w:t>上述价款为甲方支付给乙方的确保合同全面完整履行的全部费用，包括完成全部所列项目服务管理内容所需全部费用和税金。</w:t>
      </w:r>
    </w:p>
    <w:p>
      <w:pPr>
        <w:ind w:firstLine="422" w:firstLineChars="200"/>
        <w:rPr>
          <w:rFonts w:ascii="仿宋" w:hAnsi="仿宋" w:eastAsia="仿宋" w:cs="仿宋"/>
          <w:b/>
          <w:bCs/>
          <w:szCs w:val="21"/>
        </w:rPr>
      </w:pPr>
      <w:r>
        <w:rPr>
          <w:rFonts w:hint="eastAsia" w:ascii="仿宋" w:hAnsi="仿宋" w:eastAsia="仿宋" w:cs="仿宋"/>
          <w:b/>
          <w:bCs/>
          <w:szCs w:val="21"/>
        </w:rPr>
        <w:t>五、付款方式</w:t>
      </w:r>
    </w:p>
    <w:p>
      <w:pPr>
        <w:ind w:firstLine="420" w:firstLineChars="200"/>
        <w:rPr>
          <w:rFonts w:ascii="仿宋" w:hAnsi="仿宋" w:eastAsia="仿宋" w:cs="仿宋"/>
          <w:szCs w:val="21"/>
        </w:rPr>
      </w:pPr>
      <w:r>
        <w:rPr>
          <w:rFonts w:hint="eastAsia" w:ascii="仿宋" w:hAnsi="仿宋" w:eastAsia="仿宋" w:cs="仿宋"/>
          <w:szCs w:val="21"/>
        </w:rPr>
        <w:t>由采购人负责结算，付款前，供应商必须向给采购人开具全额发票。付款方式:项目开始实施后每两个月按照进度支付20％，验收合格后付剩余40%。</w:t>
      </w:r>
    </w:p>
    <w:p>
      <w:pPr>
        <w:adjustRightInd w:val="0"/>
        <w:snapToGrid w:val="0"/>
        <w:ind w:firstLine="422" w:firstLineChars="200"/>
        <w:rPr>
          <w:rFonts w:ascii="仿宋" w:hAnsi="仿宋" w:eastAsia="仿宋" w:cs="仿宋"/>
          <w:szCs w:val="21"/>
        </w:rPr>
      </w:pPr>
      <w:r>
        <w:rPr>
          <w:rFonts w:hint="eastAsia" w:ascii="仿宋" w:hAnsi="仿宋" w:eastAsia="仿宋" w:cs="仿宋"/>
          <w:b/>
          <w:bCs/>
          <w:szCs w:val="21"/>
        </w:rPr>
        <w:t>六、</w:t>
      </w:r>
      <w:r>
        <w:rPr>
          <w:rFonts w:hint="eastAsia" w:ascii="仿宋" w:hAnsi="仿宋" w:eastAsia="仿宋" w:cs="仿宋"/>
          <w:b/>
          <w:szCs w:val="21"/>
        </w:rPr>
        <w:t>违约责任</w:t>
      </w:r>
    </w:p>
    <w:p>
      <w:pPr>
        <w:ind w:firstLine="420" w:firstLineChars="200"/>
        <w:rPr>
          <w:rFonts w:ascii="仿宋" w:hAnsi="仿宋" w:eastAsia="仿宋" w:cs="仿宋"/>
          <w:szCs w:val="21"/>
        </w:rPr>
      </w:pPr>
      <w:r>
        <w:rPr>
          <w:rFonts w:hint="eastAsia" w:ascii="仿宋" w:hAnsi="仿宋" w:eastAsia="仿宋" w:cs="仿宋"/>
          <w:szCs w:val="21"/>
        </w:rPr>
        <w:t>1、甲乙双方任何一方违约，造成对方经济损失的，应给予对方经济赔偿。</w:t>
      </w:r>
    </w:p>
    <w:p>
      <w:pPr>
        <w:ind w:firstLine="420" w:firstLineChars="200"/>
        <w:rPr>
          <w:rFonts w:ascii="仿宋" w:hAnsi="仿宋" w:eastAsia="仿宋" w:cs="仿宋"/>
          <w:szCs w:val="21"/>
        </w:rPr>
      </w:pPr>
      <w:r>
        <w:rPr>
          <w:rFonts w:hint="eastAsia" w:ascii="仿宋" w:hAnsi="仿宋" w:eastAsia="仿宋" w:cs="仿宋"/>
          <w:szCs w:val="21"/>
        </w:rPr>
        <w:t>2、如果乙方无正当理由拖延管理或不按时提供服务，将受到以下制裁：</w:t>
      </w:r>
    </w:p>
    <w:p>
      <w:pPr>
        <w:ind w:firstLine="420" w:firstLineChars="200"/>
        <w:rPr>
          <w:rFonts w:ascii="仿宋" w:hAnsi="仿宋" w:eastAsia="仿宋" w:cs="仿宋"/>
          <w:szCs w:val="21"/>
        </w:rPr>
      </w:pPr>
      <w:r>
        <w:rPr>
          <w:rFonts w:hint="eastAsia" w:ascii="仿宋" w:hAnsi="仿宋" w:eastAsia="仿宋" w:cs="仿宋"/>
          <w:szCs w:val="21"/>
        </w:rPr>
        <w:t>（1）甲方不再向乙方支付尚未支付的服务费</w:t>
      </w:r>
    </w:p>
    <w:p>
      <w:pPr>
        <w:ind w:firstLine="420" w:firstLineChars="200"/>
        <w:rPr>
          <w:rFonts w:ascii="仿宋" w:hAnsi="仿宋" w:eastAsia="仿宋" w:cs="仿宋"/>
          <w:szCs w:val="21"/>
        </w:rPr>
      </w:pPr>
      <w:r>
        <w:rPr>
          <w:rFonts w:hint="eastAsia" w:ascii="仿宋" w:hAnsi="仿宋" w:eastAsia="仿宋" w:cs="仿宋"/>
          <w:szCs w:val="21"/>
        </w:rPr>
        <w:t>（2）向乙方加收违约损失赔偿。</w:t>
      </w:r>
    </w:p>
    <w:p>
      <w:pPr>
        <w:ind w:firstLine="420" w:firstLineChars="200"/>
        <w:rPr>
          <w:rFonts w:ascii="仿宋" w:hAnsi="仿宋" w:eastAsia="仿宋" w:cs="仿宋"/>
          <w:szCs w:val="21"/>
          <w:highlight w:val="yellow"/>
          <w:u w:val="single"/>
        </w:rPr>
      </w:pPr>
      <w:r>
        <w:rPr>
          <w:rFonts w:hint="eastAsia" w:ascii="仿宋" w:hAnsi="仿宋" w:eastAsia="仿宋" w:cs="仿宋"/>
          <w:szCs w:val="21"/>
        </w:rPr>
        <w:t>3、乙方如迟延履行合同、不完全履行合同，除支付违约金外，乙方仍应实际履行合同；不履行或履行合同不符合约定，甲方均有权解除合同，并就乙方违约给甲方造成的损失向乙方索赔</w:t>
      </w:r>
    </w:p>
    <w:p>
      <w:pPr>
        <w:adjustRightInd w:val="0"/>
        <w:snapToGrid w:val="0"/>
        <w:ind w:firstLine="422" w:firstLineChars="200"/>
        <w:rPr>
          <w:rFonts w:ascii="仿宋" w:hAnsi="仿宋" w:eastAsia="仿宋" w:cs="仿宋"/>
          <w:b/>
          <w:szCs w:val="21"/>
        </w:rPr>
      </w:pPr>
      <w:r>
        <w:rPr>
          <w:rFonts w:hint="eastAsia" w:ascii="仿宋" w:hAnsi="仿宋" w:eastAsia="仿宋" w:cs="仿宋"/>
          <w:b/>
          <w:szCs w:val="21"/>
        </w:rPr>
        <w:t>七、争议的解决</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1、在执行合同中发生的或与本合同有关的争端，双方应通过友好协商解决，经协商在30天内不能达成一致意见时，可向西安仲裁委员会申请调解或仲裁。</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2、仲裁裁决为最终裁决，对甲乙双方均具有约束力。</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3、仲裁费用除仲裁机构另有裁决外，由败诉方承担。</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4、在仲裁期间，除正在进行仲裁的部分外，本合同其他部分应继续执行。</w:t>
      </w:r>
    </w:p>
    <w:p>
      <w:pPr>
        <w:adjustRightInd w:val="0"/>
        <w:snapToGrid w:val="0"/>
        <w:ind w:firstLine="422" w:firstLineChars="200"/>
        <w:rPr>
          <w:rFonts w:ascii="仿宋" w:hAnsi="仿宋" w:eastAsia="仿宋" w:cs="仿宋"/>
          <w:szCs w:val="21"/>
        </w:rPr>
      </w:pPr>
      <w:r>
        <w:rPr>
          <w:rFonts w:hint="eastAsia" w:ascii="仿宋" w:hAnsi="仿宋" w:eastAsia="仿宋" w:cs="仿宋"/>
          <w:b/>
          <w:szCs w:val="21"/>
        </w:rPr>
        <w:t>八、合同终止与修改</w:t>
      </w:r>
      <w:r>
        <w:rPr>
          <w:rFonts w:hint="eastAsia" w:ascii="仿宋" w:hAnsi="仿宋" w:eastAsia="仿宋" w:cs="仿宋"/>
          <w:szCs w:val="21"/>
        </w:rPr>
        <w:t xml:space="preserve"> </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合作期内任何一方不得擅自停止合同，否则应负担所造成的一切损失。出现下列情况时合同自动终止：</w:t>
      </w:r>
    </w:p>
    <w:p>
      <w:pPr>
        <w:numPr>
          <w:ilvl w:val="0"/>
          <w:numId w:val="5"/>
        </w:numPr>
        <w:adjustRightInd w:val="0"/>
        <w:snapToGrid w:val="0"/>
        <w:ind w:firstLine="420" w:firstLineChars="200"/>
        <w:rPr>
          <w:rFonts w:ascii="仿宋" w:hAnsi="仿宋" w:eastAsia="仿宋" w:cs="仿宋"/>
          <w:szCs w:val="21"/>
        </w:rPr>
      </w:pPr>
      <w:r>
        <w:rPr>
          <w:rFonts w:hint="eastAsia" w:ascii="仿宋" w:hAnsi="仿宋" w:eastAsia="仿宋" w:cs="仿宋"/>
          <w:szCs w:val="21"/>
        </w:rPr>
        <w:t>如果乙方不能履行合同规定的义务，不能达到甲方要求的管理和服务目标；</w:t>
      </w:r>
    </w:p>
    <w:p>
      <w:pPr>
        <w:numPr>
          <w:ilvl w:val="0"/>
          <w:numId w:val="5"/>
        </w:numPr>
        <w:adjustRightInd w:val="0"/>
        <w:snapToGrid w:val="0"/>
        <w:ind w:firstLine="420" w:firstLineChars="200"/>
        <w:rPr>
          <w:rFonts w:ascii="仿宋" w:hAnsi="仿宋" w:eastAsia="仿宋" w:cs="仿宋"/>
          <w:szCs w:val="21"/>
        </w:rPr>
      </w:pPr>
      <w:r>
        <w:rPr>
          <w:rFonts w:hint="eastAsia" w:ascii="仿宋" w:hAnsi="仿宋" w:eastAsia="仿宋" w:cs="仿宋"/>
          <w:szCs w:val="21"/>
        </w:rPr>
        <w:t>甲方每季对乙方履行合同的情况进行一次综合考核，考核不合格，视作乙方违约，并自动终止合同。</w:t>
      </w:r>
    </w:p>
    <w:p>
      <w:pPr>
        <w:numPr>
          <w:ilvl w:val="0"/>
          <w:numId w:val="5"/>
        </w:numPr>
        <w:ind w:firstLine="420" w:firstLineChars="200"/>
        <w:rPr>
          <w:rFonts w:ascii="仿宋" w:hAnsi="仿宋" w:eastAsia="仿宋" w:cs="仿宋"/>
          <w:szCs w:val="21"/>
        </w:rPr>
      </w:pPr>
      <w:r>
        <w:rPr>
          <w:rFonts w:hint="eastAsia" w:ascii="仿宋" w:hAnsi="仿宋" w:eastAsia="仿宋" w:cs="仿宋"/>
          <w:szCs w:val="21"/>
        </w:rPr>
        <w:t>合同条款的任何改动，均须由合同签署双方签署合同修改书或合同补充协议。该合同修改或补充被视为本合同的组成部分，具有与本合同同等的法律效力。</w:t>
      </w:r>
    </w:p>
    <w:p>
      <w:pPr>
        <w:numPr>
          <w:ilvl w:val="0"/>
          <w:numId w:val="5"/>
        </w:numPr>
        <w:ind w:firstLine="420" w:firstLineChars="200"/>
        <w:rPr>
          <w:rFonts w:ascii="仿宋" w:hAnsi="仿宋" w:eastAsia="仿宋" w:cs="仿宋"/>
          <w:szCs w:val="21"/>
        </w:rPr>
      </w:pPr>
      <w:r>
        <w:rPr>
          <w:rFonts w:hint="eastAsia" w:ascii="仿宋" w:hAnsi="仿宋" w:eastAsia="仿宋" w:cs="仿宋"/>
          <w:szCs w:val="21"/>
        </w:rPr>
        <w:t>本合同的未尽事宜，经双方协商可签订补充协议，所签订的补充协议与本合同具有同等的法律效力。</w:t>
      </w:r>
    </w:p>
    <w:p>
      <w:pPr>
        <w:adjustRightInd w:val="0"/>
        <w:snapToGrid w:val="0"/>
        <w:ind w:firstLine="422" w:firstLineChars="200"/>
        <w:rPr>
          <w:rFonts w:ascii="仿宋" w:hAnsi="仿宋" w:eastAsia="仿宋" w:cs="仿宋"/>
          <w:b/>
          <w:szCs w:val="21"/>
        </w:rPr>
      </w:pPr>
      <w:r>
        <w:rPr>
          <w:rFonts w:hint="eastAsia" w:ascii="仿宋" w:hAnsi="仿宋" w:eastAsia="仿宋" w:cs="仿宋"/>
          <w:b/>
          <w:szCs w:val="21"/>
        </w:rPr>
        <w:t>九、合同生效</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1、本合同经双方法人代表或授权代表签字并加盖公章（或合同专用章）后，即开始生效。</w:t>
      </w:r>
    </w:p>
    <w:p>
      <w:pPr>
        <w:adjustRightInd w:val="0"/>
        <w:snapToGrid w:val="0"/>
        <w:ind w:firstLine="420" w:firstLineChars="200"/>
        <w:rPr>
          <w:rFonts w:ascii="仿宋" w:hAnsi="仿宋" w:eastAsia="仿宋" w:cs="仿宋"/>
          <w:szCs w:val="21"/>
        </w:rPr>
      </w:pPr>
      <w:r>
        <w:rPr>
          <w:rFonts w:hint="eastAsia" w:ascii="仿宋" w:hAnsi="仿宋" w:eastAsia="仿宋" w:cs="仿宋"/>
          <w:szCs w:val="21"/>
        </w:rPr>
        <w:t>2、本合同一式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w:t>
      </w:r>
    </w:p>
    <w:p>
      <w:pPr>
        <w:pStyle w:val="10"/>
        <w:spacing w:line="240" w:lineRule="auto"/>
        <w:ind w:firstLine="420" w:firstLineChars="200"/>
        <w:rPr>
          <w:rFonts w:ascii="仿宋" w:hAnsi="仿宋" w:eastAsia="仿宋" w:cs="仿宋"/>
          <w:sz w:val="21"/>
          <w:szCs w:val="21"/>
        </w:rPr>
      </w:pPr>
    </w:p>
    <w:p>
      <w:pPr>
        <w:pStyle w:val="84"/>
        <w:rPr>
          <w:rFonts w:ascii="仿宋" w:hAnsi="仿宋" w:eastAsia="仿宋" w:cs="仿宋"/>
        </w:rPr>
      </w:pPr>
      <w:r>
        <w:rPr>
          <w:rFonts w:hint="eastAsia" w:ascii="仿宋" w:hAnsi="仿宋" w:eastAsia="仿宋" w:cs="仿宋"/>
        </w:rPr>
        <w:t xml:space="preserve">甲方：___________（盖章）           乙方：___________（盖章） </w:t>
      </w:r>
      <w:r>
        <w:rPr>
          <w:rFonts w:hint="eastAsia" w:ascii="仿宋" w:hAnsi="仿宋" w:eastAsia="仿宋" w:cs="仿宋"/>
        </w:rPr>
        <w:br w:type="textWrapping"/>
      </w:r>
      <w:r>
        <w:rPr>
          <w:rFonts w:hint="eastAsia" w:ascii="仿宋" w:hAnsi="仿宋" w:eastAsia="仿宋" w:cs="仿宋"/>
        </w:rPr>
        <w:t>法定代表人或其授权的                法定代表人或其授权的</w:t>
      </w:r>
    </w:p>
    <w:p>
      <w:pPr>
        <w:rPr>
          <w:rFonts w:ascii="仿宋" w:hAnsi="仿宋" w:eastAsia="仿宋" w:cs="仿宋"/>
          <w:szCs w:val="21"/>
        </w:rPr>
      </w:pPr>
      <w:r>
        <w:rPr>
          <w:rFonts w:hint="eastAsia" w:ascii="仿宋" w:hAnsi="仿宋" w:eastAsia="仿宋" w:cs="仿宋"/>
          <w:szCs w:val="21"/>
        </w:rPr>
        <w:t xml:space="preserve">代理人：_________（签字）           代理人：_________（签字） </w:t>
      </w:r>
    </w:p>
    <w:p>
      <w:pPr>
        <w:pStyle w:val="2"/>
        <w:spacing w:line="400" w:lineRule="exact"/>
        <w:jc w:val="center"/>
        <w:textAlignment w:val="baseline"/>
        <w:rPr>
          <w:rFonts w:ascii="仿宋" w:hAnsi="仿宋" w:eastAsia="仿宋" w:cs="仿宋"/>
          <w:sz w:val="21"/>
          <w:szCs w:val="21"/>
        </w:rPr>
      </w:pPr>
      <w:bookmarkStart w:id="48" w:name="_Toc14067_WPSOffice_Level1"/>
    </w:p>
    <w:p>
      <w:pPr>
        <w:pStyle w:val="2"/>
        <w:spacing w:line="400" w:lineRule="exact"/>
        <w:textAlignment w:val="baseline"/>
        <w:rPr>
          <w:rFonts w:ascii="仿宋" w:hAnsi="仿宋" w:eastAsia="仿宋" w:cs="仿宋"/>
          <w:sz w:val="28"/>
          <w:szCs w:val="28"/>
        </w:rPr>
      </w:pPr>
    </w:p>
    <w:p>
      <w:pPr>
        <w:rPr>
          <w:rFonts w:ascii="仿宋" w:hAnsi="仿宋" w:eastAsia="仿宋" w:cs="仿宋"/>
          <w:sz w:val="20"/>
          <w:szCs w:val="22"/>
        </w:rPr>
      </w:pPr>
    </w:p>
    <w:p>
      <w:pPr>
        <w:pStyle w:val="2"/>
        <w:spacing w:line="400" w:lineRule="exact"/>
        <w:jc w:val="center"/>
        <w:textAlignment w:val="baseline"/>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pStyle w:val="15"/>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bookmarkStart w:id="49" w:name="_Toc3422"/>
      <w:r>
        <w:rPr>
          <w:rFonts w:hint="eastAsia" w:ascii="仿宋" w:hAnsi="仿宋" w:eastAsia="仿宋" w:cs="仿宋"/>
          <w:sz w:val="28"/>
          <w:szCs w:val="28"/>
        </w:rPr>
        <w:br w:type="page"/>
      </w:r>
    </w:p>
    <w:p>
      <w:pPr>
        <w:pStyle w:val="2"/>
        <w:spacing w:line="400" w:lineRule="exact"/>
        <w:jc w:val="center"/>
        <w:textAlignment w:val="baseline"/>
        <w:rPr>
          <w:rFonts w:ascii="仿宋" w:hAnsi="仿宋" w:eastAsia="仿宋" w:cs="仿宋"/>
          <w:sz w:val="28"/>
          <w:szCs w:val="28"/>
        </w:rPr>
      </w:pPr>
      <w:r>
        <w:rPr>
          <w:rFonts w:hint="eastAsia" w:ascii="仿宋" w:hAnsi="仿宋" w:eastAsia="仿宋" w:cs="仿宋"/>
          <w:sz w:val="28"/>
          <w:szCs w:val="28"/>
        </w:rPr>
        <w:t>第五章 投标文件格式</w:t>
      </w:r>
      <w:bookmarkEnd w:id="43"/>
      <w:bookmarkEnd w:id="48"/>
      <w:bookmarkEnd w:id="49"/>
    </w:p>
    <w:p>
      <w:pPr>
        <w:tabs>
          <w:tab w:val="left" w:pos="2785"/>
        </w:tabs>
        <w:spacing w:line="360" w:lineRule="auto"/>
        <w:rPr>
          <w:rFonts w:ascii="仿宋" w:hAnsi="仿宋" w:eastAsia="仿宋" w:cs="仿宋"/>
          <w:bCs/>
          <w:kern w:val="0"/>
          <w:sz w:val="22"/>
          <w:szCs w:val="22"/>
          <w:lang w:val="zh-CN"/>
        </w:rPr>
      </w:pPr>
      <w:r>
        <w:rPr>
          <w:rFonts w:hint="eastAsia" w:ascii="仿宋" w:hAnsi="仿宋" w:eastAsia="仿宋" w:cs="仿宋"/>
          <w:b/>
          <w:sz w:val="22"/>
          <w:szCs w:val="22"/>
        </w:rPr>
        <w:t>编制说明：</w:t>
      </w:r>
    </w:p>
    <w:p>
      <w:pPr>
        <w:tabs>
          <w:tab w:val="left" w:pos="2785"/>
        </w:tabs>
        <w:spacing w:line="360" w:lineRule="auto"/>
        <w:ind w:firstLine="440" w:firstLineChars="200"/>
        <w:rPr>
          <w:rFonts w:ascii="仿宋" w:hAnsi="仿宋" w:eastAsia="仿宋" w:cs="仿宋"/>
          <w:bCs/>
          <w:sz w:val="22"/>
          <w:szCs w:val="22"/>
        </w:rPr>
      </w:pPr>
      <w:r>
        <w:rPr>
          <w:rFonts w:hint="eastAsia" w:ascii="仿宋" w:hAnsi="仿宋" w:eastAsia="仿宋" w:cs="仿宋"/>
          <w:bCs/>
          <w:sz w:val="22"/>
          <w:szCs w:val="22"/>
        </w:rPr>
        <w:t>1、投标文件的编制应按照本格式提供的内容，做出逐一的明确答复；投标供应商认为必要，还可以做其它补充说明。</w:t>
      </w:r>
    </w:p>
    <w:p>
      <w:pPr>
        <w:tabs>
          <w:tab w:val="left" w:pos="2785"/>
        </w:tabs>
        <w:spacing w:line="360" w:lineRule="auto"/>
        <w:ind w:firstLine="440" w:firstLineChars="200"/>
        <w:rPr>
          <w:rFonts w:ascii="仿宋" w:hAnsi="仿宋" w:eastAsia="仿宋" w:cs="仿宋"/>
          <w:bCs/>
          <w:sz w:val="22"/>
          <w:szCs w:val="22"/>
        </w:rPr>
      </w:pPr>
      <w:r>
        <w:rPr>
          <w:rFonts w:hint="eastAsia" w:ascii="仿宋" w:hAnsi="仿宋" w:eastAsia="仿宋" w:cs="仿宋"/>
          <w:bCs/>
          <w:sz w:val="22"/>
          <w:szCs w:val="22"/>
        </w:rPr>
        <w:t>2、本招标文件中相关表格如不够填写时，投标供应商可以自行扩展。</w:t>
      </w:r>
    </w:p>
    <w:p>
      <w:pPr>
        <w:tabs>
          <w:tab w:val="left" w:pos="2785"/>
        </w:tabs>
        <w:spacing w:line="360" w:lineRule="auto"/>
        <w:ind w:firstLine="440" w:firstLineChars="200"/>
        <w:rPr>
          <w:rFonts w:ascii="仿宋" w:hAnsi="仿宋" w:eastAsia="仿宋" w:cs="仿宋"/>
          <w:bCs/>
          <w:sz w:val="22"/>
          <w:szCs w:val="22"/>
        </w:rPr>
      </w:pPr>
      <w:r>
        <w:rPr>
          <w:rFonts w:hint="eastAsia" w:ascii="仿宋" w:hAnsi="仿宋" w:eastAsia="仿宋" w:cs="仿宋"/>
          <w:bCs/>
          <w:sz w:val="22"/>
          <w:szCs w:val="22"/>
        </w:rPr>
        <w:t>3、投标供应商必须编制目录和页码（含合同复印件），并按目录进行装订，否则所导致的不利后果由投标供应商承担。</w:t>
      </w:r>
    </w:p>
    <w:p>
      <w:pPr>
        <w:tabs>
          <w:tab w:val="left" w:pos="2785"/>
        </w:tabs>
        <w:spacing w:line="360" w:lineRule="auto"/>
        <w:rPr>
          <w:rFonts w:ascii="仿宋" w:hAnsi="仿宋" w:eastAsia="仿宋" w:cs="仿宋"/>
          <w:b/>
          <w:sz w:val="22"/>
          <w:szCs w:val="22"/>
        </w:rPr>
      </w:pPr>
      <w:r>
        <w:rPr>
          <w:rFonts w:hint="eastAsia" w:ascii="仿宋" w:hAnsi="仿宋" w:eastAsia="仿宋" w:cs="仿宋"/>
          <w:b/>
          <w:sz w:val="22"/>
          <w:szCs w:val="22"/>
        </w:rPr>
        <w:t>注：投标人提供的投标文件应真实可靠，否则由此引发的责任风险将由投标人承担。</w:t>
      </w:r>
    </w:p>
    <w:p>
      <w:pPr>
        <w:spacing w:line="360" w:lineRule="atLeast"/>
        <w:textAlignment w:val="baseline"/>
        <w:rPr>
          <w:rFonts w:ascii="仿宋" w:hAnsi="仿宋" w:eastAsia="仿宋" w:cs="仿宋"/>
          <w:sz w:val="28"/>
          <w:szCs w:val="28"/>
        </w:rPr>
      </w:pPr>
    </w:p>
    <w:p>
      <w:pPr>
        <w:pStyle w:val="5"/>
        <w:numPr>
          <w:ilvl w:val="3"/>
          <w:numId w:val="0"/>
        </w:numPr>
        <w:ind w:left="-480"/>
        <w:rPr>
          <w:rFonts w:ascii="仿宋" w:hAnsi="仿宋" w:eastAsia="仿宋" w:cs="仿宋"/>
          <w:sz w:val="24"/>
          <w:szCs w:val="24"/>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pStyle w:val="39"/>
        <w:ind w:firstLine="560"/>
        <w:rPr>
          <w:rFonts w:ascii="仿宋" w:hAnsi="仿宋" w:eastAsia="仿宋" w:cs="仿宋"/>
          <w:sz w:val="28"/>
          <w:szCs w:val="28"/>
        </w:rPr>
      </w:pPr>
    </w:p>
    <w:p>
      <w:pPr>
        <w:spacing w:line="360" w:lineRule="atLeast"/>
        <w:textAlignment w:val="baseline"/>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br w:type="page"/>
      </w:r>
    </w:p>
    <w:p>
      <w:pPr>
        <w:spacing w:line="360" w:lineRule="atLeast"/>
        <w:textAlignment w:val="baseline"/>
        <w:rPr>
          <w:rFonts w:ascii="仿宋" w:hAnsi="仿宋" w:eastAsia="仿宋" w:cs="仿宋"/>
          <w:sz w:val="28"/>
          <w:szCs w:val="28"/>
        </w:rPr>
      </w:pPr>
      <w:r>
        <w:rPr>
          <w:rFonts w:hint="eastAsia" w:ascii="仿宋" w:hAnsi="仿宋" w:eastAsia="仿宋" w:cs="仿宋"/>
          <w:sz w:val="28"/>
          <w:szCs w:val="28"/>
        </w:rPr>
        <w:t xml:space="preserve">项目编号：                               </w:t>
      </w:r>
      <w:r>
        <w:rPr>
          <w:rFonts w:hint="eastAsia" w:ascii="仿宋" w:hAnsi="仿宋" w:eastAsia="仿宋" w:cs="仿宋"/>
          <w:b/>
          <w:sz w:val="24"/>
        </w:rPr>
        <w:t>（正本或副本）</w:t>
      </w:r>
    </w:p>
    <w:p>
      <w:pPr>
        <w:spacing w:line="360" w:lineRule="atLeast"/>
        <w:textAlignment w:val="baseline"/>
        <w:rPr>
          <w:rFonts w:ascii="仿宋" w:hAnsi="仿宋" w:eastAsia="仿宋" w:cs="仿宋"/>
          <w:sz w:val="18"/>
          <w:szCs w:val="20"/>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jc w:val="center"/>
        <w:textAlignment w:val="baseline"/>
        <w:rPr>
          <w:rFonts w:ascii="仿宋" w:hAnsi="仿宋" w:eastAsia="仿宋" w:cs="仿宋"/>
          <w:b/>
          <w:sz w:val="52"/>
          <w:szCs w:val="52"/>
        </w:rPr>
      </w:pPr>
      <w:r>
        <w:rPr>
          <w:rFonts w:hint="eastAsia" w:ascii="仿宋" w:hAnsi="仿宋" w:eastAsia="仿宋" w:cs="仿宋"/>
          <w:b/>
          <w:sz w:val="52"/>
          <w:szCs w:val="52"/>
        </w:rPr>
        <w:t>府谷县数字档案馆项目</w:t>
      </w:r>
    </w:p>
    <w:p>
      <w:pPr>
        <w:tabs>
          <w:tab w:val="left" w:pos="5670"/>
        </w:tabs>
        <w:autoSpaceDE w:val="0"/>
        <w:autoSpaceDN w:val="0"/>
        <w:adjustRightInd w:val="0"/>
        <w:snapToGrid w:val="0"/>
        <w:spacing w:line="360" w:lineRule="auto"/>
        <w:jc w:val="center"/>
        <w:rPr>
          <w:rFonts w:ascii="仿宋" w:hAnsi="仿宋" w:eastAsia="仿宋" w:cs="仿宋"/>
          <w:b/>
          <w:bCs/>
          <w:sz w:val="52"/>
          <w:szCs w:val="52"/>
          <w:lang w:val="zh-CN"/>
        </w:rPr>
      </w:pPr>
      <w:r>
        <w:rPr>
          <w:rFonts w:hint="eastAsia" w:ascii="仿宋" w:hAnsi="仿宋" w:eastAsia="仿宋" w:cs="仿宋"/>
          <w:b/>
          <w:bCs/>
          <w:sz w:val="52"/>
          <w:szCs w:val="52"/>
          <w:lang w:val="zh-CN"/>
        </w:rPr>
        <w:t>（合同包</w:t>
      </w:r>
      <w:r>
        <w:rPr>
          <w:rFonts w:hint="eastAsia" w:ascii="仿宋" w:hAnsi="仿宋" w:eastAsia="仿宋" w:cs="仿宋"/>
          <w:b/>
          <w:bCs/>
          <w:sz w:val="52"/>
          <w:szCs w:val="52"/>
          <w:u w:val="single"/>
        </w:rPr>
        <w:t xml:space="preserve">   </w:t>
      </w:r>
      <w:r>
        <w:rPr>
          <w:rFonts w:hint="eastAsia" w:ascii="仿宋" w:hAnsi="仿宋" w:eastAsia="仿宋" w:cs="仿宋"/>
          <w:b/>
          <w:bCs/>
          <w:sz w:val="52"/>
          <w:szCs w:val="52"/>
          <w:lang w:val="zh-CN"/>
        </w:rPr>
        <w:t>）</w:t>
      </w:r>
    </w:p>
    <w:p>
      <w:pPr>
        <w:jc w:val="center"/>
        <w:textAlignment w:val="baseline"/>
        <w:rPr>
          <w:rFonts w:ascii="仿宋" w:hAnsi="仿宋" w:eastAsia="仿宋" w:cs="仿宋"/>
          <w:b/>
          <w:sz w:val="52"/>
          <w:szCs w:val="52"/>
        </w:rPr>
      </w:pPr>
      <w:r>
        <w:rPr>
          <w:rFonts w:hint="eastAsia" w:ascii="仿宋" w:hAnsi="仿宋" w:eastAsia="仿宋" w:cs="仿宋"/>
          <w:b/>
          <w:sz w:val="52"/>
          <w:szCs w:val="52"/>
        </w:rPr>
        <w:t xml:space="preserve"> </w:t>
      </w:r>
    </w:p>
    <w:p>
      <w:pPr>
        <w:ind w:firstLine="1320" w:firstLineChars="300"/>
        <w:textAlignment w:val="baseline"/>
        <w:rPr>
          <w:rFonts w:ascii="仿宋" w:hAnsi="仿宋" w:eastAsia="仿宋" w:cs="仿宋"/>
          <w:sz w:val="44"/>
          <w:szCs w:val="44"/>
        </w:rPr>
      </w:pPr>
    </w:p>
    <w:p>
      <w:pPr>
        <w:pStyle w:val="5"/>
        <w:numPr>
          <w:ilvl w:val="3"/>
          <w:numId w:val="0"/>
        </w:numPr>
        <w:ind w:left="-480"/>
        <w:rPr>
          <w:rFonts w:ascii="仿宋" w:hAnsi="仿宋" w:eastAsia="仿宋" w:cs="仿宋"/>
          <w:sz w:val="24"/>
          <w:szCs w:val="24"/>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pStyle w:val="39"/>
        <w:ind w:firstLine="400"/>
        <w:rPr>
          <w:rFonts w:ascii="仿宋" w:hAnsi="仿宋" w:eastAsia="仿宋" w:cs="仿宋"/>
          <w:sz w:val="20"/>
          <w:szCs w:val="22"/>
        </w:rPr>
      </w:pPr>
    </w:p>
    <w:p>
      <w:pPr>
        <w:spacing w:line="360" w:lineRule="atLeast"/>
        <w:jc w:val="center"/>
        <w:textAlignment w:val="baseline"/>
        <w:rPr>
          <w:rFonts w:ascii="仿宋" w:hAnsi="仿宋" w:eastAsia="仿宋" w:cs="仿宋"/>
          <w:b/>
          <w:bCs/>
          <w:sz w:val="44"/>
          <w:szCs w:val="44"/>
        </w:rPr>
      </w:pPr>
      <w:r>
        <w:rPr>
          <w:rFonts w:hint="eastAsia" w:ascii="仿宋" w:hAnsi="仿宋" w:eastAsia="仿宋" w:cs="仿宋"/>
          <w:b/>
          <w:bCs/>
          <w:sz w:val="44"/>
          <w:szCs w:val="44"/>
        </w:rPr>
        <w:t>投标文件</w:t>
      </w:r>
    </w:p>
    <w:p>
      <w:pPr>
        <w:spacing w:line="360" w:lineRule="atLeast"/>
        <w:jc w:val="center"/>
        <w:textAlignment w:val="baseline"/>
        <w:rPr>
          <w:rFonts w:ascii="仿宋" w:hAnsi="仿宋" w:eastAsia="仿宋" w:cs="仿宋"/>
          <w:sz w:val="48"/>
          <w:szCs w:val="48"/>
        </w:rPr>
      </w:pPr>
    </w:p>
    <w:p>
      <w:pPr>
        <w:spacing w:line="360" w:lineRule="atLeast"/>
        <w:jc w:val="center"/>
        <w:textAlignment w:val="baseline"/>
        <w:rPr>
          <w:rFonts w:ascii="仿宋" w:hAnsi="仿宋" w:eastAsia="仿宋" w:cs="仿宋"/>
          <w:sz w:val="48"/>
          <w:szCs w:val="48"/>
        </w:rPr>
      </w:pPr>
    </w:p>
    <w:p>
      <w:pPr>
        <w:pStyle w:val="39"/>
        <w:ind w:firstLine="960"/>
        <w:rPr>
          <w:rFonts w:ascii="仿宋" w:hAnsi="仿宋" w:eastAsia="仿宋" w:cs="仿宋"/>
          <w:sz w:val="48"/>
          <w:szCs w:val="48"/>
        </w:rPr>
      </w:pPr>
    </w:p>
    <w:p>
      <w:pPr>
        <w:pStyle w:val="39"/>
        <w:ind w:firstLine="960"/>
        <w:rPr>
          <w:rFonts w:ascii="仿宋" w:hAnsi="仿宋" w:eastAsia="仿宋" w:cs="仿宋"/>
          <w:sz w:val="48"/>
          <w:szCs w:val="48"/>
        </w:rPr>
      </w:pPr>
    </w:p>
    <w:p>
      <w:pPr>
        <w:spacing w:line="800" w:lineRule="exact"/>
        <w:ind w:firstLine="1124" w:firstLineChars="400"/>
        <w:textAlignment w:val="baseline"/>
        <w:rPr>
          <w:rFonts w:ascii="仿宋" w:hAnsi="仿宋" w:eastAsia="仿宋" w:cs="仿宋"/>
          <w:b/>
          <w:bCs/>
          <w:sz w:val="28"/>
          <w:szCs w:val="28"/>
        </w:rPr>
      </w:pPr>
      <w:r>
        <w:rPr>
          <w:rFonts w:hint="eastAsia" w:ascii="仿宋" w:hAnsi="仿宋" w:eastAsia="仿宋" w:cs="仿宋"/>
          <w:b/>
          <w:bCs/>
          <w:sz w:val="28"/>
          <w:szCs w:val="28"/>
        </w:rPr>
        <w:t>供应商：</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（盖章）</w:t>
      </w:r>
    </w:p>
    <w:p>
      <w:pPr>
        <w:spacing w:line="800" w:lineRule="exact"/>
        <w:ind w:firstLine="1124" w:firstLineChars="400"/>
        <w:textAlignment w:val="baseline"/>
        <w:rPr>
          <w:rFonts w:ascii="仿宋" w:hAnsi="仿宋" w:eastAsia="仿宋" w:cs="仿宋"/>
          <w:b/>
          <w:bCs/>
          <w:sz w:val="28"/>
          <w:szCs w:val="28"/>
        </w:rPr>
      </w:pPr>
      <w:r>
        <w:rPr>
          <w:rFonts w:hint="eastAsia" w:ascii="仿宋" w:hAnsi="仿宋" w:eastAsia="仿宋" w:cs="仿宋"/>
          <w:b/>
          <w:bCs/>
          <w:sz w:val="28"/>
          <w:szCs w:val="28"/>
        </w:rPr>
        <w:t>法定代表人或委托代理人：</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（签字）</w:t>
      </w:r>
    </w:p>
    <w:p>
      <w:pPr>
        <w:widowControl/>
        <w:tabs>
          <w:tab w:val="left" w:pos="2180"/>
        </w:tabs>
        <w:spacing w:before="40" w:after="80" w:line="800" w:lineRule="exact"/>
        <w:jc w:val="center"/>
        <w:textAlignment w:val="baseline"/>
        <w:rPr>
          <w:rFonts w:ascii="仿宋" w:hAnsi="仿宋" w:eastAsia="仿宋" w:cs="仿宋"/>
          <w:sz w:val="24"/>
          <w:u w:val="single"/>
        </w:rPr>
      </w:pPr>
      <w:r>
        <w:rPr>
          <w:rFonts w:hint="eastAsia" w:ascii="仿宋" w:hAnsi="仿宋" w:eastAsia="仿宋" w:cs="仿宋"/>
          <w:b/>
          <w:bCs/>
          <w:sz w:val="28"/>
          <w:szCs w:val="28"/>
        </w:rPr>
        <w:t>年   月   日</w:t>
      </w:r>
    </w:p>
    <w:p>
      <w:pPr>
        <w:pStyle w:val="39"/>
        <w:ind w:firstLine="480"/>
        <w:textAlignment w:val="baseline"/>
        <w:rPr>
          <w:rFonts w:ascii="仿宋" w:hAnsi="仿宋" w:eastAsia="仿宋" w:cs="仿宋"/>
          <w:sz w:val="24"/>
        </w:rPr>
      </w:pPr>
    </w:p>
    <w:p>
      <w:pPr>
        <w:pStyle w:val="39"/>
        <w:ind w:firstLine="480"/>
        <w:textAlignment w:val="baseline"/>
        <w:rPr>
          <w:rFonts w:ascii="仿宋" w:hAnsi="仿宋" w:eastAsia="仿宋" w:cs="仿宋"/>
          <w:sz w:val="24"/>
        </w:rPr>
      </w:pPr>
    </w:p>
    <w:p>
      <w:pPr>
        <w:pStyle w:val="39"/>
        <w:ind w:firstLine="480"/>
        <w:textAlignment w:val="baseline"/>
        <w:rPr>
          <w:rFonts w:ascii="仿宋" w:hAnsi="仿宋" w:eastAsia="仿宋" w:cs="仿宋"/>
          <w:sz w:val="24"/>
        </w:rPr>
      </w:pPr>
    </w:p>
    <w:p>
      <w:pPr>
        <w:pStyle w:val="39"/>
        <w:ind w:firstLine="480"/>
        <w:textAlignment w:val="baseline"/>
        <w:rPr>
          <w:rFonts w:ascii="仿宋" w:hAnsi="仿宋" w:eastAsia="仿宋" w:cs="仿宋"/>
          <w:sz w:val="24"/>
        </w:rPr>
      </w:pPr>
    </w:p>
    <w:p>
      <w:pPr>
        <w:rPr>
          <w:rFonts w:ascii="仿宋" w:hAnsi="仿宋" w:eastAsia="仿宋" w:cs="仿宋"/>
          <w:b/>
          <w:sz w:val="22"/>
          <w:szCs w:val="22"/>
        </w:rPr>
      </w:pPr>
      <w:r>
        <w:rPr>
          <w:rFonts w:hint="eastAsia" w:ascii="仿宋" w:hAnsi="仿宋" w:eastAsia="仿宋" w:cs="仿宋"/>
          <w:b/>
          <w:sz w:val="22"/>
          <w:szCs w:val="22"/>
        </w:rPr>
        <w:br w:type="page"/>
      </w:r>
    </w:p>
    <w:p>
      <w:pPr>
        <w:spacing w:line="360" w:lineRule="atLeast"/>
        <w:jc w:val="center"/>
        <w:textAlignment w:val="baseline"/>
        <w:rPr>
          <w:rFonts w:ascii="仿宋" w:hAnsi="仿宋" w:eastAsia="仿宋" w:cs="仿宋"/>
          <w:b/>
          <w:sz w:val="22"/>
          <w:szCs w:val="22"/>
        </w:rPr>
      </w:pPr>
      <w:r>
        <w:rPr>
          <w:rFonts w:hint="eastAsia" w:ascii="仿宋" w:hAnsi="仿宋" w:eastAsia="仿宋" w:cs="仿宋"/>
          <w:b/>
          <w:sz w:val="22"/>
          <w:szCs w:val="22"/>
        </w:rPr>
        <w:t>目    录</w:t>
      </w:r>
    </w:p>
    <w:p>
      <w:pPr>
        <w:spacing w:line="360" w:lineRule="atLeast"/>
        <w:ind w:firstLine="440" w:firstLineChars="200"/>
        <w:textAlignment w:val="baseline"/>
        <w:rPr>
          <w:rFonts w:ascii="仿宋" w:hAnsi="仿宋" w:eastAsia="仿宋" w:cs="仿宋"/>
          <w:sz w:val="22"/>
          <w:szCs w:val="22"/>
        </w:rPr>
      </w:pPr>
    </w:p>
    <w:p>
      <w:pPr>
        <w:pStyle w:val="12"/>
        <w:spacing w:line="360" w:lineRule="auto"/>
        <w:ind w:firstLine="442" w:firstLineChars="200"/>
        <w:textAlignment w:val="baseline"/>
        <w:rPr>
          <w:rFonts w:ascii="仿宋" w:hAnsi="仿宋" w:eastAsia="仿宋" w:cs="仿宋"/>
          <w:b/>
          <w:bCs/>
          <w:sz w:val="22"/>
          <w:szCs w:val="22"/>
        </w:rPr>
      </w:pPr>
      <w:r>
        <w:rPr>
          <w:rFonts w:hint="eastAsia" w:ascii="仿宋" w:hAnsi="仿宋" w:eastAsia="仿宋" w:cs="仿宋"/>
          <w:b/>
          <w:bCs/>
          <w:sz w:val="22"/>
          <w:szCs w:val="22"/>
        </w:rPr>
        <w:t>第一部分   资格证明文件</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中华人民共和国政府采购法第二十二条的规定</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营业执照等主体资格证明文件</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供应商资质</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财务状况报告</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社保缴纳证明</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税收缴纳证明</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信用记录</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书面声明</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政府采购服务类项目供应商信用承诺书</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投标保证金</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本合同包不接受联合体投标</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本项目专门面向中小企业采购</w:t>
      </w:r>
    </w:p>
    <w:p>
      <w:pPr>
        <w:spacing w:line="360" w:lineRule="auto"/>
        <w:ind w:firstLine="442" w:firstLineChars="200"/>
        <w:textAlignment w:val="baseline"/>
        <w:rPr>
          <w:rFonts w:ascii="仿宋" w:hAnsi="仿宋" w:eastAsia="仿宋" w:cs="仿宋"/>
          <w:b/>
          <w:sz w:val="22"/>
          <w:szCs w:val="22"/>
        </w:rPr>
      </w:pPr>
      <w:r>
        <w:rPr>
          <w:rFonts w:hint="eastAsia" w:ascii="仿宋" w:hAnsi="仿宋" w:eastAsia="仿宋" w:cs="仿宋"/>
          <w:b/>
          <w:sz w:val="22"/>
          <w:szCs w:val="22"/>
        </w:rPr>
        <w:t>第二部分   符合性证明文件</w:t>
      </w:r>
      <w:r>
        <w:rPr>
          <w:rFonts w:hint="eastAsia" w:ascii="仿宋" w:hAnsi="仿宋" w:eastAsia="仿宋" w:cs="仿宋"/>
          <w:sz w:val="22"/>
          <w:szCs w:val="22"/>
        </w:rPr>
        <w:t xml:space="preserve">        </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投标函</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开标一览表</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分项报价表</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法定代表人证明书及授权书</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供应商承诺书</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技术/服务偏差表</w:t>
      </w:r>
    </w:p>
    <w:p>
      <w:pPr>
        <w:pStyle w:val="12"/>
        <w:spacing w:line="360" w:lineRule="auto"/>
        <w:ind w:firstLine="442" w:firstLineChars="200"/>
        <w:textAlignment w:val="baseline"/>
        <w:rPr>
          <w:rFonts w:ascii="仿宋" w:hAnsi="仿宋" w:eastAsia="仿宋" w:cs="仿宋"/>
          <w:b/>
          <w:sz w:val="22"/>
          <w:szCs w:val="22"/>
        </w:rPr>
      </w:pPr>
      <w:r>
        <w:rPr>
          <w:rFonts w:hint="eastAsia" w:ascii="仿宋" w:hAnsi="仿宋" w:eastAsia="仿宋" w:cs="仿宋"/>
          <w:b/>
          <w:sz w:val="22"/>
          <w:szCs w:val="22"/>
        </w:rPr>
        <w:t>第三部分   投标方案</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 xml:space="preserve">供应商基本情况及其性质 </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 xml:space="preserve">技术方案 </w:t>
      </w:r>
    </w:p>
    <w:p>
      <w:pPr>
        <w:spacing w:line="360" w:lineRule="atLeast"/>
        <w:jc w:val="center"/>
        <w:textAlignment w:val="baseline"/>
        <w:rPr>
          <w:rFonts w:ascii="仿宋" w:hAnsi="仿宋" w:eastAsia="仿宋" w:cs="仿宋"/>
          <w:b/>
          <w:sz w:val="28"/>
          <w:szCs w:val="22"/>
        </w:rPr>
      </w:pPr>
      <w:r>
        <w:rPr>
          <w:rFonts w:hint="eastAsia" w:ascii="仿宋" w:hAnsi="仿宋" w:eastAsia="仿宋" w:cs="仿宋"/>
          <w:sz w:val="28"/>
          <w:szCs w:val="28"/>
        </w:rPr>
        <w:t xml:space="preserve"> </w:t>
      </w:r>
      <w:r>
        <w:rPr>
          <w:rFonts w:hint="eastAsia" w:ascii="仿宋" w:hAnsi="仿宋" w:eastAsia="仿宋" w:cs="仿宋"/>
          <w:b/>
          <w:bCs/>
          <w:sz w:val="28"/>
          <w:szCs w:val="28"/>
        </w:rPr>
        <w:br w:type="page"/>
      </w: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第一部分   资格证明文件</w:t>
      </w:r>
    </w:p>
    <w:p>
      <w:pPr>
        <w:spacing w:line="360" w:lineRule="auto"/>
        <w:rPr>
          <w:rFonts w:ascii="仿宋" w:hAnsi="仿宋" w:eastAsia="仿宋" w:cs="仿宋"/>
          <w:bCs/>
          <w:sz w:val="22"/>
          <w:szCs w:val="22"/>
        </w:rPr>
      </w:pPr>
    </w:p>
    <w:p>
      <w:pPr>
        <w:spacing w:line="360" w:lineRule="auto"/>
        <w:rPr>
          <w:rFonts w:ascii="仿宋" w:hAnsi="仿宋" w:eastAsia="仿宋" w:cs="仿宋"/>
          <w:bCs/>
          <w:sz w:val="22"/>
          <w:szCs w:val="22"/>
        </w:rPr>
      </w:pPr>
      <w:r>
        <w:rPr>
          <w:rFonts w:hint="eastAsia" w:ascii="仿宋" w:hAnsi="仿宋" w:eastAsia="仿宋" w:cs="仿宋"/>
          <w:bCs/>
          <w:sz w:val="22"/>
          <w:szCs w:val="22"/>
        </w:rPr>
        <w:t>中华人民共和国政府采购法第二十二条的规定</w:t>
      </w:r>
    </w:p>
    <w:p>
      <w:pPr>
        <w:spacing w:line="360" w:lineRule="auto"/>
        <w:rPr>
          <w:rFonts w:ascii="仿宋" w:hAnsi="仿宋" w:eastAsia="仿宋" w:cs="仿宋"/>
          <w:bCs/>
          <w:sz w:val="22"/>
          <w:szCs w:val="22"/>
        </w:rPr>
      </w:pPr>
      <w:r>
        <w:rPr>
          <w:rFonts w:hint="eastAsia" w:ascii="仿宋" w:hAnsi="仿宋" w:eastAsia="仿宋" w:cs="仿宋"/>
          <w:bCs/>
          <w:sz w:val="22"/>
          <w:szCs w:val="22"/>
        </w:rPr>
        <w:t>营业执照等主体资格证明文件</w:t>
      </w:r>
    </w:p>
    <w:p>
      <w:pPr>
        <w:spacing w:line="360" w:lineRule="auto"/>
        <w:rPr>
          <w:rFonts w:ascii="仿宋" w:hAnsi="仿宋" w:eastAsia="仿宋" w:cs="仿宋"/>
          <w:bCs/>
          <w:sz w:val="22"/>
          <w:szCs w:val="22"/>
        </w:rPr>
      </w:pPr>
      <w:r>
        <w:rPr>
          <w:rFonts w:hint="eastAsia" w:ascii="仿宋" w:hAnsi="仿宋" w:eastAsia="仿宋" w:cs="仿宋"/>
          <w:bCs/>
          <w:sz w:val="22"/>
          <w:szCs w:val="22"/>
        </w:rPr>
        <w:t>供应商资质</w:t>
      </w:r>
    </w:p>
    <w:p>
      <w:pPr>
        <w:spacing w:line="360" w:lineRule="auto"/>
        <w:rPr>
          <w:rFonts w:ascii="仿宋" w:hAnsi="仿宋" w:eastAsia="仿宋" w:cs="仿宋"/>
          <w:bCs/>
          <w:sz w:val="22"/>
          <w:szCs w:val="22"/>
        </w:rPr>
      </w:pPr>
      <w:r>
        <w:rPr>
          <w:rFonts w:hint="eastAsia" w:ascii="仿宋" w:hAnsi="仿宋" w:eastAsia="仿宋" w:cs="仿宋"/>
          <w:bCs/>
          <w:sz w:val="22"/>
          <w:szCs w:val="22"/>
        </w:rPr>
        <w:t>财务状况报告</w:t>
      </w:r>
    </w:p>
    <w:p>
      <w:pPr>
        <w:spacing w:line="360" w:lineRule="auto"/>
        <w:rPr>
          <w:rFonts w:ascii="仿宋" w:hAnsi="仿宋" w:eastAsia="仿宋" w:cs="仿宋"/>
          <w:bCs/>
          <w:sz w:val="22"/>
          <w:szCs w:val="22"/>
        </w:rPr>
      </w:pPr>
      <w:r>
        <w:rPr>
          <w:rFonts w:hint="eastAsia" w:ascii="仿宋" w:hAnsi="仿宋" w:eastAsia="仿宋" w:cs="仿宋"/>
          <w:bCs/>
          <w:sz w:val="22"/>
          <w:szCs w:val="22"/>
        </w:rPr>
        <w:t>社保缴纳证明</w:t>
      </w:r>
    </w:p>
    <w:p>
      <w:pPr>
        <w:spacing w:line="360" w:lineRule="auto"/>
        <w:rPr>
          <w:rFonts w:ascii="仿宋" w:hAnsi="仿宋" w:eastAsia="仿宋" w:cs="仿宋"/>
          <w:bCs/>
          <w:sz w:val="22"/>
          <w:szCs w:val="22"/>
        </w:rPr>
      </w:pPr>
      <w:r>
        <w:rPr>
          <w:rFonts w:hint="eastAsia" w:ascii="仿宋" w:hAnsi="仿宋" w:eastAsia="仿宋" w:cs="仿宋"/>
          <w:bCs/>
          <w:sz w:val="22"/>
          <w:szCs w:val="22"/>
        </w:rPr>
        <w:t>税收缴纳证明</w:t>
      </w:r>
    </w:p>
    <w:p>
      <w:pPr>
        <w:spacing w:line="360" w:lineRule="auto"/>
        <w:rPr>
          <w:rFonts w:ascii="仿宋" w:hAnsi="仿宋" w:eastAsia="仿宋" w:cs="仿宋"/>
          <w:bCs/>
          <w:sz w:val="22"/>
          <w:szCs w:val="22"/>
        </w:rPr>
      </w:pPr>
      <w:r>
        <w:rPr>
          <w:rFonts w:hint="eastAsia" w:ascii="仿宋" w:hAnsi="仿宋" w:eastAsia="仿宋" w:cs="仿宋"/>
          <w:bCs/>
          <w:sz w:val="22"/>
          <w:szCs w:val="22"/>
        </w:rPr>
        <w:t>信用记录</w:t>
      </w:r>
    </w:p>
    <w:p>
      <w:pPr>
        <w:spacing w:line="360" w:lineRule="auto"/>
        <w:rPr>
          <w:rFonts w:ascii="仿宋" w:hAnsi="仿宋" w:eastAsia="仿宋" w:cs="仿宋"/>
          <w:bCs/>
          <w:sz w:val="22"/>
          <w:szCs w:val="22"/>
        </w:rPr>
      </w:pPr>
      <w:r>
        <w:rPr>
          <w:rFonts w:hint="eastAsia" w:ascii="仿宋" w:hAnsi="仿宋" w:eastAsia="仿宋" w:cs="仿宋"/>
          <w:bCs/>
          <w:sz w:val="22"/>
          <w:szCs w:val="22"/>
        </w:rPr>
        <w:t>书面声明</w:t>
      </w:r>
    </w:p>
    <w:p>
      <w:pPr>
        <w:spacing w:line="360" w:lineRule="auto"/>
        <w:rPr>
          <w:rFonts w:ascii="仿宋" w:hAnsi="仿宋" w:eastAsia="仿宋" w:cs="仿宋"/>
          <w:bCs/>
          <w:sz w:val="22"/>
          <w:szCs w:val="22"/>
        </w:rPr>
      </w:pPr>
      <w:r>
        <w:rPr>
          <w:rFonts w:hint="eastAsia" w:ascii="仿宋" w:hAnsi="仿宋" w:eastAsia="仿宋" w:cs="仿宋"/>
          <w:bCs/>
          <w:sz w:val="22"/>
          <w:szCs w:val="22"/>
        </w:rPr>
        <w:t>政府采购服务类项目供应商信用承诺书</w:t>
      </w:r>
    </w:p>
    <w:p>
      <w:pPr>
        <w:spacing w:line="360" w:lineRule="auto"/>
        <w:rPr>
          <w:rFonts w:ascii="仿宋" w:hAnsi="仿宋" w:eastAsia="仿宋" w:cs="仿宋"/>
          <w:bCs/>
          <w:sz w:val="22"/>
          <w:szCs w:val="22"/>
        </w:rPr>
      </w:pPr>
      <w:r>
        <w:rPr>
          <w:rFonts w:hint="eastAsia" w:ascii="仿宋" w:hAnsi="仿宋" w:eastAsia="仿宋" w:cs="仿宋"/>
          <w:bCs/>
          <w:sz w:val="22"/>
          <w:szCs w:val="22"/>
        </w:rPr>
        <w:t>投标保证金</w:t>
      </w:r>
    </w:p>
    <w:p>
      <w:pPr>
        <w:spacing w:line="360" w:lineRule="auto"/>
        <w:rPr>
          <w:rFonts w:ascii="仿宋" w:hAnsi="仿宋" w:eastAsia="仿宋" w:cs="仿宋"/>
          <w:bCs/>
          <w:sz w:val="22"/>
          <w:szCs w:val="22"/>
        </w:rPr>
      </w:pPr>
      <w:r>
        <w:rPr>
          <w:rFonts w:hint="eastAsia" w:ascii="仿宋" w:hAnsi="仿宋" w:eastAsia="仿宋" w:cs="仿宋"/>
          <w:bCs/>
          <w:sz w:val="22"/>
          <w:szCs w:val="22"/>
        </w:rPr>
        <w:t>本合同包不接受联合体投标</w:t>
      </w:r>
    </w:p>
    <w:p>
      <w:pPr>
        <w:spacing w:line="360" w:lineRule="auto"/>
        <w:rPr>
          <w:rFonts w:ascii="仿宋" w:hAnsi="仿宋" w:eastAsia="仿宋" w:cs="仿宋"/>
          <w:b/>
          <w:sz w:val="28"/>
          <w:szCs w:val="28"/>
        </w:rPr>
      </w:pPr>
      <w:r>
        <w:rPr>
          <w:rFonts w:hint="eastAsia" w:ascii="仿宋" w:hAnsi="仿宋" w:eastAsia="仿宋" w:cs="仿宋"/>
          <w:bCs/>
          <w:sz w:val="22"/>
          <w:szCs w:val="22"/>
        </w:rPr>
        <w:t>本项目专门面向中小企业采购</w:t>
      </w:r>
      <w:r>
        <w:rPr>
          <w:rFonts w:hint="eastAsia" w:ascii="仿宋" w:hAnsi="仿宋" w:eastAsia="仿宋" w:cs="仿宋"/>
          <w:b/>
          <w:sz w:val="28"/>
          <w:szCs w:val="28"/>
        </w:rPr>
        <w:br w:type="page"/>
      </w:r>
    </w:p>
    <w:p>
      <w:pPr>
        <w:pStyle w:val="3"/>
        <w:numPr>
          <w:ilvl w:val="0"/>
          <w:numId w:val="0"/>
        </w:numPr>
        <w:rPr>
          <w:rFonts w:ascii="仿宋" w:hAnsi="仿宋" w:eastAsia="仿宋" w:cs="仿宋"/>
          <w:sz w:val="22"/>
          <w:szCs w:val="22"/>
        </w:rPr>
      </w:pPr>
      <w:bookmarkStart w:id="50" w:name="_Toc30971"/>
      <w:bookmarkStart w:id="51" w:name="_Toc31572"/>
      <w:bookmarkStart w:id="52" w:name="_Toc32456"/>
      <w:bookmarkStart w:id="53" w:name="_Toc22539"/>
      <w:r>
        <w:rPr>
          <w:rFonts w:hint="eastAsia" w:ascii="仿宋" w:hAnsi="仿宋" w:eastAsia="仿宋" w:cs="仿宋"/>
          <w:sz w:val="22"/>
          <w:szCs w:val="22"/>
          <w:lang w:val="zh-CN"/>
        </w:rPr>
        <w:t>符合《中华人民共和国政府采购法》第二十二条规定的承诺书</w:t>
      </w:r>
      <w:bookmarkEnd w:id="50"/>
      <w:bookmarkEnd w:id="51"/>
      <w:bookmarkEnd w:id="52"/>
      <w:bookmarkEnd w:id="53"/>
    </w:p>
    <w:p>
      <w:pPr>
        <w:spacing w:line="360" w:lineRule="auto"/>
        <w:rPr>
          <w:rFonts w:ascii="仿宋" w:hAnsi="仿宋" w:eastAsia="仿宋" w:cs="仿宋"/>
          <w:sz w:val="22"/>
          <w:lang w:val="zh-CN"/>
        </w:rPr>
      </w:pPr>
    </w:p>
    <w:p>
      <w:pPr>
        <w:spacing w:line="360" w:lineRule="auto"/>
        <w:rPr>
          <w:rFonts w:ascii="仿宋" w:hAnsi="仿宋" w:eastAsia="仿宋" w:cs="仿宋"/>
          <w:sz w:val="22"/>
          <w:lang w:val="zh-CN"/>
        </w:rPr>
      </w:pPr>
      <w:r>
        <w:rPr>
          <w:rFonts w:hint="eastAsia" w:ascii="仿宋" w:hAnsi="仿宋" w:eastAsia="仿宋" w:cs="仿宋"/>
          <w:sz w:val="22"/>
          <w:lang w:val="zh-CN"/>
        </w:rPr>
        <w:t>我公司特此声明我公司符合以下所列情况:</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1、具有独立承担民事责任的能力;</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2、具有良好的商业信誉和健全的财务会计制度;</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3.具有履行合同所必需的设备和专业技术能力;</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4、有依法缴纳税收和社会保障资金的良好记录;</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5、参加政府采购活动前三年内，在经营活动中没有重大违法记录;</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 xml:space="preserve">6、法律、行政法规规定的其他条件。                            </w:t>
      </w:r>
    </w:p>
    <w:p>
      <w:pPr>
        <w:spacing w:line="360" w:lineRule="auto"/>
        <w:ind w:firstLine="440" w:firstLineChars="200"/>
        <w:rPr>
          <w:rFonts w:ascii="仿宋" w:hAnsi="仿宋" w:eastAsia="仿宋" w:cs="仿宋"/>
          <w:sz w:val="22"/>
          <w:lang w:val="zh-CN"/>
        </w:rPr>
      </w:pPr>
      <w:r>
        <w:rPr>
          <w:rFonts w:hint="eastAsia" w:ascii="仿宋" w:hAnsi="仿宋" w:eastAsia="仿宋" w:cs="仿宋"/>
          <w:sz w:val="22"/>
          <w:lang w:val="zh-CN"/>
        </w:rPr>
        <w:t>7、我公司承诺以上资料真实有效，如有隐瞒或欺骗，我公司愿承担相关所有责任。</w:t>
      </w:r>
    </w:p>
    <w:p>
      <w:pPr>
        <w:spacing w:line="480" w:lineRule="auto"/>
        <w:ind w:right="480" w:firstLine="2200" w:firstLineChars="1100"/>
        <w:rPr>
          <w:rFonts w:ascii="仿宋" w:hAnsi="仿宋" w:eastAsia="仿宋" w:cs="仿宋"/>
          <w:sz w:val="20"/>
          <w:szCs w:val="22"/>
          <w:u w:val="single"/>
        </w:rPr>
      </w:pPr>
    </w:p>
    <w:p>
      <w:pPr>
        <w:tabs>
          <w:tab w:val="left" w:pos="210"/>
        </w:tabs>
        <w:spacing w:line="360" w:lineRule="auto"/>
        <w:jc w:val="center"/>
        <w:rPr>
          <w:rFonts w:ascii="仿宋" w:hAnsi="仿宋" w:eastAsia="仿宋" w:cs="仿宋"/>
          <w:b/>
          <w:sz w:val="28"/>
          <w:szCs w:val="21"/>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rPr>
          <w:rFonts w:ascii="仿宋" w:hAnsi="仿宋" w:eastAsia="仿宋" w:cs="仿宋"/>
          <w:sz w:val="22"/>
          <w:szCs w:val="22"/>
        </w:rPr>
      </w:pPr>
      <w:r>
        <w:rPr>
          <w:rFonts w:hint="eastAsia" w:ascii="仿宋" w:hAnsi="仿宋" w:eastAsia="仿宋" w:cs="仿宋"/>
          <w:sz w:val="22"/>
          <w:szCs w:val="22"/>
        </w:rPr>
        <w:br w:type="page"/>
      </w:r>
    </w:p>
    <w:p>
      <w:pPr>
        <w:pStyle w:val="3"/>
        <w:numPr>
          <w:ilvl w:val="0"/>
          <w:numId w:val="0"/>
        </w:numPr>
        <w:rPr>
          <w:rFonts w:ascii="仿宋" w:hAnsi="仿宋" w:eastAsia="仿宋" w:cs="仿宋"/>
          <w:sz w:val="22"/>
          <w:szCs w:val="22"/>
          <w:lang w:val="zh-CN"/>
        </w:rPr>
      </w:pPr>
      <w:r>
        <w:rPr>
          <w:rFonts w:hint="eastAsia" w:ascii="仿宋" w:hAnsi="仿宋" w:eastAsia="仿宋" w:cs="仿宋"/>
          <w:sz w:val="22"/>
          <w:szCs w:val="22"/>
          <w:lang w:val="zh-CN"/>
        </w:rPr>
        <w:t>供应商书面声明函</w:t>
      </w:r>
    </w:p>
    <w:p>
      <w:pPr>
        <w:spacing w:line="500" w:lineRule="exact"/>
        <w:rPr>
          <w:rFonts w:ascii="仿宋" w:hAnsi="仿宋" w:eastAsia="仿宋" w:cs="仿宋"/>
          <w:sz w:val="22"/>
          <w:szCs w:val="22"/>
        </w:rPr>
      </w:pPr>
      <w:r>
        <w:rPr>
          <w:rFonts w:hint="eastAsia" w:ascii="仿宋" w:hAnsi="仿宋" w:eastAsia="仿宋" w:cs="仿宋"/>
          <w:color w:val="333333"/>
          <w:sz w:val="22"/>
          <w:szCs w:val="22"/>
          <w:shd w:val="clear" w:color="auto" w:fill="FFFFFF"/>
        </w:rPr>
        <w:t xml:space="preserve"> 府谷县档案馆</w:t>
      </w:r>
      <w:r>
        <w:rPr>
          <w:rFonts w:hint="eastAsia" w:ascii="仿宋" w:hAnsi="仿宋" w:eastAsia="仿宋" w:cs="仿宋"/>
          <w:sz w:val="22"/>
          <w:szCs w:val="22"/>
        </w:rPr>
        <w:t>：</w:t>
      </w:r>
    </w:p>
    <w:p>
      <w:pPr>
        <w:spacing w:line="500" w:lineRule="exact"/>
        <w:ind w:right="11" w:firstLine="440" w:firstLineChars="200"/>
        <w:rPr>
          <w:rFonts w:ascii="仿宋" w:hAnsi="仿宋" w:eastAsia="仿宋" w:cs="仿宋"/>
          <w:sz w:val="22"/>
          <w:szCs w:val="22"/>
        </w:rPr>
      </w:pPr>
      <w:r>
        <w:rPr>
          <w:rFonts w:hint="eastAsia" w:ascii="仿宋" w:hAnsi="仿宋" w:eastAsia="仿宋" w:cs="仿宋"/>
          <w:sz w:val="22"/>
          <w:szCs w:val="22"/>
        </w:rPr>
        <w:t>我方作为《</w:t>
      </w:r>
      <w:r>
        <w:rPr>
          <w:rFonts w:hint="eastAsia" w:ascii="仿宋" w:hAnsi="仿宋" w:eastAsia="仿宋" w:cs="仿宋"/>
          <w:sz w:val="22"/>
          <w:szCs w:val="22"/>
          <w:u w:val="single"/>
        </w:rPr>
        <w:t xml:space="preserve">项目名称及标包 </w:t>
      </w:r>
      <w:r>
        <w:rPr>
          <w:rFonts w:hint="eastAsia" w:ascii="仿宋" w:hAnsi="仿宋" w:eastAsia="仿宋" w:cs="仿宋"/>
          <w:sz w:val="22"/>
          <w:szCs w:val="22"/>
        </w:rPr>
        <w:t>》（项目编号：</w:t>
      </w:r>
      <w:r>
        <w:rPr>
          <w:rFonts w:hint="eastAsia" w:ascii="仿宋" w:hAnsi="仿宋" w:eastAsia="仿宋" w:cs="仿宋"/>
          <w:sz w:val="22"/>
          <w:szCs w:val="22"/>
          <w:u w:val="single"/>
        </w:rPr>
        <w:t xml:space="preserve">          </w:t>
      </w:r>
      <w:r>
        <w:rPr>
          <w:rFonts w:hint="eastAsia" w:ascii="仿宋" w:hAnsi="仿宋" w:eastAsia="仿宋" w:cs="仿宋"/>
          <w:sz w:val="22"/>
          <w:szCs w:val="22"/>
        </w:rPr>
        <w:t>）的供应商，在此郑重声明：</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1、在参加本次政府采购活动前3年内的经营活动中____（填“没有”或“有”）重大违法记录。供应商在参加政府采购活动前3年内因违法经营被禁止在一定期限内参加政府采购活动，期限届满的，可以参加政府采购活动，但应提供期限届满的证明材料。</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2、我方______（填“未被列入”或“被列入”）失信被执行人名单。</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3、我方______（填“未被列入”或“被列入”）重大税收违法案件当事人名单。</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4、我方______（填“未被列入”或“被列入”）政府采购严重违法失信行为记录名单。</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如有不实，我方将无条件地退出本项目的采购活动，并遵照《政府采购法》有关“提供虚假材料的规定”接受处罚。</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特此声明。</w:t>
      </w:r>
    </w:p>
    <w:p>
      <w:pPr>
        <w:spacing w:line="500" w:lineRule="exact"/>
        <w:ind w:firstLine="440" w:firstLineChars="200"/>
        <w:rPr>
          <w:rFonts w:ascii="仿宋" w:hAnsi="仿宋" w:eastAsia="仿宋" w:cs="仿宋"/>
          <w:sz w:val="22"/>
          <w:szCs w:val="22"/>
        </w:rPr>
      </w:pPr>
    </w:p>
    <w:p>
      <w:pPr>
        <w:spacing w:line="336" w:lineRule="auto"/>
        <w:rPr>
          <w:rFonts w:ascii="仿宋" w:hAnsi="仿宋" w:eastAsia="仿宋" w:cs="仿宋"/>
          <w:color w:val="000000"/>
          <w:kern w:val="0"/>
          <w:sz w:val="22"/>
          <w:szCs w:val="22"/>
          <w:lang w:val="zh-CN"/>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spacing w:line="360" w:lineRule="auto"/>
        <w:jc w:val="right"/>
        <w:rPr>
          <w:rFonts w:ascii="仿宋" w:hAnsi="仿宋" w:eastAsia="仿宋" w:cs="仿宋"/>
          <w:b/>
          <w:bCs/>
          <w:sz w:val="24"/>
          <w:szCs w:val="22"/>
        </w:rPr>
      </w:pPr>
    </w:p>
    <w:p>
      <w:pPr>
        <w:pStyle w:val="4"/>
        <w:jc w:val="center"/>
        <w:rPr>
          <w:rFonts w:ascii="仿宋" w:hAnsi="仿宋" w:eastAsia="仿宋" w:cs="仿宋"/>
          <w:bCs/>
          <w:sz w:val="24"/>
          <w:szCs w:val="22"/>
        </w:rPr>
      </w:pPr>
    </w:p>
    <w:p>
      <w:pPr>
        <w:rPr>
          <w:rFonts w:ascii="仿宋" w:hAnsi="仿宋" w:eastAsia="仿宋" w:cs="仿宋"/>
          <w:sz w:val="20"/>
          <w:szCs w:val="22"/>
        </w:rPr>
      </w:pPr>
    </w:p>
    <w:p>
      <w:pPr>
        <w:rPr>
          <w:rFonts w:ascii="仿宋" w:hAnsi="仿宋" w:eastAsia="仿宋" w:cs="仿宋"/>
          <w:sz w:val="22"/>
          <w:szCs w:val="22"/>
        </w:rPr>
      </w:pPr>
      <w:r>
        <w:rPr>
          <w:rFonts w:hint="eastAsia" w:ascii="仿宋" w:hAnsi="仿宋" w:eastAsia="仿宋" w:cs="仿宋"/>
          <w:sz w:val="22"/>
          <w:szCs w:val="22"/>
        </w:rPr>
        <w:br w:type="page"/>
      </w:r>
    </w:p>
    <w:p>
      <w:pPr>
        <w:pStyle w:val="3"/>
        <w:numPr>
          <w:ilvl w:val="0"/>
          <w:numId w:val="0"/>
        </w:numPr>
        <w:rPr>
          <w:rFonts w:ascii="仿宋" w:hAnsi="仿宋" w:eastAsia="仿宋" w:cs="仿宋"/>
          <w:sz w:val="22"/>
          <w:szCs w:val="22"/>
          <w:lang w:val="zh-CN"/>
        </w:rPr>
      </w:pPr>
      <w:r>
        <w:rPr>
          <w:rFonts w:hint="eastAsia" w:ascii="仿宋" w:hAnsi="仿宋" w:eastAsia="仿宋" w:cs="仿宋"/>
          <w:sz w:val="22"/>
          <w:szCs w:val="22"/>
          <w:lang w:val="zh-CN"/>
        </w:rPr>
        <w:t>榆林市政府采购</w:t>
      </w:r>
      <w:r>
        <w:rPr>
          <w:rFonts w:hint="eastAsia" w:ascii="仿宋" w:hAnsi="仿宋" w:eastAsia="仿宋" w:cs="仿宋"/>
          <w:sz w:val="22"/>
          <w:szCs w:val="22"/>
          <w:lang w:val="zh-CN"/>
        </w:rPr>
        <w:sym w:font="Wingdings" w:char="00A8"/>
      </w:r>
      <w:r>
        <w:rPr>
          <w:rFonts w:hint="eastAsia" w:ascii="仿宋" w:hAnsi="仿宋" w:eastAsia="仿宋" w:cs="仿宋"/>
          <w:sz w:val="22"/>
          <w:szCs w:val="22"/>
          <w:lang w:val="zh-CN"/>
        </w:rPr>
        <w:t>工程类</w:t>
      </w:r>
      <w:r>
        <w:rPr>
          <w:rFonts w:hint="eastAsia" w:ascii="仿宋" w:hAnsi="仿宋" w:eastAsia="仿宋" w:cs="仿宋"/>
          <w:sz w:val="22"/>
          <w:szCs w:val="22"/>
          <w:lang w:val="zh-CN"/>
        </w:rPr>
        <w:sym w:font="Wingdings" w:char="00A8"/>
      </w:r>
      <w:r>
        <w:rPr>
          <w:rFonts w:hint="eastAsia" w:ascii="仿宋" w:hAnsi="仿宋" w:eastAsia="仿宋" w:cs="仿宋"/>
          <w:sz w:val="22"/>
          <w:szCs w:val="22"/>
        </w:rPr>
        <w:t>货物</w:t>
      </w:r>
      <w:r>
        <w:rPr>
          <w:rFonts w:hint="eastAsia" w:ascii="仿宋" w:hAnsi="仿宋" w:eastAsia="仿宋" w:cs="仿宋"/>
          <w:sz w:val="22"/>
          <w:szCs w:val="22"/>
          <w:lang w:val="zh-CN"/>
        </w:rPr>
        <w:t>类</w:t>
      </w:r>
      <w:r>
        <w:rPr>
          <w:rFonts w:hint="eastAsia" w:ascii="仿宋" w:hAnsi="仿宋" w:eastAsia="仿宋" w:cs="仿宋"/>
          <w:sz w:val="22"/>
          <w:szCs w:val="22"/>
          <w:lang w:val="zh-CN"/>
        </w:rPr>
        <w:sym w:font="Wingdings" w:char="00FE"/>
      </w:r>
      <w:r>
        <w:rPr>
          <w:rFonts w:hint="eastAsia" w:ascii="仿宋" w:hAnsi="仿宋" w:eastAsia="仿宋" w:cs="仿宋"/>
          <w:sz w:val="22"/>
          <w:szCs w:val="22"/>
          <w:lang w:val="zh-CN"/>
        </w:rPr>
        <w:t>服务类项目</w:t>
      </w:r>
    </w:p>
    <w:p>
      <w:pPr>
        <w:pStyle w:val="20"/>
        <w:shd w:val="clear" w:color="auto" w:fill="FFFFFF"/>
        <w:ind w:firstLine="480"/>
        <w:jc w:val="center"/>
        <w:rPr>
          <w:rFonts w:ascii="仿宋" w:hAnsi="仿宋" w:eastAsia="仿宋" w:cs="仿宋"/>
          <w:b/>
          <w:kern w:val="2"/>
          <w:sz w:val="22"/>
          <w:szCs w:val="22"/>
          <w:lang w:val="zh-CN"/>
        </w:rPr>
      </w:pPr>
      <w:r>
        <w:rPr>
          <w:rFonts w:hint="eastAsia" w:ascii="仿宋" w:hAnsi="仿宋" w:eastAsia="仿宋" w:cs="仿宋"/>
          <w:b/>
          <w:kern w:val="2"/>
          <w:sz w:val="22"/>
          <w:szCs w:val="22"/>
          <w:lang w:val="zh-CN"/>
        </w:rPr>
        <w:t>供应商信用承诺书</w:t>
      </w:r>
    </w:p>
    <w:p>
      <w:pPr>
        <w:spacing w:line="500" w:lineRule="exact"/>
        <w:ind w:firstLine="440" w:firstLineChars="200"/>
        <w:rPr>
          <w:rFonts w:ascii="仿宋" w:hAnsi="仿宋" w:eastAsia="仿宋" w:cs="仿宋"/>
          <w:bCs/>
          <w:sz w:val="22"/>
          <w:szCs w:val="22"/>
          <w:u w:val="single"/>
        </w:rPr>
      </w:pPr>
      <w:r>
        <w:rPr>
          <w:rFonts w:hint="eastAsia" w:ascii="仿宋" w:hAnsi="仿宋" w:eastAsia="仿宋" w:cs="仿宋"/>
          <w:bCs/>
          <w:sz w:val="22"/>
          <w:szCs w:val="22"/>
        </w:rPr>
        <w:t>市场主体名称：</w:t>
      </w:r>
      <w:r>
        <w:rPr>
          <w:rFonts w:hint="eastAsia" w:ascii="仿宋" w:hAnsi="仿宋" w:eastAsia="仿宋" w:cs="仿宋"/>
          <w:bCs/>
          <w:sz w:val="22"/>
          <w:szCs w:val="22"/>
          <w:u w:val="single"/>
        </w:rPr>
        <w:t xml:space="preserve">                        </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证件类型：统一社会信用代码</w:t>
      </w:r>
    </w:p>
    <w:p>
      <w:pPr>
        <w:spacing w:line="500" w:lineRule="exact"/>
        <w:ind w:firstLine="440" w:firstLineChars="200"/>
        <w:rPr>
          <w:rFonts w:ascii="仿宋" w:hAnsi="仿宋" w:eastAsia="仿宋" w:cs="仿宋"/>
          <w:sz w:val="22"/>
          <w:szCs w:val="22"/>
          <w:u w:val="single"/>
        </w:rPr>
      </w:pPr>
      <w:r>
        <w:rPr>
          <w:rFonts w:hint="eastAsia" w:ascii="仿宋" w:hAnsi="仿宋" w:eastAsia="仿宋" w:cs="仿宋"/>
          <w:sz w:val="22"/>
          <w:szCs w:val="22"/>
        </w:rPr>
        <w:t>证件号码：</w:t>
      </w:r>
      <w:r>
        <w:rPr>
          <w:rFonts w:hint="eastAsia" w:ascii="仿宋" w:hAnsi="仿宋" w:eastAsia="仿宋" w:cs="仿宋"/>
          <w:sz w:val="22"/>
          <w:szCs w:val="22"/>
          <w:u w:val="single"/>
        </w:rPr>
        <w:t xml:space="preserve">                    </w:t>
      </w:r>
    </w:p>
    <w:p>
      <w:pPr>
        <w:spacing w:line="500" w:lineRule="exact"/>
        <w:ind w:firstLine="440" w:firstLineChars="200"/>
        <w:rPr>
          <w:rFonts w:ascii="仿宋" w:hAnsi="仿宋" w:eastAsia="仿宋" w:cs="仿宋"/>
          <w:sz w:val="22"/>
          <w:szCs w:val="22"/>
          <w:u w:val="single"/>
        </w:rPr>
      </w:pPr>
      <w:r>
        <w:rPr>
          <w:rFonts w:hint="eastAsia" w:ascii="仿宋" w:hAnsi="仿宋" w:eastAsia="仿宋" w:cs="仿宋"/>
          <w:sz w:val="22"/>
          <w:szCs w:val="22"/>
        </w:rPr>
        <w:t>法人代表：</w:t>
      </w:r>
      <w:r>
        <w:rPr>
          <w:rFonts w:hint="eastAsia" w:ascii="仿宋" w:hAnsi="仿宋" w:eastAsia="仿宋" w:cs="仿宋"/>
          <w:sz w:val="22"/>
          <w:szCs w:val="22"/>
          <w:u w:val="single"/>
        </w:rPr>
        <w:t xml:space="preserve">                     </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承诺有效期限：</w:t>
      </w:r>
      <w:r>
        <w:rPr>
          <w:rFonts w:hint="eastAsia" w:ascii="仿宋" w:hAnsi="仿宋" w:eastAsia="仿宋" w:cs="仿宋"/>
          <w:sz w:val="22"/>
          <w:szCs w:val="22"/>
          <w:u w:val="single"/>
        </w:rPr>
        <w:t xml:space="preserve">    年    月    日—      年     月    日</w:t>
      </w:r>
    </w:p>
    <w:p>
      <w:pPr>
        <w:spacing w:line="500" w:lineRule="exact"/>
        <w:ind w:firstLine="440" w:firstLineChars="200"/>
        <w:rPr>
          <w:rFonts w:ascii="仿宋" w:hAnsi="仿宋" w:eastAsia="仿宋" w:cs="仿宋"/>
          <w:sz w:val="22"/>
          <w:szCs w:val="22"/>
          <w:u w:val="single"/>
        </w:rPr>
      </w:pPr>
      <w:r>
        <w:rPr>
          <w:rFonts w:hint="eastAsia" w:ascii="仿宋" w:hAnsi="仿宋" w:eastAsia="仿宋" w:cs="仿宋"/>
          <w:sz w:val="22"/>
          <w:szCs w:val="22"/>
        </w:rPr>
        <w:t>承诺内容：</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为维护公开、公平、公正的政府采购市场秩序，树立诚实守信的政府采购供应商形象，本单位自愿做出以下承诺：</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四、承诺本单位自觉接受行政管理部门、行业组织、社会公众、新闻舆论的监督；</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六、承诺本单位提出政府采购质疑和投诉坚持依法依规、诚实信用原则，在全国范围12个月内没有三次以上查无实据的政府采购投诉；</w:t>
      </w:r>
    </w:p>
    <w:p>
      <w:pPr>
        <w:overflowPunct w:val="0"/>
        <w:topLinePunct/>
        <w:spacing w:line="500" w:lineRule="exact"/>
        <w:ind w:firstLine="440" w:firstLineChars="200"/>
        <w:jc w:val="left"/>
        <w:rPr>
          <w:rFonts w:ascii="仿宋" w:hAnsi="仿宋" w:eastAsia="仿宋" w:cs="仿宋"/>
          <w:sz w:val="22"/>
          <w:szCs w:val="22"/>
          <w:u w:val="single"/>
        </w:rPr>
      </w:pPr>
      <w:r>
        <w:rPr>
          <w:rFonts w:hint="eastAsia" w:ascii="仿宋" w:hAnsi="仿宋" w:eastAsia="仿宋" w:cs="仿宋"/>
          <w:sz w:val="22"/>
          <w:szCs w:val="22"/>
        </w:rPr>
        <w:t>七、根据政府采购相关法律法规的规定需要作出的其他承诺：</w:t>
      </w:r>
      <w:r>
        <w:rPr>
          <w:rFonts w:hint="eastAsia" w:ascii="仿宋" w:hAnsi="仿宋" w:eastAsia="仿宋" w:cs="仿宋"/>
          <w:sz w:val="22"/>
          <w:szCs w:val="22"/>
          <w:u w:val="single"/>
        </w:rPr>
        <w:t xml:space="preserve">                     </w:t>
      </w:r>
    </w:p>
    <w:p>
      <w:pPr>
        <w:overflowPunct w:val="0"/>
        <w:topLinePunct/>
        <w:spacing w:line="500" w:lineRule="exact"/>
        <w:ind w:firstLine="440" w:firstLineChars="200"/>
        <w:jc w:val="left"/>
        <w:rPr>
          <w:rFonts w:ascii="仿宋" w:hAnsi="仿宋" w:eastAsia="仿宋" w:cs="仿宋"/>
          <w:sz w:val="22"/>
          <w:szCs w:val="22"/>
        </w:rPr>
      </w:pPr>
      <w:r>
        <w:rPr>
          <w:rFonts w:hint="eastAsia" w:ascii="仿宋" w:hAnsi="仿宋" w:eastAsia="仿宋" w:cs="仿宋"/>
          <w:sz w:val="22"/>
          <w:szCs w:val="22"/>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40" w:firstLineChars="200"/>
        <w:jc w:val="left"/>
        <w:rPr>
          <w:rFonts w:ascii="仿宋" w:hAnsi="仿宋" w:eastAsia="仿宋" w:cs="仿宋"/>
          <w:sz w:val="22"/>
          <w:szCs w:val="22"/>
        </w:rPr>
      </w:pPr>
    </w:p>
    <w:p>
      <w:pPr>
        <w:overflowPunct w:val="0"/>
        <w:topLinePunct/>
        <w:spacing w:line="500" w:lineRule="exact"/>
        <w:ind w:firstLine="440" w:firstLineChars="200"/>
        <w:jc w:val="left"/>
        <w:rPr>
          <w:rFonts w:ascii="仿宋" w:hAnsi="仿宋" w:eastAsia="仿宋" w:cs="仿宋"/>
          <w:sz w:val="22"/>
          <w:szCs w:val="22"/>
          <w:u w:val="single"/>
        </w:rPr>
      </w:pPr>
      <w:r>
        <w:rPr>
          <w:rFonts w:hint="eastAsia" w:ascii="仿宋" w:hAnsi="仿宋" w:eastAsia="仿宋" w:cs="仿宋"/>
          <w:sz w:val="22"/>
          <w:szCs w:val="22"/>
        </w:rPr>
        <w:t>       承诺单位（盖章）：</w:t>
      </w:r>
      <w:r>
        <w:rPr>
          <w:rFonts w:hint="eastAsia" w:ascii="仿宋" w:hAnsi="仿宋" w:eastAsia="仿宋" w:cs="仿宋"/>
          <w:sz w:val="22"/>
          <w:szCs w:val="22"/>
          <w:u w:val="single"/>
        </w:rPr>
        <w:t xml:space="preserve">               </w:t>
      </w:r>
    </w:p>
    <w:p>
      <w:pPr>
        <w:overflowPunct w:val="0"/>
        <w:topLinePunct/>
        <w:spacing w:line="500" w:lineRule="exact"/>
        <w:ind w:firstLine="440" w:firstLineChars="200"/>
        <w:jc w:val="left"/>
        <w:rPr>
          <w:rFonts w:ascii="仿宋" w:hAnsi="仿宋" w:eastAsia="仿宋" w:cs="仿宋"/>
          <w:sz w:val="22"/>
          <w:szCs w:val="22"/>
          <w:u w:val="single"/>
        </w:rPr>
      </w:pPr>
      <w:r>
        <w:rPr>
          <w:rFonts w:hint="eastAsia" w:ascii="仿宋" w:hAnsi="仿宋" w:eastAsia="仿宋" w:cs="仿宋"/>
          <w:sz w:val="22"/>
          <w:szCs w:val="22"/>
        </w:rPr>
        <w:t>       法定代表人（负责人）：</w:t>
      </w:r>
      <w:r>
        <w:rPr>
          <w:rFonts w:hint="eastAsia" w:ascii="仿宋" w:hAnsi="仿宋" w:eastAsia="仿宋" w:cs="仿宋"/>
          <w:sz w:val="22"/>
          <w:szCs w:val="22"/>
          <w:u w:val="single"/>
        </w:rPr>
        <w:t xml:space="preserve">                </w:t>
      </w:r>
    </w:p>
    <w:p>
      <w:pPr>
        <w:overflowPunct w:val="0"/>
        <w:topLinePunct/>
        <w:spacing w:line="500" w:lineRule="exact"/>
        <w:ind w:firstLine="440" w:firstLineChars="200"/>
        <w:jc w:val="left"/>
        <w:rPr>
          <w:rFonts w:ascii="仿宋" w:hAnsi="仿宋" w:eastAsia="仿宋" w:cs="仿宋"/>
          <w:sz w:val="22"/>
          <w:szCs w:val="22"/>
          <w:u w:val="single"/>
        </w:rPr>
      </w:pPr>
      <w:r>
        <w:rPr>
          <w:rFonts w:hint="eastAsia" w:ascii="仿宋" w:hAnsi="仿宋" w:eastAsia="仿宋" w:cs="仿宋"/>
          <w:sz w:val="22"/>
          <w:szCs w:val="22"/>
        </w:rPr>
        <w:t xml:space="preserve">              法定代表人（负责人）身份证号：</w:t>
      </w:r>
      <w:r>
        <w:rPr>
          <w:rFonts w:hint="eastAsia" w:ascii="仿宋" w:hAnsi="仿宋" w:eastAsia="仿宋" w:cs="仿宋"/>
          <w:sz w:val="22"/>
          <w:szCs w:val="22"/>
          <w:u w:val="single"/>
        </w:rPr>
        <w:t xml:space="preserve">                  </w:t>
      </w:r>
    </w:p>
    <w:p>
      <w:pPr>
        <w:overflowPunct w:val="0"/>
        <w:topLinePunct/>
        <w:spacing w:line="500" w:lineRule="exact"/>
        <w:ind w:firstLine="440" w:firstLineChars="200"/>
        <w:jc w:val="left"/>
        <w:rPr>
          <w:rFonts w:ascii="仿宋" w:hAnsi="仿宋" w:eastAsia="仿宋" w:cs="仿宋"/>
          <w:sz w:val="22"/>
          <w:szCs w:val="22"/>
          <w:u w:val="single"/>
        </w:rPr>
      </w:pPr>
      <w:r>
        <w:rPr>
          <w:rFonts w:hint="eastAsia" w:ascii="仿宋" w:hAnsi="仿宋" w:eastAsia="仿宋" w:cs="仿宋"/>
          <w:sz w:val="22"/>
          <w:szCs w:val="22"/>
        </w:rPr>
        <w:t>       承诺日期：</w:t>
      </w:r>
      <w:r>
        <w:rPr>
          <w:rFonts w:hint="eastAsia" w:ascii="仿宋" w:hAnsi="仿宋" w:eastAsia="仿宋" w:cs="仿宋"/>
          <w:sz w:val="22"/>
          <w:szCs w:val="22"/>
          <w:u w:val="single"/>
        </w:rPr>
        <w:t xml:space="preserve">                          </w:t>
      </w:r>
    </w:p>
    <w:p>
      <w:pPr>
        <w:ind w:firstLine="477" w:firstLineChars="217"/>
        <w:rPr>
          <w:rFonts w:ascii="仿宋" w:hAnsi="仿宋" w:eastAsia="仿宋" w:cs="仿宋"/>
          <w:sz w:val="22"/>
          <w:szCs w:val="22"/>
        </w:rPr>
      </w:pPr>
    </w:p>
    <w:p>
      <w:pPr>
        <w:spacing w:line="360" w:lineRule="auto"/>
        <w:ind w:firstLine="479" w:firstLineChars="217"/>
        <w:rPr>
          <w:rFonts w:ascii="仿宋" w:hAnsi="仿宋" w:eastAsia="仿宋" w:cs="仿宋"/>
          <w:b/>
          <w:bCs/>
          <w:sz w:val="22"/>
          <w:szCs w:val="22"/>
        </w:rPr>
      </w:pPr>
      <w:r>
        <w:rPr>
          <w:rFonts w:hint="eastAsia" w:ascii="仿宋" w:hAnsi="仿宋" w:eastAsia="仿宋" w:cs="仿宋"/>
          <w:b/>
          <w:bCs/>
          <w:sz w:val="22"/>
          <w:szCs w:val="22"/>
        </w:rPr>
        <w:t>备注：</w:t>
      </w:r>
    </w:p>
    <w:p>
      <w:pPr>
        <w:ind w:firstLine="440" w:firstLineChars="200"/>
        <w:rPr>
          <w:rFonts w:ascii="仿宋" w:hAnsi="仿宋" w:eastAsia="仿宋" w:cs="仿宋"/>
          <w:kern w:val="0"/>
          <w:sz w:val="22"/>
          <w:szCs w:val="13"/>
        </w:rPr>
      </w:pPr>
      <w:r>
        <w:rPr>
          <w:rFonts w:hint="eastAsia" w:ascii="仿宋" w:hAnsi="仿宋" w:eastAsia="仿宋" w:cs="仿宋"/>
          <w:kern w:val="0"/>
          <w:sz w:val="22"/>
          <w:szCs w:val="13"/>
        </w:rPr>
        <w:t>1、承诺有效期限自承诺之日起1年。</w:t>
      </w:r>
    </w:p>
    <w:p>
      <w:pPr>
        <w:ind w:firstLine="440" w:firstLineChars="200"/>
        <w:rPr>
          <w:rFonts w:ascii="仿宋" w:hAnsi="仿宋" w:eastAsia="仿宋" w:cs="仿宋"/>
          <w:kern w:val="0"/>
          <w:sz w:val="22"/>
          <w:szCs w:val="13"/>
        </w:rPr>
      </w:pPr>
      <w:r>
        <w:rPr>
          <w:rFonts w:hint="eastAsia" w:ascii="仿宋" w:hAnsi="仿宋" w:eastAsia="仿宋" w:cs="仿宋"/>
          <w:kern w:val="0"/>
          <w:sz w:val="22"/>
          <w:szCs w:val="13"/>
        </w:rPr>
        <w:t>2、法定代表人或负责人、主体名称发生变更的应当重新做出承诺。</w:t>
      </w:r>
    </w:p>
    <w:p>
      <w:pPr>
        <w:widowControl/>
        <w:ind w:firstLine="440" w:firstLineChars="200"/>
        <w:jc w:val="left"/>
        <w:rPr>
          <w:rFonts w:ascii="仿宋" w:hAnsi="仿宋" w:eastAsia="仿宋" w:cs="仿宋"/>
          <w:color w:val="000000"/>
          <w:kern w:val="0"/>
          <w:sz w:val="22"/>
          <w:szCs w:val="22"/>
        </w:rPr>
      </w:pPr>
      <w:r>
        <w:rPr>
          <w:rFonts w:hint="eastAsia" w:ascii="仿宋" w:hAnsi="仿宋" w:eastAsia="仿宋" w:cs="仿宋"/>
          <w:color w:val="000000"/>
          <w:kern w:val="0"/>
          <w:sz w:val="22"/>
          <w:szCs w:val="22"/>
        </w:rPr>
        <w:t>3、附信用中国（陕西榆林）网上承诺截图，承诺必须上传以上附件,否则投标无效。</w:t>
      </w:r>
    </w:p>
    <w:p>
      <w:pPr>
        <w:pStyle w:val="39"/>
        <w:ind w:firstLine="400"/>
        <w:rPr>
          <w:rFonts w:ascii="仿宋" w:hAnsi="仿宋" w:eastAsia="仿宋" w:cs="仿宋"/>
          <w:sz w:val="20"/>
          <w:szCs w:val="22"/>
        </w:rPr>
      </w:pPr>
    </w:p>
    <w:p>
      <w:pPr>
        <w:rPr>
          <w:rFonts w:ascii="仿宋" w:hAnsi="仿宋" w:eastAsia="仿宋" w:cs="仿宋"/>
          <w:sz w:val="22"/>
          <w:szCs w:val="22"/>
        </w:rPr>
      </w:pPr>
      <w:r>
        <w:rPr>
          <w:rFonts w:hint="eastAsia" w:ascii="仿宋" w:hAnsi="仿宋" w:eastAsia="仿宋" w:cs="仿宋"/>
          <w:sz w:val="22"/>
          <w:szCs w:val="22"/>
        </w:rPr>
        <w:br w:type="page"/>
      </w:r>
    </w:p>
    <w:p>
      <w:pPr>
        <w:pStyle w:val="3"/>
        <w:numPr>
          <w:ilvl w:val="0"/>
          <w:numId w:val="0"/>
        </w:numPr>
        <w:rPr>
          <w:rFonts w:ascii="仿宋" w:hAnsi="仿宋" w:eastAsia="仿宋" w:cs="仿宋"/>
          <w:sz w:val="22"/>
          <w:szCs w:val="22"/>
        </w:rPr>
      </w:pPr>
      <w:r>
        <w:rPr>
          <w:rFonts w:hint="eastAsia" w:ascii="仿宋" w:hAnsi="仿宋" w:eastAsia="仿宋" w:cs="仿宋"/>
          <w:sz w:val="22"/>
          <w:szCs w:val="22"/>
          <w:lang w:val="zh-CN"/>
        </w:rPr>
        <w:t>投标信用承诺书</w:t>
      </w:r>
      <w:r>
        <w:rPr>
          <w:rFonts w:hint="eastAsia" w:ascii="仿宋" w:hAnsi="仿宋" w:eastAsia="仿宋" w:cs="仿宋"/>
          <w:sz w:val="22"/>
          <w:szCs w:val="22"/>
        </w:rPr>
        <w:t>Ⅰ（</w:t>
      </w:r>
      <w:r>
        <w:rPr>
          <w:rFonts w:hint="eastAsia" w:ascii="仿宋" w:hAnsi="仿宋" w:eastAsia="仿宋" w:cs="仿宋"/>
          <w:sz w:val="22"/>
          <w:szCs w:val="22"/>
          <w:lang w:val="zh-CN"/>
        </w:rPr>
        <w:t>投标保证金）</w:t>
      </w:r>
    </w:p>
    <w:p>
      <w:pPr>
        <w:widowControl/>
        <w:adjustRightInd w:val="0"/>
        <w:snapToGrid w:val="0"/>
        <w:spacing w:line="500" w:lineRule="exact"/>
        <w:ind w:firstLine="480"/>
        <w:jc w:val="left"/>
        <w:rPr>
          <w:rFonts w:ascii="仿宋" w:hAnsi="仿宋" w:eastAsia="仿宋" w:cs="仿宋"/>
          <w:sz w:val="22"/>
          <w:szCs w:val="22"/>
          <w:u w:val="single"/>
        </w:rPr>
      </w:pPr>
      <w:r>
        <w:rPr>
          <w:rFonts w:hint="eastAsia" w:ascii="仿宋" w:hAnsi="仿宋" w:eastAsia="仿宋" w:cs="仿宋"/>
          <w:sz w:val="22"/>
          <w:szCs w:val="22"/>
        </w:rPr>
        <w:t>项目名称及标包：</w:t>
      </w:r>
      <w:r>
        <w:rPr>
          <w:rFonts w:hint="eastAsia" w:ascii="仿宋" w:hAnsi="仿宋" w:eastAsia="仿宋" w:cs="仿宋"/>
          <w:sz w:val="22"/>
          <w:szCs w:val="22"/>
          <w:u w:val="single"/>
        </w:rPr>
        <w:t xml:space="preserve">                         </w:t>
      </w:r>
    </w:p>
    <w:p>
      <w:pPr>
        <w:widowControl/>
        <w:adjustRightInd w:val="0"/>
        <w:snapToGrid w:val="0"/>
        <w:spacing w:line="500" w:lineRule="exact"/>
        <w:ind w:firstLine="480"/>
        <w:jc w:val="left"/>
        <w:rPr>
          <w:rFonts w:ascii="仿宋" w:hAnsi="仿宋" w:eastAsia="仿宋" w:cs="仿宋"/>
          <w:sz w:val="22"/>
          <w:szCs w:val="22"/>
          <w:u w:val="single"/>
        </w:rPr>
      </w:pPr>
      <w:r>
        <w:rPr>
          <w:rFonts w:hint="eastAsia" w:ascii="仿宋" w:hAnsi="仿宋" w:eastAsia="仿宋" w:cs="仿宋"/>
          <w:sz w:val="22"/>
          <w:szCs w:val="22"/>
        </w:rPr>
        <w:t>投标人：</w:t>
      </w:r>
      <w:r>
        <w:rPr>
          <w:rFonts w:hint="eastAsia" w:ascii="仿宋" w:hAnsi="仿宋" w:eastAsia="仿宋" w:cs="仿宋"/>
          <w:sz w:val="22"/>
          <w:szCs w:val="22"/>
          <w:u w:val="single"/>
        </w:rPr>
        <w:t xml:space="preserve">                            </w:t>
      </w:r>
    </w:p>
    <w:p>
      <w:pPr>
        <w:widowControl/>
        <w:adjustRightInd w:val="0"/>
        <w:snapToGrid w:val="0"/>
        <w:spacing w:line="500" w:lineRule="exact"/>
        <w:ind w:firstLine="480"/>
        <w:jc w:val="left"/>
        <w:rPr>
          <w:rFonts w:ascii="仿宋" w:hAnsi="仿宋" w:eastAsia="仿宋" w:cs="仿宋"/>
          <w:sz w:val="22"/>
          <w:szCs w:val="22"/>
          <w:u w:val="single"/>
        </w:rPr>
      </w:pPr>
      <w:r>
        <w:rPr>
          <w:rFonts w:hint="eastAsia" w:ascii="仿宋" w:hAnsi="仿宋" w:eastAsia="仿宋" w:cs="仿宋"/>
          <w:sz w:val="22"/>
          <w:szCs w:val="22"/>
        </w:rPr>
        <w:t>统一社会信用代码：</w:t>
      </w:r>
      <w:r>
        <w:rPr>
          <w:rFonts w:hint="eastAsia" w:ascii="仿宋" w:hAnsi="仿宋" w:eastAsia="仿宋" w:cs="仿宋"/>
          <w:sz w:val="22"/>
          <w:szCs w:val="22"/>
          <w:u w:val="single"/>
        </w:rPr>
        <w:t xml:space="preserve">                  </w:t>
      </w:r>
      <w:r>
        <w:rPr>
          <w:rFonts w:hint="eastAsia" w:ascii="仿宋" w:hAnsi="仿宋" w:eastAsia="仿宋" w:cs="仿宋"/>
          <w:sz w:val="22"/>
          <w:szCs w:val="22"/>
        </w:rPr>
        <w:t>法人代表：</w:t>
      </w:r>
      <w:r>
        <w:rPr>
          <w:rFonts w:hint="eastAsia" w:ascii="仿宋" w:hAnsi="仿宋" w:eastAsia="仿宋" w:cs="仿宋"/>
          <w:sz w:val="22"/>
          <w:szCs w:val="22"/>
          <w:u w:val="single"/>
        </w:rPr>
        <w:t xml:space="preserve">                </w:t>
      </w:r>
    </w:p>
    <w:p>
      <w:pPr>
        <w:widowControl/>
        <w:adjustRightInd w:val="0"/>
        <w:snapToGrid w:val="0"/>
        <w:spacing w:line="500" w:lineRule="exact"/>
        <w:jc w:val="left"/>
        <w:rPr>
          <w:rFonts w:ascii="仿宋" w:hAnsi="仿宋" w:eastAsia="仿宋" w:cs="仿宋"/>
          <w:sz w:val="22"/>
          <w:szCs w:val="22"/>
        </w:rPr>
      </w:pPr>
      <w:r>
        <w:rPr>
          <w:rFonts w:hint="eastAsia" w:ascii="仿宋" w:hAnsi="仿宋" w:eastAsia="仿宋" w:cs="仿宋"/>
          <w:sz w:val="22"/>
          <w:szCs w:val="22"/>
        </w:rPr>
        <w:t>在本项目标段招投标活动中，我公司（单位）自愿作出以下投标信用承诺：</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（一）能严格遵守法律法规、职业道德和行业规范。</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ascii="仿宋" w:hAnsi="仿宋" w:eastAsia="仿宋" w:cs="仿宋"/>
          <w:sz w:val="22"/>
          <w:szCs w:val="22"/>
        </w:rPr>
      </w:pP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法定代表人（签字）：                   投标人（盖章）：</w:t>
      </w:r>
    </w:p>
    <w:p>
      <w:pPr>
        <w:widowControl/>
        <w:adjustRightInd w:val="0"/>
        <w:snapToGrid w:val="0"/>
        <w:spacing w:line="500" w:lineRule="exact"/>
        <w:ind w:firstLine="480"/>
        <w:jc w:val="left"/>
        <w:rPr>
          <w:rFonts w:ascii="仿宋" w:hAnsi="仿宋" w:eastAsia="仿宋" w:cs="仿宋"/>
          <w:sz w:val="22"/>
          <w:szCs w:val="22"/>
        </w:rPr>
      </w:pP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承诺时间：   年  月  日</w:t>
      </w:r>
    </w:p>
    <w:p>
      <w:pPr>
        <w:adjustRightInd w:val="0"/>
        <w:snapToGrid w:val="0"/>
        <w:spacing w:line="500" w:lineRule="exact"/>
        <w:rPr>
          <w:rFonts w:ascii="仿宋" w:hAnsi="仿宋" w:eastAsia="仿宋" w:cs="仿宋"/>
          <w:b/>
          <w:kern w:val="0"/>
          <w:sz w:val="22"/>
          <w:szCs w:val="22"/>
        </w:rPr>
      </w:pPr>
    </w:p>
    <w:p>
      <w:pPr>
        <w:adjustRightInd w:val="0"/>
        <w:snapToGrid w:val="0"/>
        <w:spacing w:line="500" w:lineRule="exact"/>
        <w:rPr>
          <w:rFonts w:ascii="仿宋" w:hAnsi="仿宋" w:eastAsia="仿宋" w:cs="仿宋"/>
          <w:b/>
          <w:kern w:val="0"/>
          <w:sz w:val="22"/>
          <w:szCs w:val="22"/>
        </w:rPr>
      </w:pPr>
      <w:r>
        <w:rPr>
          <w:rFonts w:hint="eastAsia" w:ascii="仿宋" w:hAnsi="仿宋" w:eastAsia="仿宋" w:cs="仿宋"/>
          <w:b/>
          <w:kern w:val="0"/>
          <w:sz w:val="22"/>
          <w:szCs w:val="22"/>
        </w:rPr>
        <w:t>说明：1、本承诺书效力和作用等同投标保证金，其有效期与投标有效期一致。</w:t>
      </w:r>
    </w:p>
    <w:p>
      <w:pPr>
        <w:widowControl/>
        <w:ind w:firstLine="663" w:firstLineChars="300"/>
        <w:jc w:val="left"/>
        <w:rPr>
          <w:rFonts w:ascii="仿宋" w:hAnsi="仿宋" w:eastAsia="仿宋" w:cs="仿宋"/>
          <w:sz w:val="20"/>
          <w:szCs w:val="22"/>
        </w:rPr>
      </w:pPr>
      <w:r>
        <w:rPr>
          <w:rFonts w:hint="eastAsia" w:ascii="仿宋" w:hAnsi="仿宋" w:eastAsia="仿宋" w:cs="仿宋"/>
          <w:b/>
          <w:bCs/>
          <w:color w:val="000000"/>
          <w:kern w:val="0"/>
          <w:sz w:val="22"/>
          <w:szCs w:val="22"/>
        </w:rPr>
        <w:t>2、附信用中国（陕西榆林）网上承诺截图，承诺必须上传以上附件,否则投标无效。</w:t>
      </w:r>
    </w:p>
    <w:p>
      <w:pPr>
        <w:rPr>
          <w:rFonts w:ascii="仿宋" w:hAnsi="仿宋" w:eastAsia="仿宋" w:cs="仿宋"/>
          <w:b/>
          <w:bCs/>
          <w:sz w:val="24"/>
        </w:rPr>
      </w:pPr>
      <w:r>
        <w:rPr>
          <w:rFonts w:hint="eastAsia" w:ascii="仿宋" w:hAnsi="仿宋" w:eastAsia="仿宋" w:cs="仿宋"/>
          <w:b/>
          <w:bCs/>
          <w:sz w:val="24"/>
        </w:rPr>
        <w:br w:type="page"/>
      </w:r>
    </w:p>
    <w:p>
      <w:pPr>
        <w:spacing w:line="560" w:lineRule="exact"/>
        <w:ind w:right="-2"/>
        <w:jc w:val="center"/>
        <w:rPr>
          <w:rFonts w:ascii="仿宋" w:hAnsi="仿宋" w:eastAsia="仿宋" w:cs="仿宋"/>
          <w:b/>
          <w:bCs/>
          <w:sz w:val="24"/>
        </w:rPr>
      </w:pPr>
      <w:r>
        <w:rPr>
          <w:rFonts w:hint="eastAsia" w:ascii="仿宋" w:hAnsi="仿宋" w:eastAsia="仿宋" w:cs="仿宋"/>
          <w:b/>
          <w:bCs/>
          <w:sz w:val="24"/>
        </w:rPr>
        <w:t>投标人信用承诺书Ⅱ</w:t>
      </w:r>
    </w:p>
    <w:p>
      <w:pPr>
        <w:widowControl/>
        <w:spacing w:line="440" w:lineRule="exact"/>
        <w:jc w:val="left"/>
        <w:rPr>
          <w:rFonts w:ascii="仿宋" w:hAnsi="仿宋" w:eastAsia="仿宋" w:cs="仿宋"/>
          <w:sz w:val="22"/>
          <w:szCs w:val="22"/>
        </w:rPr>
      </w:pPr>
      <w:r>
        <w:rPr>
          <w:rFonts w:hint="eastAsia" w:ascii="仿宋" w:hAnsi="仿宋" w:eastAsia="仿宋" w:cs="仿宋"/>
          <w:sz w:val="22"/>
          <w:szCs w:val="22"/>
        </w:rPr>
        <w:t>投标人：</w:t>
      </w:r>
      <w:r>
        <w:rPr>
          <w:rFonts w:hint="eastAsia" w:ascii="仿宋" w:hAnsi="仿宋" w:eastAsia="仿宋" w:cs="仿宋"/>
          <w:sz w:val="22"/>
          <w:szCs w:val="22"/>
          <w:u w:val="single"/>
        </w:rPr>
        <w:t xml:space="preserve">                                                            </w:t>
      </w:r>
    </w:p>
    <w:p>
      <w:pPr>
        <w:widowControl/>
        <w:spacing w:line="440" w:lineRule="exact"/>
        <w:jc w:val="left"/>
        <w:rPr>
          <w:rFonts w:ascii="仿宋" w:hAnsi="仿宋" w:eastAsia="仿宋" w:cs="仿宋"/>
          <w:sz w:val="22"/>
          <w:szCs w:val="22"/>
          <w:u w:val="single"/>
        </w:rPr>
      </w:pPr>
      <w:r>
        <w:rPr>
          <w:rFonts w:hint="eastAsia" w:ascii="仿宋" w:hAnsi="仿宋" w:eastAsia="仿宋" w:cs="仿宋"/>
          <w:sz w:val="22"/>
          <w:szCs w:val="22"/>
        </w:rPr>
        <w:t>统一社会信用代码：</w:t>
      </w:r>
      <w:r>
        <w:rPr>
          <w:rFonts w:hint="eastAsia" w:ascii="仿宋" w:hAnsi="仿宋" w:eastAsia="仿宋" w:cs="仿宋"/>
          <w:sz w:val="22"/>
          <w:szCs w:val="22"/>
          <w:u w:val="single"/>
        </w:rPr>
        <w:t xml:space="preserve">                               </w:t>
      </w:r>
      <w:r>
        <w:rPr>
          <w:rFonts w:hint="eastAsia" w:ascii="仿宋" w:hAnsi="仿宋" w:eastAsia="仿宋" w:cs="仿宋"/>
          <w:sz w:val="22"/>
          <w:szCs w:val="22"/>
        </w:rPr>
        <w:t>法人代表：</w:t>
      </w:r>
      <w:r>
        <w:rPr>
          <w:rFonts w:hint="eastAsia" w:ascii="仿宋" w:hAnsi="仿宋" w:eastAsia="仿宋" w:cs="仿宋"/>
          <w:sz w:val="22"/>
          <w:szCs w:val="22"/>
          <w:u w:val="single"/>
        </w:rPr>
        <w:t xml:space="preserve">         </w:t>
      </w:r>
    </w:p>
    <w:p>
      <w:pPr>
        <w:widowControl/>
        <w:spacing w:line="440" w:lineRule="exact"/>
        <w:jc w:val="left"/>
        <w:rPr>
          <w:rFonts w:ascii="仿宋" w:hAnsi="仿宋" w:eastAsia="仿宋" w:cs="仿宋"/>
          <w:sz w:val="22"/>
          <w:szCs w:val="22"/>
        </w:rPr>
      </w:pPr>
      <w:r>
        <w:rPr>
          <w:rFonts w:hint="eastAsia" w:ascii="仿宋" w:hAnsi="仿宋" w:eastAsia="仿宋" w:cs="仿宋"/>
          <w:sz w:val="22"/>
          <w:szCs w:val="22"/>
        </w:rPr>
        <w:t>承诺有效期限：</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日 —</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pPr>
        <w:widowControl/>
        <w:spacing w:line="440" w:lineRule="exact"/>
        <w:jc w:val="left"/>
        <w:rPr>
          <w:rFonts w:ascii="仿宋" w:hAnsi="仿宋" w:eastAsia="仿宋" w:cs="仿宋"/>
          <w:sz w:val="22"/>
          <w:szCs w:val="22"/>
        </w:rPr>
      </w:pPr>
      <w:r>
        <w:rPr>
          <w:rFonts w:hint="eastAsia" w:ascii="仿宋" w:hAnsi="仿宋" w:eastAsia="仿宋" w:cs="仿宋"/>
          <w:sz w:val="22"/>
          <w:szCs w:val="22"/>
        </w:rPr>
        <w:t>在</w:t>
      </w:r>
      <w:r>
        <w:rPr>
          <w:rFonts w:hint="eastAsia" w:ascii="仿宋" w:hAnsi="仿宋" w:eastAsia="仿宋" w:cs="仿宋"/>
          <w:sz w:val="22"/>
          <w:szCs w:val="22"/>
          <w:u w:val="single"/>
        </w:rPr>
        <w:t xml:space="preserve">                    </w:t>
      </w:r>
      <w:r>
        <w:rPr>
          <w:rFonts w:hint="eastAsia" w:ascii="仿宋" w:hAnsi="仿宋" w:eastAsia="仿宋" w:cs="仿宋"/>
          <w:sz w:val="22"/>
          <w:szCs w:val="22"/>
        </w:rPr>
        <w:t>招投标活动中，我公司（单位）郑重作出以下信用承诺：</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（三）自愿接受招投标监督部门和有关行政监督部门的依法检查。</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（四）同意将此信用承诺纳入陕西省公共信用信息平台和榆林市公共信用信息共享平台，并上网公示，接受社会监督。</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440" w:lineRule="exact"/>
        <w:jc w:val="left"/>
        <w:rPr>
          <w:rFonts w:ascii="仿宋" w:hAnsi="仿宋" w:eastAsia="仿宋" w:cs="仿宋"/>
          <w:sz w:val="22"/>
          <w:szCs w:val="22"/>
        </w:rPr>
      </w:pPr>
      <w:r>
        <w:rPr>
          <w:rFonts w:hint="eastAsia" w:ascii="仿宋" w:hAnsi="仿宋" w:eastAsia="仿宋" w:cs="仿宋"/>
          <w:sz w:val="22"/>
          <w:szCs w:val="22"/>
        </w:rPr>
        <w:t>法定代表人（签字）：                        投标人（盖章）：</w:t>
      </w:r>
    </w:p>
    <w:p>
      <w:pPr>
        <w:adjustRightInd w:val="0"/>
        <w:snapToGrid w:val="0"/>
        <w:spacing w:line="440" w:lineRule="exact"/>
        <w:jc w:val="center"/>
        <w:rPr>
          <w:rFonts w:ascii="仿宋" w:hAnsi="仿宋" w:eastAsia="仿宋" w:cs="仿宋"/>
          <w:sz w:val="22"/>
          <w:szCs w:val="22"/>
        </w:rPr>
      </w:pPr>
      <w:r>
        <w:rPr>
          <w:rFonts w:hint="eastAsia" w:ascii="仿宋" w:hAnsi="仿宋" w:eastAsia="仿宋" w:cs="仿宋"/>
          <w:sz w:val="22"/>
          <w:szCs w:val="22"/>
        </w:rPr>
        <w:t xml:space="preserve">                            承诺时间：   年  月  日</w:t>
      </w:r>
    </w:p>
    <w:p>
      <w:pPr>
        <w:widowControl/>
        <w:spacing w:line="440" w:lineRule="exact"/>
        <w:jc w:val="left"/>
        <w:rPr>
          <w:rFonts w:ascii="仿宋" w:hAnsi="仿宋" w:eastAsia="仿宋" w:cs="仿宋"/>
          <w:b/>
          <w:bCs/>
          <w:kern w:val="0"/>
          <w:sz w:val="22"/>
          <w:szCs w:val="22"/>
        </w:rPr>
      </w:pPr>
      <w:r>
        <w:rPr>
          <w:rFonts w:hint="eastAsia" w:ascii="仿宋" w:hAnsi="仿宋" w:eastAsia="仿宋" w:cs="仿宋"/>
          <w:b/>
          <w:bCs/>
          <w:kern w:val="0"/>
          <w:sz w:val="22"/>
          <w:szCs w:val="22"/>
        </w:rPr>
        <w:t>注：1、承诺有效期限不少于90天（从投标截止之日算起）</w:t>
      </w:r>
    </w:p>
    <w:p>
      <w:pPr>
        <w:widowControl/>
        <w:spacing w:line="440" w:lineRule="exact"/>
        <w:ind w:firstLine="442" w:firstLineChars="200"/>
        <w:jc w:val="left"/>
        <w:rPr>
          <w:rFonts w:ascii="仿宋" w:hAnsi="仿宋" w:eastAsia="仿宋" w:cs="仿宋"/>
          <w:b/>
          <w:bCs/>
          <w:sz w:val="22"/>
          <w:szCs w:val="22"/>
        </w:rPr>
      </w:pPr>
      <w:r>
        <w:rPr>
          <w:rFonts w:hint="eastAsia" w:ascii="仿宋" w:hAnsi="仿宋" w:eastAsia="仿宋" w:cs="仿宋"/>
          <w:b/>
          <w:bCs/>
          <w:color w:val="000000"/>
          <w:kern w:val="0"/>
          <w:sz w:val="22"/>
          <w:szCs w:val="22"/>
        </w:rPr>
        <w:t>2、附信用中国（陕西榆林）网上承诺截图，承诺必须上传以上附件,否则投标无效。</w:t>
      </w:r>
    </w:p>
    <w:p>
      <w:pPr>
        <w:spacing w:line="500" w:lineRule="exact"/>
        <w:ind w:left="420" w:leftChars="200"/>
        <w:jc w:val="center"/>
        <w:rPr>
          <w:rFonts w:ascii="仿宋" w:hAnsi="仿宋" w:eastAsia="仿宋" w:cs="仿宋"/>
          <w:b/>
          <w:bCs/>
          <w:sz w:val="22"/>
          <w:szCs w:val="22"/>
        </w:rPr>
      </w:pPr>
    </w:p>
    <w:p>
      <w:pPr>
        <w:rPr>
          <w:rFonts w:ascii="仿宋" w:hAnsi="仿宋" w:eastAsia="仿宋" w:cs="仿宋"/>
          <w:b/>
          <w:bCs/>
          <w:sz w:val="24"/>
        </w:rPr>
      </w:pPr>
      <w:r>
        <w:rPr>
          <w:rFonts w:hint="eastAsia" w:ascii="仿宋" w:hAnsi="仿宋" w:eastAsia="仿宋" w:cs="仿宋"/>
          <w:b/>
          <w:bCs/>
          <w:sz w:val="24"/>
        </w:rPr>
        <w:br w:type="page"/>
      </w:r>
    </w:p>
    <w:p>
      <w:pPr>
        <w:spacing w:line="440" w:lineRule="exact"/>
        <w:ind w:right="-2"/>
        <w:jc w:val="center"/>
        <w:rPr>
          <w:rFonts w:ascii="仿宋" w:hAnsi="仿宋" w:eastAsia="仿宋" w:cs="仿宋"/>
          <w:b/>
          <w:bCs/>
          <w:sz w:val="24"/>
        </w:rPr>
      </w:pPr>
      <w:r>
        <w:rPr>
          <w:rFonts w:hint="eastAsia" w:ascii="仿宋" w:hAnsi="仿宋" w:eastAsia="仿宋" w:cs="仿宋"/>
          <w:b/>
          <w:bCs/>
          <w:sz w:val="24"/>
        </w:rPr>
        <w:t>投标人委托代理人员信用承诺书Ⅲ</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在</w:t>
      </w:r>
      <w:r>
        <w:rPr>
          <w:rFonts w:hint="eastAsia" w:ascii="仿宋" w:hAnsi="仿宋" w:eastAsia="仿宋" w:cs="仿宋"/>
          <w:sz w:val="22"/>
          <w:szCs w:val="22"/>
          <w:u w:val="single"/>
        </w:rPr>
        <w:t xml:space="preserve">                        </w:t>
      </w:r>
      <w:r>
        <w:rPr>
          <w:rFonts w:hint="eastAsia" w:ascii="仿宋" w:hAnsi="仿宋" w:eastAsia="仿宋" w:cs="仿宋"/>
          <w:sz w:val="22"/>
          <w:szCs w:val="22"/>
        </w:rPr>
        <w:t>项目招投标活动中，我个人郑重作出以下信用承诺：</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（三）自愿接受招投标监督部门和有关行政监督部门的依法检查。</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（四）同意将此信用承诺纳入陕西省公共信用信息平台和榆林市公共信用信息共享平台，并接受社会监督。</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440" w:lineRule="exact"/>
        <w:jc w:val="left"/>
        <w:rPr>
          <w:rFonts w:ascii="仿宋" w:hAnsi="仿宋" w:eastAsia="仿宋" w:cs="仿宋"/>
          <w:sz w:val="22"/>
          <w:szCs w:val="22"/>
        </w:rPr>
      </w:pP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承诺有效期限：   年  月  日 —    年  月  日</w:t>
      </w:r>
    </w:p>
    <w:p>
      <w:pPr>
        <w:widowControl/>
        <w:adjustRightInd w:val="0"/>
        <w:snapToGrid w:val="0"/>
        <w:spacing w:line="440" w:lineRule="exact"/>
        <w:ind w:firstLine="480"/>
        <w:jc w:val="left"/>
        <w:rPr>
          <w:rFonts w:ascii="仿宋" w:hAnsi="仿宋" w:eastAsia="仿宋" w:cs="仿宋"/>
          <w:sz w:val="22"/>
          <w:szCs w:val="22"/>
        </w:rPr>
      </w:pPr>
      <w:r>
        <w:rPr>
          <w:rFonts w:hint="eastAsia" w:ascii="仿宋" w:hAnsi="仿宋" w:eastAsia="仿宋" w:cs="仿宋"/>
          <w:sz w:val="22"/>
          <w:szCs w:val="22"/>
        </w:rPr>
        <w:t>投标人：</w:t>
      </w:r>
      <w:r>
        <w:rPr>
          <w:rFonts w:hint="eastAsia" w:ascii="仿宋" w:hAnsi="仿宋" w:eastAsia="仿宋" w:cs="仿宋"/>
          <w:sz w:val="22"/>
          <w:szCs w:val="22"/>
          <w:u w:val="single"/>
        </w:rPr>
        <w:t xml:space="preserve">                        </w:t>
      </w:r>
    </w:p>
    <w:p>
      <w:pPr>
        <w:widowControl/>
        <w:adjustRightInd w:val="0"/>
        <w:snapToGrid w:val="0"/>
        <w:spacing w:line="440" w:lineRule="exact"/>
        <w:ind w:firstLine="480"/>
        <w:jc w:val="left"/>
        <w:rPr>
          <w:rFonts w:ascii="仿宋" w:hAnsi="仿宋" w:eastAsia="仿宋" w:cs="仿宋"/>
          <w:sz w:val="22"/>
          <w:szCs w:val="22"/>
          <w:u w:val="single"/>
        </w:rPr>
      </w:pPr>
      <w:r>
        <w:rPr>
          <w:rFonts w:hint="eastAsia" w:ascii="仿宋" w:hAnsi="仿宋" w:eastAsia="仿宋" w:cs="仿宋"/>
          <w:sz w:val="22"/>
          <w:szCs w:val="22"/>
        </w:rPr>
        <w:t>承诺人（签字）：</w:t>
      </w:r>
      <w:r>
        <w:rPr>
          <w:rFonts w:hint="eastAsia" w:ascii="仿宋" w:hAnsi="仿宋" w:eastAsia="仿宋" w:cs="仿宋"/>
          <w:sz w:val="22"/>
          <w:szCs w:val="22"/>
          <w:u w:val="single"/>
        </w:rPr>
        <w:t xml:space="preserve">                          </w:t>
      </w:r>
    </w:p>
    <w:p>
      <w:pPr>
        <w:widowControl/>
        <w:adjustRightInd w:val="0"/>
        <w:snapToGrid w:val="0"/>
        <w:spacing w:line="440" w:lineRule="exact"/>
        <w:ind w:firstLine="480"/>
        <w:jc w:val="left"/>
        <w:rPr>
          <w:rFonts w:ascii="仿宋" w:hAnsi="仿宋" w:eastAsia="仿宋" w:cs="仿宋"/>
          <w:b/>
          <w:sz w:val="28"/>
          <w:szCs w:val="28"/>
        </w:rPr>
      </w:pPr>
      <w:r>
        <w:rPr>
          <w:rFonts w:hint="eastAsia" w:ascii="仿宋" w:hAnsi="仿宋" w:eastAsia="仿宋" w:cs="仿宋"/>
          <w:sz w:val="22"/>
          <w:szCs w:val="22"/>
        </w:rPr>
        <w:t>承诺时间：   年  月  日</w:t>
      </w:r>
    </w:p>
    <w:p>
      <w:pPr>
        <w:pStyle w:val="21"/>
        <w:spacing w:line="440" w:lineRule="exact"/>
        <w:ind w:firstLine="0" w:firstLineChars="0"/>
        <w:rPr>
          <w:rFonts w:ascii="仿宋" w:hAnsi="仿宋" w:eastAsia="仿宋" w:cs="仿宋"/>
          <w:color w:val="auto"/>
          <w:sz w:val="22"/>
          <w:szCs w:val="18"/>
        </w:rPr>
      </w:pPr>
    </w:p>
    <w:p>
      <w:pPr>
        <w:adjustRightInd w:val="0"/>
        <w:snapToGrid w:val="0"/>
        <w:spacing w:line="440" w:lineRule="exact"/>
        <w:jc w:val="left"/>
        <w:rPr>
          <w:rFonts w:ascii="仿宋" w:hAnsi="仿宋" w:eastAsia="仿宋" w:cs="仿宋"/>
          <w:b/>
          <w:bCs/>
          <w:kern w:val="0"/>
          <w:sz w:val="22"/>
          <w:szCs w:val="22"/>
        </w:rPr>
      </w:pPr>
      <w:r>
        <w:rPr>
          <w:rFonts w:hint="eastAsia" w:ascii="仿宋" w:hAnsi="仿宋" w:eastAsia="仿宋" w:cs="仿宋"/>
          <w:b/>
          <w:bCs/>
          <w:kern w:val="0"/>
          <w:sz w:val="22"/>
          <w:szCs w:val="22"/>
        </w:rPr>
        <w:t>注：1、承诺有效期限不少于90天（从投标截止之日算起）</w:t>
      </w:r>
    </w:p>
    <w:p>
      <w:pPr>
        <w:widowControl/>
        <w:spacing w:line="440" w:lineRule="exact"/>
        <w:ind w:firstLine="442" w:firstLineChars="200"/>
        <w:jc w:val="left"/>
        <w:rPr>
          <w:rFonts w:ascii="仿宋" w:hAnsi="仿宋" w:eastAsia="仿宋" w:cs="仿宋"/>
          <w:sz w:val="20"/>
          <w:szCs w:val="22"/>
        </w:rPr>
      </w:pPr>
      <w:r>
        <w:rPr>
          <w:rFonts w:hint="eastAsia" w:ascii="仿宋" w:hAnsi="仿宋" w:eastAsia="仿宋" w:cs="仿宋"/>
          <w:b/>
          <w:bCs/>
          <w:color w:val="000000"/>
          <w:kern w:val="0"/>
          <w:sz w:val="22"/>
          <w:szCs w:val="22"/>
        </w:rPr>
        <w:t>2、附信用中国（陕西榆林）网上承诺截图，承诺必须上传以上附件,否则投标无效。</w:t>
      </w:r>
    </w:p>
    <w:p>
      <w:pPr>
        <w:spacing w:line="440" w:lineRule="exact"/>
        <w:rPr>
          <w:rFonts w:ascii="仿宋" w:hAnsi="仿宋" w:eastAsia="仿宋" w:cs="仿宋"/>
          <w:spacing w:val="-2"/>
          <w:sz w:val="22"/>
          <w:szCs w:val="22"/>
        </w:rPr>
      </w:pPr>
    </w:p>
    <w:p>
      <w:pPr>
        <w:rPr>
          <w:rFonts w:ascii="仿宋" w:hAnsi="仿宋" w:eastAsia="仿宋" w:cs="仿宋"/>
          <w:spacing w:val="-2"/>
          <w:sz w:val="22"/>
          <w:szCs w:val="22"/>
        </w:rPr>
      </w:pPr>
      <w:r>
        <w:rPr>
          <w:rFonts w:hint="eastAsia" w:ascii="仿宋" w:hAnsi="仿宋" w:eastAsia="仿宋" w:cs="仿宋"/>
          <w:spacing w:val="-2"/>
          <w:sz w:val="22"/>
          <w:szCs w:val="22"/>
        </w:rPr>
        <w:br w:type="page"/>
      </w:r>
    </w:p>
    <w:p>
      <w:pPr>
        <w:pStyle w:val="3"/>
        <w:numPr>
          <w:ilvl w:val="0"/>
          <w:numId w:val="0"/>
        </w:numPr>
        <w:rPr>
          <w:rFonts w:ascii="仿宋" w:hAnsi="仿宋" w:eastAsia="仿宋" w:cs="仿宋"/>
          <w:sz w:val="22"/>
          <w:szCs w:val="22"/>
        </w:rPr>
      </w:pPr>
      <w:r>
        <w:rPr>
          <w:rFonts w:hint="eastAsia" w:ascii="仿宋" w:hAnsi="仿宋" w:eastAsia="仿宋" w:cs="仿宋"/>
          <w:sz w:val="22"/>
          <w:szCs w:val="22"/>
        </w:rPr>
        <w:t>非联合体投标承诺</w:t>
      </w:r>
    </w:p>
    <w:p>
      <w:pPr>
        <w:autoSpaceDE w:val="0"/>
        <w:autoSpaceDN w:val="0"/>
        <w:adjustRightInd w:val="0"/>
        <w:spacing w:line="360" w:lineRule="auto"/>
        <w:rPr>
          <w:rFonts w:ascii="仿宋" w:hAnsi="仿宋" w:eastAsia="仿宋" w:cs="仿宋"/>
          <w:bCs/>
          <w:sz w:val="22"/>
          <w:szCs w:val="22"/>
        </w:rPr>
      </w:pPr>
    </w:p>
    <w:p>
      <w:pPr>
        <w:autoSpaceDE w:val="0"/>
        <w:autoSpaceDN w:val="0"/>
        <w:adjustRightInd w:val="0"/>
        <w:spacing w:line="360" w:lineRule="auto"/>
        <w:rPr>
          <w:rFonts w:ascii="仿宋" w:hAnsi="仿宋" w:eastAsia="仿宋" w:cs="仿宋"/>
          <w:bCs/>
          <w:sz w:val="22"/>
          <w:szCs w:val="22"/>
        </w:rPr>
      </w:pPr>
      <w:r>
        <w:rPr>
          <w:rFonts w:hint="eastAsia" w:ascii="仿宋" w:hAnsi="仿宋" w:eastAsia="仿宋" w:cs="仿宋"/>
          <w:bCs/>
          <w:sz w:val="22"/>
          <w:szCs w:val="22"/>
        </w:rPr>
        <w:t>致</w:t>
      </w:r>
      <w:r>
        <w:rPr>
          <w:rFonts w:hint="eastAsia" w:ascii="仿宋" w:hAnsi="仿宋" w:eastAsia="仿宋" w:cs="仿宋"/>
          <w:bCs/>
          <w:sz w:val="22"/>
          <w:szCs w:val="22"/>
          <w:u w:val="single"/>
        </w:rPr>
        <w:t xml:space="preserve">：               </w:t>
      </w:r>
      <w:r>
        <w:rPr>
          <w:rFonts w:hint="eastAsia" w:ascii="仿宋" w:hAnsi="仿宋" w:eastAsia="仿宋" w:cs="仿宋"/>
          <w:bCs/>
          <w:sz w:val="22"/>
          <w:szCs w:val="22"/>
        </w:rPr>
        <w:t>（采购人名称）</w:t>
      </w:r>
    </w:p>
    <w:p>
      <w:pPr>
        <w:autoSpaceDE w:val="0"/>
        <w:autoSpaceDN w:val="0"/>
        <w:adjustRightInd w:val="0"/>
        <w:spacing w:line="360" w:lineRule="auto"/>
        <w:ind w:firstLine="440" w:firstLineChars="200"/>
        <w:rPr>
          <w:rFonts w:ascii="仿宋" w:hAnsi="仿宋" w:eastAsia="仿宋" w:cs="仿宋"/>
          <w:bCs/>
          <w:sz w:val="22"/>
          <w:szCs w:val="22"/>
        </w:rPr>
      </w:pPr>
      <w:r>
        <w:rPr>
          <w:rFonts w:hint="eastAsia" w:ascii="仿宋" w:hAnsi="仿宋" w:eastAsia="仿宋" w:cs="仿宋"/>
          <w:bCs/>
          <w:sz w:val="22"/>
          <w:szCs w:val="22"/>
        </w:rPr>
        <w:t>我公司独立参加此次</w:t>
      </w:r>
      <w:r>
        <w:rPr>
          <w:rFonts w:hint="eastAsia" w:ascii="仿宋" w:hAnsi="仿宋" w:eastAsia="仿宋" w:cs="仿宋"/>
          <w:sz w:val="22"/>
          <w:szCs w:val="22"/>
          <w:u w:val="single"/>
        </w:rPr>
        <w:t xml:space="preserve"> (项目名称及标包) </w:t>
      </w:r>
      <w:r>
        <w:rPr>
          <w:rFonts w:hint="eastAsia" w:ascii="仿宋" w:hAnsi="仿宋" w:eastAsia="仿宋" w:cs="仿宋"/>
          <w:bCs/>
          <w:sz w:val="22"/>
          <w:szCs w:val="22"/>
        </w:rPr>
        <w:t>投标，未与其他单位组成联合体。</w:t>
      </w:r>
    </w:p>
    <w:p>
      <w:pPr>
        <w:autoSpaceDE w:val="0"/>
        <w:autoSpaceDN w:val="0"/>
        <w:adjustRightInd w:val="0"/>
        <w:spacing w:line="360" w:lineRule="auto"/>
        <w:ind w:firstLine="440" w:firstLineChars="200"/>
        <w:rPr>
          <w:rFonts w:ascii="仿宋" w:hAnsi="仿宋" w:eastAsia="仿宋" w:cs="仿宋"/>
          <w:bCs/>
          <w:sz w:val="22"/>
          <w:szCs w:val="22"/>
        </w:rPr>
      </w:pPr>
      <w:r>
        <w:rPr>
          <w:rFonts w:hint="eastAsia" w:ascii="仿宋" w:hAnsi="仿宋" w:eastAsia="仿宋" w:cs="仿宋"/>
          <w:bCs/>
          <w:sz w:val="22"/>
          <w:szCs w:val="22"/>
        </w:rPr>
        <w:t>特此声明。</w:t>
      </w:r>
    </w:p>
    <w:p>
      <w:pPr>
        <w:autoSpaceDE w:val="0"/>
        <w:autoSpaceDN w:val="0"/>
        <w:adjustRightInd w:val="0"/>
        <w:spacing w:line="360" w:lineRule="auto"/>
        <w:jc w:val="center"/>
        <w:rPr>
          <w:rFonts w:ascii="仿宋" w:hAnsi="仿宋" w:eastAsia="仿宋" w:cs="仿宋"/>
          <w:b/>
          <w:sz w:val="22"/>
          <w:szCs w:val="22"/>
        </w:rPr>
      </w:pPr>
    </w:p>
    <w:p>
      <w:pPr>
        <w:autoSpaceDE w:val="0"/>
        <w:autoSpaceDN w:val="0"/>
        <w:adjustRightInd w:val="0"/>
        <w:spacing w:line="360" w:lineRule="auto"/>
        <w:ind w:firstLine="440" w:firstLineChars="200"/>
        <w:rPr>
          <w:rFonts w:ascii="仿宋" w:hAnsi="仿宋" w:eastAsia="仿宋" w:cs="仿宋"/>
          <w:bCs/>
          <w:sz w:val="22"/>
          <w:szCs w:val="22"/>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rPr>
          <w:rFonts w:ascii="仿宋" w:hAnsi="仿宋" w:eastAsia="仿宋" w:cs="仿宋"/>
          <w:b/>
          <w:sz w:val="22"/>
          <w:szCs w:val="22"/>
        </w:rPr>
      </w:pPr>
      <w:r>
        <w:rPr>
          <w:rFonts w:hint="eastAsia" w:ascii="仿宋" w:hAnsi="仿宋" w:eastAsia="仿宋" w:cs="仿宋"/>
          <w:b/>
          <w:sz w:val="22"/>
          <w:szCs w:val="22"/>
        </w:rPr>
        <w:br w:type="page"/>
      </w:r>
    </w:p>
    <w:p>
      <w:pPr>
        <w:pStyle w:val="7"/>
        <w:jc w:val="center"/>
        <w:rPr>
          <w:rFonts w:ascii="仿宋" w:hAnsi="仿宋" w:eastAsia="仿宋" w:cs="仿宋"/>
          <w:b/>
          <w:kern w:val="2"/>
          <w:sz w:val="22"/>
          <w:szCs w:val="22"/>
        </w:rPr>
      </w:pPr>
      <w:r>
        <w:rPr>
          <w:rFonts w:hint="eastAsia" w:ascii="仿宋" w:hAnsi="仿宋" w:eastAsia="仿宋" w:cs="仿宋"/>
          <w:b/>
          <w:kern w:val="2"/>
          <w:sz w:val="22"/>
          <w:szCs w:val="22"/>
        </w:rPr>
        <w:t>供应商企业关系关联承诺书</w:t>
      </w:r>
    </w:p>
    <w:p>
      <w:pPr>
        <w:pStyle w:val="7"/>
        <w:ind w:firstLine="0"/>
        <w:jc w:val="center"/>
        <w:rPr>
          <w:rFonts w:ascii="仿宋" w:hAnsi="仿宋" w:eastAsia="仿宋" w:cs="仿宋"/>
          <w:b/>
          <w:sz w:val="28"/>
          <w:szCs w:val="28"/>
        </w:rPr>
      </w:pPr>
    </w:p>
    <w:p>
      <w:pPr>
        <w:numPr>
          <w:ilvl w:val="0"/>
          <w:numId w:val="6"/>
        </w:numPr>
        <w:autoSpaceDE w:val="0"/>
        <w:autoSpaceDN w:val="0"/>
        <w:adjustRightInd w:val="0"/>
        <w:spacing w:line="480" w:lineRule="auto"/>
        <w:ind w:firstLine="440" w:firstLineChars="200"/>
        <w:rPr>
          <w:rFonts w:ascii="仿宋" w:hAnsi="仿宋" w:eastAsia="仿宋" w:cs="仿宋"/>
          <w:sz w:val="20"/>
          <w:szCs w:val="22"/>
        </w:rPr>
      </w:pPr>
      <w:r>
        <w:rPr>
          <w:rFonts w:hint="eastAsia" w:ascii="仿宋" w:hAnsi="仿宋" w:eastAsia="仿宋" w:cs="仿宋"/>
          <w:sz w:val="22"/>
          <w:szCs w:val="22"/>
        </w:rPr>
        <w:t>供应商股东及股权证明。</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2、供应商在本项目招标中，不存在与其它供应商负责人为同一人，有控股、管理等关联关系承诺。</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2-1、管理关系说明：</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我单位管理的具有独立法人的下属单位有：</w:t>
      </w:r>
      <w:r>
        <w:rPr>
          <w:rFonts w:hint="eastAsia" w:ascii="仿宋" w:hAnsi="仿宋" w:eastAsia="仿宋" w:cs="仿宋"/>
          <w:sz w:val="22"/>
          <w:szCs w:val="22"/>
          <w:u w:val="single"/>
        </w:rPr>
        <w:t xml:space="preserve">              </w:t>
      </w:r>
      <w:r>
        <w:rPr>
          <w:rFonts w:hint="eastAsia" w:ascii="仿宋" w:hAnsi="仿宋" w:eastAsia="仿宋" w:cs="仿宋"/>
          <w:sz w:val="22"/>
          <w:szCs w:val="22"/>
        </w:rPr>
        <w:t>。</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我单位的上级管理单位有</w:t>
      </w:r>
      <w:r>
        <w:rPr>
          <w:rFonts w:hint="eastAsia" w:ascii="仿宋" w:hAnsi="仿宋" w:eastAsia="仿宋" w:cs="仿宋"/>
          <w:sz w:val="22"/>
          <w:szCs w:val="22"/>
          <w:u w:val="single"/>
        </w:rPr>
        <w:t xml:space="preserve">              </w:t>
      </w:r>
      <w:r>
        <w:rPr>
          <w:rFonts w:hint="eastAsia" w:ascii="仿宋" w:hAnsi="仿宋" w:eastAsia="仿宋" w:cs="仿宋"/>
          <w:sz w:val="22"/>
          <w:szCs w:val="22"/>
        </w:rPr>
        <w:t>。</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2-2、股权关系说明：</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我单位控股的单位有</w:t>
      </w:r>
      <w:r>
        <w:rPr>
          <w:rFonts w:hint="eastAsia" w:ascii="仿宋" w:hAnsi="仿宋" w:eastAsia="仿宋" w:cs="仿宋"/>
          <w:sz w:val="22"/>
          <w:szCs w:val="22"/>
          <w:u w:val="single"/>
        </w:rPr>
        <w:t xml:space="preserve">              </w:t>
      </w:r>
      <w:r>
        <w:rPr>
          <w:rFonts w:hint="eastAsia" w:ascii="仿宋" w:hAnsi="仿宋" w:eastAsia="仿宋" w:cs="仿宋"/>
          <w:sz w:val="22"/>
          <w:szCs w:val="22"/>
        </w:rPr>
        <w:t>。</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我单位被</w:t>
      </w:r>
      <w:r>
        <w:rPr>
          <w:rFonts w:hint="eastAsia" w:ascii="仿宋" w:hAnsi="仿宋" w:eastAsia="仿宋" w:cs="仿宋"/>
          <w:sz w:val="22"/>
          <w:szCs w:val="22"/>
          <w:u w:val="single"/>
        </w:rPr>
        <w:t xml:space="preserve">              </w:t>
      </w:r>
      <w:r>
        <w:rPr>
          <w:rFonts w:hint="eastAsia" w:ascii="仿宋" w:hAnsi="仿宋" w:eastAsia="仿宋" w:cs="仿宋"/>
          <w:sz w:val="22"/>
          <w:szCs w:val="22"/>
        </w:rPr>
        <w:t>单位控股。</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 xml:space="preserve">2-3、单位负责人： </w:t>
      </w:r>
      <w:r>
        <w:rPr>
          <w:rFonts w:hint="eastAsia" w:ascii="仿宋" w:hAnsi="仿宋" w:eastAsia="仿宋" w:cs="仿宋"/>
          <w:sz w:val="22"/>
          <w:szCs w:val="22"/>
          <w:u w:val="single"/>
        </w:rPr>
        <w:t xml:space="preserve">              </w:t>
      </w:r>
      <w:r>
        <w:rPr>
          <w:rFonts w:hint="eastAsia" w:ascii="仿宋" w:hAnsi="仿宋" w:eastAsia="仿宋" w:cs="仿宋"/>
          <w:sz w:val="22"/>
          <w:szCs w:val="22"/>
        </w:rPr>
        <w:t>。</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3、其他与本项目有关的利害关系说明：</w:t>
      </w:r>
      <w:r>
        <w:rPr>
          <w:rFonts w:hint="eastAsia" w:ascii="仿宋" w:hAnsi="仿宋" w:eastAsia="仿宋" w:cs="仿宋"/>
          <w:sz w:val="22"/>
          <w:szCs w:val="22"/>
          <w:u w:val="single"/>
        </w:rPr>
        <w:t xml:space="preserve">              </w:t>
      </w:r>
      <w:r>
        <w:rPr>
          <w:rFonts w:hint="eastAsia" w:ascii="仿宋" w:hAnsi="仿宋" w:eastAsia="仿宋" w:cs="仿宋"/>
          <w:sz w:val="22"/>
          <w:szCs w:val="22"/>
        </w:rPr>
        <w:t>。</w:t>
      </w:r>
    </w:p>
    <w:p>
      <w:pPr>
        <w:autoSpaceDE w:val="0"/>
        <w:autoSpaceDN w:val="0"/>
        <w:adjustRightInd w:val="0"/>
        <w:spacing w:line="480" w:lineRule="auto"/>
        <w:ind w:firstLine="440" w:firstLineChars="200"/>
        <w:rPr>
          <w:rFonts w:ascii="仿宋" w:hAnsi="仿宋" w:eastAsia="仿宋" w:cs="仿宋"/>
          <w:sz w:val="22"/>
          <w:szCs w:val="22"/>
        </w:rPr>
      </w:pPr>
      <w:r>
        <w:rPr>
          <w:rFonts w:hint="eastAsia" w:ascii="仿宋" w:hAnsi="仿宋" w:eastAsia="仿宋" w:cs="仿宋"/>
          <w:sz w:val="22"/>
          <w:szCs w:val="22"/>
        </w:rPr>
        <w:t>我单位承诺以上说明真实有效，无虚假内容或隐瞒。</w:t>
      </w:r>
    </w:p>
    <w:p>
      <w:pPr>
        <w:pStyle w:val="60"/>
        <w:rPr>
          <w:rFonts w:ascii="仿宋" w:hAnsi="仿宋" w:eastAsia="仿宋" w:cs="仿宋"/>
          <w:sz w:val="22"/>
          <w:szCs w:val="22"/>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rPr>
          <w:rFonts w:ascii="仿宋" w:hAnsi="仿宋" w:eastAsia="仿宋" w:cs="仿宋"/>
          <w:bCs/>
          <w:color w:val="000000"/>
          <w:kern w:val="0"/>
          <w:sz w:val="22"/>
          <w:szCs w:val="22"/>
        </w:rPr>
      </w:pPr>
      <w:r>
        <w:rPr>
          <w:rFonts w:hint="eastAsia" w:ascii="仿宋" w:hAnsi="仿宋" w:eastAsia="仿宋" w:cs="仿宋"/>
          <w:bCs/>
          <w:color w:val="000000"/>
          <w:kern w:val="0"/>
          <w:sz w:val="22"/>
          <w:szCs w:val="22"/>
        </w:rPr>
        <w:br w:type="page"/>
      </w:r>
    </w:p>
    <w:p>
      <w:pPr>
        <w:spacing w:line="500" w:lineRule="exact"/>
        <w:jc w:val="left"/>
        <w:rPr>
          <w:rFonts w:ascii="仿宋" w:hAnsi="仿宋" w:eastAsia="仿宋" w:cs="仿宋"/>
          <w:b/>
          <w:sz w:val="22"/>
          <w:szCs w:val="22"/>
        </w:rPr>
      </w:pPr>
      <w:r>
        <w:rPr>
          <w:rFonts w:hint="eastAsia" w:ascii="仿宋" w:hAnsi="仿宋" w:eastAsia="仿宋" w:cs="仿宋"/>
          <w:bCs/>
          <w:color w:val="000000"/>
          <w:kern w:val="0"/>
          <w:sz w:val="22"/>
          <w:szCs w:val="22"/>
        </w:rPr>
        <w:t>根据《政府采购促进中小企业发展管理办法》（财库[2020]46号）的规定，由供应商自行声明并对真实性负责。如有虚假，将依法承担相应责任。</w:t>
      </w:r>
    </w:p>
    <w:p>
      <w:pPr>
        <w:spacing w:before="116" w:line="225" w:lineRule="auto"/>
        <w:ind w:left="1686" w:firstLine="732" w:firstLineChars="300"/>
        <w:rPr>
          <w:rFonts w:ascii="仿宋" w:hAnsi="仿宋" w:eastAsia="仿宋" w:cs="仿宋"/>
          <w:spacing w:val="12"/>
          <w:sz w:val="22"/>
          <w:szCs w:val="22"/>
        </w:rPr>
      </w:pPr>
    </w:p>
    <w:p>
      <w:pPr>
        <w:autoSpaceDE w:val="0"/>
        <w:autoSpaceDN w:val="0"/>
        <w:adjustRightInd w:val="0"/>
        <w:snapToGrid w:val="0"/>
        <w:spacing w:line="360" w:lineRule="auto"/>
        <w:ind w:firstLine="480" w:firstLineChars="200"/>
        <w:jc w:val="center"/>
        <w:rPr>
          <w:rFonts w:ascii="仿宋" w:hAnsi="仿宋" w:eastAsia="仿宋" w:cs="仿宋"/>
          <w:sz w:val="24"/>
        </w:rPr>
      </w:pPr>
      <w:r>
        <w:rPr>
          <w:rFonts w:hint="eastAsia" w:ascii="仿宋" w:hAnsi="仿宋" w:eastAsia="仿宋" w:cs="仿宋"/>
          <w:sz w:val="24"/>
        </w:rPr>
        <w:t>中小企业声明函(工程、服务)</w:t>
      </w:r>
    </w:p>
    <w:p>
      <w:pPr>
        <w:autoSpaceDE w:val="0"/>
        <w:autoSpaceDN w:val="0"/>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本公司(联合体)郑重声明，根据《政府采购促进中小企业发展管理办法》(财库 ﹝2020﹞ 46 号) 的规定，本公司(联合体)参加 (单位名称) 的 (项目名称及标包) 采购活动，工程的施工单位全部为符合政策要求的中小企业 (或者：服务全部由符合政策要求的中小企业承接)。相关企业(含联合体中的中小企业、签订分包意向协议的中小企业) 的具体情况如下：</w:t>
      </w:r>
    </w:p>
    <w:p>
      <w:pPr>
        <w:autoSpaceDE w:val="0"/>
        <w:autoSpaceDN w:val="0"/>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1.</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p>
    <w:p>
      <w:pPr>
        <w:autoSpaceDE w:val="0"/>
        <w:autoSpaceDN w:val="0"/>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 小型企业、微型企业)</w:t>
      </w:r>
      <w:r>
        <w:rPr>
          <w:rFonts w:hint="eastAsia" w:ascii="仿宋" w:hAnsi="仿宋" w:eastAsia="仿宋" w:cs="仿宋"/>
          <w:sz w:val="24"/>
        </w:rPr>
        <w:t>；</w:t>
      </w:r>
    </w:p>
    <w:p>
      <w:pPr>
        <w:autoSpaceDE w:val="0"/>
        <w:autoSpaceDN w:val="0"/>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w:t>
      </w:r>
    </w:p>
    <w:p>
      <w:pPr>
        <w:autoSpaceDE w:val="0"/>
        <w:autoSpaceDN w:val="0"/>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autoSpaceDE w:val="0"/>
        <w:autoSpaceDN w:val="0"/>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tabs>
          <w:tab w:val="left" w:pos="354"/>
        </w:tabs>
        <w:spacing w:line="360" w:lineRule="auto"/>
        <w:rPr>
          <w:rFonts w:ascii="仿宋" w:hAnsi="仿宋" w:eastAsia="仿宋" w:cs="仿宋"/>
          <w:spacing w:val="3"/>
          <w:sz w:val="22"/>
          <w:szCs w:val="22"/>
        </w:rPr>
      </w:pPr>
    </w:p>
    <w:p>
      <w:pPr>
        <w:tabs>
          <w:tab w:val="left" w:pos="354"/>
        </w:tabs>
        <w:spacing w:line="360" w:lineRule="auto"/>
        <w:ind w:firstLine="452" w:firstLineChars="200"/>
        <w:rPr>
          <w:rFonts w:ascii="仿宋" w:hAnsi="仿宋" w:eastAsia="仿宋" w:cs="仿宋"/>
          <w:spacing w:val="3"/>
          <w:sz w:val="22"/>
          <w:szCs w:val="22"/>
        </w:rPr>
      </w:pPr>
      <w:r>
        <w:rPr>
          <w:rFonts w:hint="eastAsia" w:ascii="仿宋" w:hAnsi="仿宋" w:eastAsia="仿宋" w:cs="仿宋"/>
          <w:spacing w:val="3"/>
          <w:sz w:val="22"/>
          <w:szCs w:val="22"/>
        </w:rPr>
        <w:t>企业名称 (盖章)：</w:t>
      </w:r>
    </w:p>
    <w:p>
      <w:pPr>
        <w:tabs>
          <w:tab w:val="left" w:pos="354"/>
        </w:tabs>
        <w:spacing w:line="360" w:lineRule="auto"/>
        <w:ind w:firstLine="452" w:firstLineChars="200"/>
        <w:rPr>
          <w:rFonts w:ascii="仿宋" w:hAnsi="仿宋" w:eastAsia="仿宋" w:cs="仿宋"/>
          <w:spacing w:val="-40"/>
          <w:sz w:val="22"/>
          <w:szCs w:val="22"/>
        </w:rPr>
      </w:pPr>
      <w:r>
        <w:rPr>
          <w:rFonts w:hint="eastAsia" w:ascii="仿宋" w:hAnsi="仿宋" w:eastAsia="仿宋" w:cs="仿宋"/>
          <w:spacing w:val="3"/>
          <w:sz w:val="22"/>
          <w:szCs w:val="22"/>
        </w:rPr>
        <w:t>日期：</w:t>
      </w:r>
    </w:p>
    <w:p>
      <w:pPr>
        <w:pStyle w:val="7"/>
        <w:spacing w:line="360" w:lineRule="auto"/>
        <w:ind w:firstLine="360" w:firstLineChars="200"/>
        <w:jc w:val="both"/>
        <w:rPr>
          <w:rFonts w:ascii="仿宋" w:hAnsi="仿宋" w:eastAsia="仿宋" w:cs="仿宋"/>
          <w:sz w:val="18"/>
          <w:szCs w:val="18"/>
        </w:rPr>
      </w:pP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备注：从业人员、营业收入、资产总额填报上一年度数据，无上一年度数据的新成立企业可不填报。</w:t>
      </w:r>
    </w:p>
    <w:p>
      <w:pPr>
        <w:rPr>
          <w:rFonts w:ascii="仿宋" w:hAnsi="仿宋" w:eastAsia="仿宋" w:cs="仿宋"/>
          <w:sz w:val="22"/>
          <w:szCs w:val="22"/>
        </w:rPr>
      </w:pPr>
      <w:r>
        <w:rPr>
          <w:rFonts w:hint="eastAsia" w:ascii="仿宋" w:hAnsi="仿宋" w:eastAsia="仿宋" w:cs="仿宋"/>
          <w:sz w:val="22"/>
          <w:szCs w:val="22"/>
        </w:rPr>
        <w:br w:type="page"/>
      </w:r>
    </w:p>
    <w:p>
      <w:pPr>
        <w:spacing w:line="500" w:lineRule="exact"/>
        <w:jc w:val="center"/>
        <w:rPr>
          <w:rFonts w:ascii="仿宋" w:hAnsi="仿宋" w:eastAsia="仿宋" w:cs="仿宋"/>
          <w:b/>
          <w:sz w:val="22"/>
          <w:szCs w:val="22"/>
        </w:rPr>
      </w:pPr>
      <w:r>
        <w:rPr>
          <w:rFonts w:hint="eastAsia" w:ascii="仿宋" w:hAnsi="仿宋" w:eastAsia="仿宋" w:cs="仿宋"/>
          <w:b/>
          <w:sz w:val="22"/>
          <w:szCs w:val="22"/>
        </w:rPr>
        <w:t>供应商承诺书</w:t>
      </w:r>
    </w:p>
    <w:p>
      <w:pPr>
        <w:spacing w:line="269" w:lineRule="auto"/>
        <w:rPr>
          <w:rFonts w:ascii="仿宋" w:hAnsi="仿宋" w:eastAsia="仿宋" w:cs="仿宋"/>
          <w:sz w:val="22"/>
          <w:szCs w:val="22"/>
        </w:rPr>
      </w:pPr>
    </w:p>
    <w:p>
      <w:pPr>
        <w:autoSpaceDE w:val="0"/>
        <w:autoSpaceDN w:val="0"/>
        <w:adjustRightInd w:val="0"/>
        <w:spacing w:line="360" w:lineRule="auto"/>
        <w:rPr>
          <w:rFonts w:ascii="仿宋" w:hAnsi="仿宋" w:eastAsia="仿宋" w:cs="仿宋"/>
          <w:bCs/>
          <w:sz w:val="22"/>
          <w:szCs w:val="22"/>
        </w:rPr>
      </w:pPr>
      <w:r>
        <w:rPr>
          <w:rFonts w:hint="eastAsia" w:ascii="仿宋" w:hAnsi="仿宋" w:eastAsia="仿宋" w:cs="仿宋"/>
          <w:bCs/>
          <w:sz w:val="22"/>
          <w:szCs w:val="22"/>
        </w:rPr>
        <w:t>致</w:t>
      </w:r>
      <w:r>
        <w:rPr>
          <w:rFonts w:hint="eastAsia" w:ascii="仿宋" w:hAnsi="仿宋" w:eastAsia="仿宋" w:cs="仿宋"/>
          <w:bCs/>
          <w:sz w:val="22"/>
          <w:szCs w:val="22"/>
          <w:u w:val="single"/>
        </w:rPr>
        <w:t xml:space="preserve">：               </w:t>
      </w:r>
      <w:r>
        <w:rPr>
          <w:rFonts w:hint="eastAsia" w:ascii="仿宋" w:hAnsi="仿宋" w:eastAsia="仿宋" w:cs="仿宋"/>
          <w:bCs/>
          <w:sz w:val="22"/>
          <w:szCs w:val="22"/>
        </w:rPr>
        <w:t>（采购人名称）</w:t>
      </w:r>
    </w:p>
    <w:p>
      <w:pPr>
        <w:spacing w:before="226" w:line="184" w:lineRule="auto"/>
        <w:ind w:firstLine="480"/>
        <w:rPr>
          <w:rFonts w:ascii="仿宋" w:hAnsi="仿宋" w:eastAsia="仿宋" w:cs="仿宋"/>
          <w:sz w:val="22"/>
          <w:szCs w:val="22"/>
        </w:rPr>
      </w:pPr>
      <w:r>
        <w:rPr>
          <w:rFonts w:hint="eastAsia" w:ascii="仿宋" w:hAnsi="仿宋" w:eastAsia="仿宋" w:cs="仿宋"/>
          <w:spacing w:val="-5"/>
          <w:sz w:val="22"/>
          <w:szCs w:val="22"/>
        </w:rPr>
        <w:t>作为参加贵单位组织的</w:t>
      </w:r>
      <w:r>
        <w:rPr>
          <w:rFonts w:hint="eastAsia" w:ascii="仿宋" w:hAnsi="仿宋" w:eastAsia="仿宋" w:cs="仿宋"/>
          <w:spacing w:val="-5"/>
          <w:sz w:val="22"/>
          <w:szCs w:val="22"/>
          <w:u w:val="single"/>
        </w:rPr>
        <w:t>（</w:t>
      </w:r>
      <w:r>
        <w:rPr>
          <w:rFonts w:hint="eastAsia" w:ascii="仿宋" w:hAnsi="仿宋" w:eastAsia="仿宋" w:cs="仿宋"/>
          <w:sz w:val="22"/>
          <w:szCs w:val="22"/>
          <w:u w:val="single"/>
        </w:rPr>
        <w:t>项目名称及标包</w:t>
      </w:r>
      <w:r>
        <w:rPr>
          <w:rFonts w:hint="eastAsia" w:ascii="仿宋" w:hAnsi="仿宋" w:eastAsia="仿宋" w:cs="仿宋"/>
          <w:spacing w:val="-5"/>
          <w:sz w:val="22"/>
          <w:szCs w:val="22"/>
          <w:u w:val="single"/>
        </w:rPr>
        <w:t>）</w:t>
      </w:r>
      <w:r>
        <w:rPr>
          <w:rFonts w:hint="eastAsia" w:ascii="仿宋" w:hAnsi="仿宋" w:eastAsia="仿宋" w:cs="仿宋"/>
          <w:spacing w:val="14"/>
          <w:sz w:val="22"/>
          <w:szCs w:val="22"/>
          <w:u w:val="single"/>
        </w:rPr>
        <w:t xml:space="preserve"> </w:t>
      </w:r>
      <w:r>
        <w:rPr>
          <w:rFonts w:hint="eastAsia" w:ascii="仿宋" w:hAnsi="仿宋" w:eastAsia="仿宋" w:cs="仿宋"/>
          <w:spacing w:val="-5"/>
          <w:sz w:val="22"/>
          <w:szCs w:val="22"/>
        </w:rPr>
        <w:t>的供应商，本公司郑重承诺：</w:t>
      </w:r>
    </w:p>
    <w:p>
      <w:pPr>
        <w:spacing w:before="228" w:line="358" w:lineRule="auto"/>
        <w:ind w:left="3" w:right="67" w:firstLine="493"/>
        <w:rPr>
          <w:rFonts w:ascii="仿宋" w:hAnsi="仿宋" w:eastAsia="仿宋" w:cs="仿宋"/>
          <w:sz w:val="22"/>
          <w:szCs w:val="22"/>
        </w:rPr>
      </w:pPr>
      <w:r>
        <w:rPr>
          <w:rFonts w:hint="eastAsia" w:ascii="仿宋" w:hAnsi="仿宋" w:eastAsia="仿宋" w:cs="仿宋"/>
          <w:spacing w:val="-3"/>
          <w:sz w:val="22"/>
          <w:szCs w:val="22"/>
        </w:rPr>
        <w:t>1、在参加本项目投标之前不存在被依法禁止经营行为、财产被接管或冻结的情况，</w:t>
      </w:r>
      <w:r>
        <w:rPr>
          <w:rFonts w:hint="eastAsia" w:ascii="仿宋" w:hAnsi="仿宋" w:eastAsia="仿宋" w:cs="仿宋"/>
          <w:spacing w:val="30"/>
          <w:sz w:val="22"/>
          <w:szCs w:val="22"/>
        </w:rPr>
        <w:t xml:space="preserve"> </w:t>
      </w:r>
      <w:r>
        <w:rPr>
          <w:rFonts w:hint="eastAsia" w:ascii="仿宋" w:hAnsi="仿宋" w:eastAsia="仿宋" w:cs="仿宋"/>
          <w:spacing w:val="-1"/>
          <w:sz w:val="22"/>
          <w:szCs w:val="22"/>
        </w:rPr>
        <w:t>如有隐瞒实情，愿承担一切责任及后果。</w:t>
      </w:r>
    </w:p>
    <w:p>
      <w:pPr>
        <w:spacing w:before="2" w:line="358" w:lineRule="auto"/>
        <w:ind w:left="3" w:firstLine="479"/>
        <w:rPr>
          <w:rFonts w:ascii="仿宋" w:hAnsi="仿宋" w:eastAsia="仿宋" w:cs="仿宋"/>
          <w:sz w:val="22"/>
          <w:szCs w:val="22"/>
        </w:rPr>
      </w:pPr>
      <w:r>
        <w:rPr>
          <w:rFonts w:hint="eastAsia" w:ascii="仿宋" w:hAnsi="仿宋" w:eastAsia="仿宋" w:cs="仿宋"/>
          <w:spacing w:val="-3"/>
          <w:sz w:val="22"/>
          <w:szCs w:val="22"/>
        </w:rPr>
        <w:t>2、近三年受到有关行政主管部门的行政处理、不良行为记录为</w:t>
      </w:r>
      <w:r>
        <w:rPr>
          <w:rFonts w:hint="eastAsia" w:ascii="仿宋" w:hAnsi="仿宋" w:eastAsia="仿宋" w:cs="仿宋"/>
          <w:spacing w:val="4"/>
          <w:sz w:val="22"/>
          <w:szCs w:val="22"/>
          <w:u w:val="single"/>
        </w:rPr>
        <w:t xml:space="preserve">    </w:t>
      </w:r>
      <w:r>
        <w:rPr>
          <w:rFonts w:hint="eastAsia" w:ascii="仿宋" w:hAnsi="仿宋" w:eastAsia="仿宋" w:cs="仿宋"/>
          <w:spacing w:val="-3"/>
          <w:sz w:val="22"/>
          <w:szCs w:val="22"/>
        </w:rPr>
        <w:t>次（没有填零</w:t>
      </w:r>
      <w:r>
        <w:rPr>
          <w:rFonts w:hint="eastAsia" w:ascii="仿宋" w:hAnsi="仿宋" w:eastAsia="仿宋" w:cs="仿宋"/>
          <w:spacing w:val="-78"/>
          <w:sz w:val="22"/>
          <w:szCs w:val="22"/>
        </w:rPr>
        <w:t>），</w:t>
      </w:r>
      <w:r>
        <w:rPr>
          <w:rFonts w:hint="eastAsia" w:ascii="仿宋" w:hAnsi="仿宋" w:eastAsia="仿宋" w:cs="仿宋"/>
          <w:spacing w:val="3"/>
          <w:sz w:val="22"/>
          <w:szCs w:val="22"/>
        </w:rPr>
        <w:t xml:space="preserve"> </w:t>
      </w:r>
      <w:r>
        <w:rPr>
          <w:rFonts w:hint="eastAsia" w:ascii="仿宋" w:hAnsi="仿宋" w:eastAsia="仿宋" w:cs="仿宋"/>
          <w:spacing w:val="-1"/>
          <w:sz w:val="22"/>
          <w:szCs w:val="22"/>
        </w:rPr>
        <w:t>如有隐瞒实情，愿承担一切责任及后果。</w:t>
      </w:r>
    </w:p>
    <w:p>
      <w:pPr>
        <w:spacing w:before="3" w:line="358" w:lineRule="auto"/>
        <w:ind w:left="15" w:right="71" w:firstLine="469"/>
        <w:rPr>
          <w:rFonts w:ascii="仿宋" w:hAnsi="仿宋" w:eastAsia="仿宋" w:cs="仿宋"/>
          <w:sz w:val="22"/>
          <w:szCs w:val="22"/>
        </w:rPr>
      </w:pPr>
      <w:r>
        <w:rPr>
          <w:rFonts w:hint="eastAsia" w:ascii="仿宋" w:hAnsi="仿宋" w:eastAsia="仿宋" w:cs="仿宋"/>
          <w:spacing w:val="-2"/>
          <w:sz w:val="22"/>
          <w:szCs w:val="22"/>
        </w:rPr>
        <w:t>3、参加本次投标提交的响应文件是真实的、有效的，如有</w:t>
      </w:r>
      <w:r>
        <w:rPr>
          <w:rFonts w:hint="eastAsia" w:ascii="仿宋" w:hAnsi="仿宋" w:eastAsia="仿宋" w:cs="仿宋"/>
          <w:spacing w:val="2"/>
          <w:sz w:val="22"/>
          <w:szCs w:val="22"/>
        </w:rPr>
        <w:t xml:space="preserve"> </w:t>
      </w:r>
      <w:r>
        <w:rPr>
          <w:rFonts w:hint="eastAsia" w:ascii="仿宋" w:hAnsi="仿宋" w:eastAsia="仿宋" w:cs="仿宋"/>
          <w:spacing w:val="-2"/>
          <w:sz w:val="22"/>
          <w:szCs w:val="22"/>
        </w:rPr>
        <w:t>隐瞒实情，愿承担一切责任及后果。</w:t>
      </w:r>
    </w:p>
    <w:p>
      <w:pPr>
        <w:spacing w:line="251" w:lineRule="auto"/>
        <w:rPr>
          <w:rFonts w:ascii="仿宋" w:hAnsi="仿宋" w:eastAsia="仿宋" w:cs="仿宋"/>
          <w:sz w:val="22"/>
          <w:szCs w:val="22"/>
        </w:rPr>
      </w:pPr>
    </w:p>
    <w:p>
      <w:pPr>
        <w:spacing w:line="251" w:lineRule="auto"/>
        <w:rPr>
          <w:rFonts w:ascii="仿宋" w:hAnsi="仿宋" w:eastAsia="仿宋" w:cs="仿宋"/>
          <w:sz w:val="22"/>
          <w:szCs w:val="22"/>
        </w:rPr>
      </w:pPr>
    </w:p>
    <w:p>
      <w:pPr>
        <w:spacing w:line="252" w:lineRule="auto"/>
        <w:rPr>
          <w:rFonts w:ascii="仿宋" w:hAnsi="仿宋" w:eastAsia="仿宋" w:cs="仿宋"/>
          <w:sz w:val="22"/>
          <w:szCs w:val="22"/>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rPr>
          <w:rFonts w:ascii="仿宋" w:hAnsi="仿宋" w:eastAsia="仿宋" w:cs="仿宋"/>
          <w:bCs/>
          <w:sz w:val="22"/>
          <w:szCs w:val="22"/>
        </w:rPr>
      </w:pPr>
      <w:r>
        <w:rPr>
          <w:rFonts w:hint="eastAsia" w:ascii="仿宋" w:hAnsi="仿宋" w:eastAsia="仿宋" w:cs="仿宋"/>
          <w:bCs/>
          <w:sz w:val="22"/>
          <w:szCs w:val="22"/>
        </w:rPr>
        <w:br w:type="page"/>
      </w:r>
    </w:p>
    <w:p>
      <w:pPr>
        <w:spacing w:line="500" w:lineRule="exact"/>
        <w:jc w:val="center"/>
        <w:rPr>
          <w:rFonts w:ascii="仿宋" w:hAnsi="仿宋" w:eastAsia="仿宋" w:cs="仿宋"/>
          <w:b/>
          <w:sz w:val="22"/>
          <w:szCs w:val="22"/>
        </w:rPr>
      </w:pPr>
      <w:r>
        <w:rPr>
          <w:rFonts w:hint="eastAsia" w:ascii="仿宋" w:hAnsi="仿宋" w:eastAsia="仿宋" w:cs="仿宋"/>
          <w:b/>
          <w:sz w:val="22"/>
          <w:szCs w:val="22"/>
        </w:rPr>
        <w:t>具有履行合同所必需的设备和专业技术能力的承诺函</w:t>
      </w:r>
    </w:p>
    <w:p>
      <w:pPr>
        <w:spacing w:line="480" w:lineRule="auto"/>
        <w:ind w:firstLine="480"/>
        <w:rPr>
          <w:rFonts w:ascii="仿宋" w:hAnsi="仿宋" w:eastAsia="仿宋" w:cs="仿宋"/>
          <w:b/>
          <w:sz w:val="22"/>
          <w:szCs w:val="22"/>
        </w:rPr>
      </w:pPr>
    </w:p>
    <w:p>
      <w:pPr>
        <w:spacing w:line="480" w:lineRule="auto"/>
        <w:ind w:firstLine="480"/>
        <w:rPr>
          <w:rFonts w:ascii="仿宋" w:hAnsi="仿宋" w:eastAsia="仿宋" w:cs="仿宋"/>
          <w:b/>
          <w:sz w:val="22"/>
          <w:szCs w:val="22"/>
          <w:u w:val="single"/>
        </w:rPr>
      </w:pPr>
      <w:r>
        <w:rPr>
          <w:rFonts w:hint="eastAsia" w:ascii="仿宋" w:hAnsi="仿宋" w:eastAsia="仿宋" w:cs="仿宋"/>
          <w:b/>
          <w:sz w:val="22"/>
          <w:szCs w:val="22"/>
        </w:rPr>
        <w:t>致：府谷县档案馆</w:t>
      </w:r>
    </w:p>
    <w:p>
      <w:pPr>
        <w:spacing w:line="480" w:lineRule="auto"/>
        <w:ind w:firstLine="480"/>
        <w:rPr>
          <w:rFonts w:ascii="仿宋" w:hAnsi="仿宋" w:eastAsia="仿宋" w:cs="仿宋"/>
          <w:kern w:val="0"/>
          <w:sz w:val="22"/>
          <w:szCs w:val="22"/>
        </w:rPr>
      </w:pPr>
      <w:r>
        <w:rPr>
          <w:rFonts w:hint="eastAsia" w:ascii="仿宋" w:hAnsi="仿宋" w:eastAsia="仿宋" w:cs="仿宋"/>
          <w:sz w:val="22"/>
          <w:szCs w:val="22"/>
        </w:rPr>
        <w:t>我公司在完全理解本项目的商务及技术要求、条款及其他内容后, 决定参与该项目的投标活动。</w:t>
      </w:r>
      <w:r>
        <w:rPr>
          <w:rFonts w:hint="eastAsia" w:ascii="仿宋" w:hAnsi="仿宋" w:eastAsia="仿宋" w:cs="仿宋"/>
          <w:kern w:val="0"/>
          <w:sz w:val="22"/>
          <w:szCs w:val="22"/>
        </w:rPr>
        <w:t>我公司承诺完全满足本项目务要求、可以满足本合同的履行。</w:t>
      </w:r>
    </w:p>
    <w:p>
      <w:pPr>
        <w:spacing w:line="480" w:lineRule="auto"/>
        <w:ind w:firstLine="480"/>
        <w:rPr>
          <w:rFonts w:ascii="仿宋" w:hAnsi="仿宋" w:eastAsia="仿宋" w:cs="仿宋"/>
          <w:sz w:val="22"/>
          <w:szCs w:val="22"/>
        </w:rPr>
      </w:pPr>
      <w:r>
        <w:rPr>
          <w:rFonts w:hint="eastAsia" w:ascii="仿宋" w:hAnsi="仿宋" w:eastAsia="仿宋" w:cs="仿宋"/>
          <w:kern w:val="0"/>
          <w:sz w:val="22"/>
          <w:szCs w:val="22"/>
        </w:rPr>
        <w:t>我公司承诺具有的专业技术能力（充足的专业技术人员队伍、雄厚的资金、丰富的实践工作经验等）完全满足本项目要求、可以满足本合同的履行。</w:t>
      </w:r>
      <w:r>
        <w:rPr>
          <w:rFonts w:hint="eastAsia" w:ascii="仿宋" w:hAnsi="仿宋" w:eastAsia="仿宋" w:cs="仿宋"/>
          <w:sz w:val="22"/>
          <w:szCs w:val="22"/>
        </w:rPr>
        <w:t>本公司对上述承诺的真实性负责。如有虚假,我公司同意按我方合同违约处理,并依法承担相应法律责任。</w:t>
      </w:r>
    </w:p>
    <w:p>
      <w:pPr>
        <w:spacing w:line="360" w:lineRule="auto"/>
        <w:ind w:firstLine="480"/>
        <w:rPr>
          <w:rFonts w:ascii="仿宋" w:hAnsi="仿宋" w:eastAsia="仿宋" w:cs="仿宋"/>
          <w:kern w:val="0"/>
          <w:sz w:val="22"/>
          <w:szCs w:val="22"/>
        </w:rPr>
      </w:pPr>
    </w:p>
    <w:p>
      <w:pPr>
        <w:pStyle w:val="39"/>
        <w:ind w:firstLine="440"/>
        <w:rPr>
          <w:rFonts w:ascii="仿宋" w:hAnsi="仿宋" w:eastAsia="仿宋" w:cs="仿宋"/>
          <w:kern w:val="0"/>
          <w:sz w:val="22"/>
          <w:szCs w:val="22"/>
        </w:rPr>
      </w:pPr>
    </w:p>
    <w:p>
      <w:pPr>
        <w:pStyle w:val="39"/>
        <w:ind w:firstLine="440"/>
        <w:rPr>
          <w:rFonts w:ascii="仿宋" w:hAnsi="仿宋" w:eastAsia="仿宋" w:cs="仿宋"/>
          <w:kern w:val="0"/>
          <w:sz w:val="22"/>
          <w:szCs w:val="22"/>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rPr>
          <w:rFonts w:ascii="仿宋" w:hAnsi="仿宋" w:eastAsia="仿宋" w:cs="仿宋"/>
          <w:sz w:val="20"/>
          <w:szCs w:val="22"/>
        </w:rPr>
        <w:sectPr>
          <w:headerReference r:id="rId8" w:type="default"/>
          <w:footerReference r:id="rId9" w:type="default"/>
          <w:pgSz w:w="11962" w:h="16877"/>
          <w:pgMar w:top="1440" w:right="1800" w:bottom="1440" w:left="1800" w:header="1043" w:footer="1043" w:gutter="0"/>
          <w:cols w:space="720" w:num="1"/>
          <w:docGrid w:linePitch="312" w:charSpace="0"/>
        </w:sectPr>
      </w:pPr>
    </w:p>
    <w:p>
      <w:pPr>
        <w:spacing w:line="360" w:lineRule="auto"/>
        <w:jc w:val="center"/>
        <w:textAlignment w:val="baseline"/>
        <w:rPr>
          <w:rFonts w:ascii="仿宋" w:hAnsi="仿宋" w:eastAsia="仿宋" w:cs="仿宋"/>
          <w:b/>
          <w:sz w:val="22"/>
          <w:szCs w:val="22"/>
        </w:rPr>
      </w:pPr>
      <w:r>
        <w:rPr>
          <w:rFonts w:hint="eastAsia" w:ascii="仿宋" w:hAnsi="仿宋" w:eastAsia="仿宋" w:cs="仿宋"/>
          <w:b/>
          <w:sz w:val="28"/>
          <w:szCs w:val="28"/>
        </w:rPr>
        <w:t>第二部分   符合性证明文件</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投标函</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开标一览表</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分项报价表</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法定代表人证明书及授权书</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供应商承诺书</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技术/服务偏差表</w:t>
      </w:r>
    </w:p>
    <w:p>
      <w:pPr>
        <w:pStyle w:val="12"/>
        <w:spacing w:line="360" w:lineRule="auto"/>
        <w:ind w:firstLine="400" w:firstLineChars="200"/>
        <w:textAlignment w:val="baseline"/>
        <w:rPr>
          <w:rFonts w:ascii="仿宋" w:hAnsi="仿宋" w:eastAsia="仿宋" w:cs="仿宋"/>
          <w:sz w:val="20"/>
        </w:rPr>
      </w:pPr>
    </w:p>
    <w:p>
      <w:pPr>
        <w:rPr>
          <w:rFonts w:ascii="仿宋" w:hAnsi="仿宋" w:eastAsia="仿宋" w:cs="仿宋"/>
          <w:b/>
          <w:sz w:val="28"/>
          <w:szCs w:val="28"/>
        </w:rPr>
      </w:pPr>
      <w:r>
        <w:rPr>
          <w:rFonts w:hint="eastAsia" w:ascii="仿宋" w:hAnsi="仿宋" w:eastAsia="仿宋" w:cs="仿宋"/>
          <w:b/>
          <w:sz w:val="28"/>
          <w:szCs w:val="28"/>
        </w:rPr>
        <w:br w:type="page"/>
      </w:r>
    </w:p>
    <w:p>
      <w:pPr>
        <w:spacing w:line="360" w:lineRule="atLeast"/>
        <w:jc w:val="center"/>
        <w:textAlignment w:val="baseline"/>
        <w:rPr>
          <w:rFonts w:ascii="仿宋" w:hAnsi="仿宋" w:eastAsia="仿宋" w:cs="仿宋"/>
          <w:b/>
          <w:sz w:val="28"/>
          <w:szCs w:val="22"/>
        </w:rPr>
      </w:pPr>
      <w:r>
        <w:rPr>
          <w:rFonts w:hint="eastAsia" w:ascii="仿宋" w:hAnsi="仿宋" w:eastAsia="仿宋" w:cs="仿宋"/>
          <w:b/>
          <w:sz w:val="28"/>
          <w:szCs w:val="28"/>
        </w:rPr>
        <w:t>投标函</w:t>
      </w:r>
    </w:p>
    <w:p>
      <w:pPr>
        <w:rPr>
          <w:rFonts w:ascii="仿宋" w:hAnsi="仿宋" w:eastAsia="仿宋" w:cs="仿宋"/>
          <w:sz w:val="22"/>
          <w:szCs w:val="22"/>
          <w:lang w:val="zh-CN"/>
        </w:rPr>
      </w:pPr>
    </w:p>
    <w:p>
      <w:pPr>
        <w:spacing w:line="360" w:lineRule="auto"/>
        <w:jc w:val="left"/>
        <w:rPr>
          <w:rFonts w:ascii="仿宋" w:hAnsi="仿宋" w:eastAsia="仿宋" w:cs="仿宋"/>
          <w:sz w:val="22"/>
          <w:szCs w:val="22"/>
        </w:rPr>
      </w:pPr>
      <w:r>
        <w:rPr>
          <w:rFonts w:hint="eastAsia" w:ascii="仿宋" w:hAnsi="仿宋" w:eastAsia="仿宋" w:cs="仿宋"/>
          <w:sz w:val="22"/>
          <w:szCs w:val="22"/>
          <w:u w:val="single"/>
        </w:rPr>
        <w:t xml:space="preserve">               （采购人名称</w:t>
      </w:r>
      <w:r>
        <w:rPr>
          <w:rFonts w:hint="eastAsia" w:ascii="仿宋" w:hAnsi="仿宋" w:eastAsia="仿宋" w:cs="仿宋"/>
          <w:sz w:val="22"/>
          <w:szCs w:val="22"/>
          <w:u w:val="single"/>
          <w:lang w:val="zh-CN"/>
        </w:rPr>
        <w:t>）</w:t>
      </w:r>
      <w:r>
        <w:rPr>
          <w:rFonts w:hint="eastAsia" w:ascii="仿宋" w:hAnsi="仿宋" w:eastAsia="仿宋" w:cs="仿宋"/>
          <w:sz w:val="22"/>
          <w:szCs w:val="22"/>
          <w:lang w:val="zh-CN"/>
        </w:rPr>
        <w:t>：</w:t>
      </w:r>
    </w:p>
    <w:p>
      <w:pPr>
        <w:ind w:firstLine="440" w:firstLineChars="200"/>
        <w:textAlignment w:val="baseline"/>
        <w:rPr>
          <w:rFonts w:ascii="仿宋" w:hAnsi="仿宋" w:eastAsia="仿宋" w:cs="仿宋"/>
          <w:sz w:val="22"/>
          <w:szCs w:val="22"/>
        </w:rPr>
      </w:pPr>
      <w:r>
        <w:rPr>
          <w:rFonts w:hint="eastAsia" w:ascii="仿宋" w:hAnsi="仿宋" w:eastAsia="仿宋" w:cs="仿宋"/>
          <w:sz w:val="22"/>
          <w:szCs w:val="22"/>
          <w:lang w:val="zh-CN"/>
        </w:rPr>
        <w:t>我单位收到贵公司</w:t>
      </w:r>
      <w:r>
        <w:rPr>
          <w:rFonts w:hint="eastAsia" w:ascii="仿宋" w:hAnsi="仿宋" w:eastAsia="仿宋" w:cs="仿宋"/>
          <w:sz w:val="22"/>
          <w:szCs w:val="22"/>
          <w:u w:val="single"/>
          <w:lang w:val="zh-CN"/>
        </w:rPr>
        <w:t>（项目名称及标包）</w:t>
      </w:r>
      <w:r>
        <w:rPr>
          <w:rFonts w:hint="eastAsia" w:ascii="仿宋" w:hAnsi="仿宋" w:eastAsia="仿宋" w:cs="仿宋"/>
          <w:sz w:val="22"/>
          <w:szCs w:val="22"/>
          <w:lang w:val="zh-CN"/>
        </w:rPr>
        <w:t>招标文件，经详细研究，我们决定参加本次招标活动。为此，我方郑重声明以下诸点，并负法律责任。</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1</w:t>
      </w:r>
      <w:r>
        <w:rPr>
          <w:rFonts w:hint="eastAsia" w:ascii="仿宋" w:hAnsi="仿宋" w:eastAsia="仿宋" w:cs="仿宋"/>
          <w:sz w:val="22"/>
          <w:szCs w:val="22"/>
          <w:lang w:val="zh-CN"/>
        </w:rPr>
        <w:t>、愿意按照招标文件中的要求，提供产品及技术服务，完成合同的责任和义务。</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z w:val="22"/>
          <w:szCs w:val="22"/>
          <w:lang w:val="zh-CN"/>
        </w:rPr>
        <w:t>、按招标文件的规定，我公司的</w:t>
      </w:r>
      <w:r>
        <w:rPr>
          <w:rFonts w:hint="eastAsia" w:ascii="仿宋" w:hAnsi="仿宋" w:eastAsia="仿宋" w:cs="仿宋"/>
          <w:sz w:val="22"/>
          <w:szCs w:val="22"/>
        </w:rPr>
        <w:t>投</w:t>
      </w:r>
      <w:r>
        <w:rPr>
          <w:rFonts w:hint="eastAsia" w:ascii="仿宋" w:hAnsi="仿宋" w:eastAsia="仿宋" w:cs="仿宋"/>
          <w:sz w:val="22"/>
          <w:szCs w:val="22"/>
          <w:lang w:val="zh-CN"/>
        </w:rPr>
        <w:t>标总价为：人民币（大写）：</w:t>
      </w:r>
      <w:r>
        <w:rPr>
          <w:rFonts w:hint="eastAsia" w:ascii="仿宋" w:hAnsi="仿宋" w:eastAsia="仿宋" w:cs="仿宋"/>
          <w:sz w:val="22"/>
          <w:szCs w:val="22"/>
          <w:u w:val="single"/>
        </w:rPr>
        <w:t xml:space="preserve">        </w:t>
      </w:r>
      <w:r>
        <w:rPr>
          <w:rFonts w:hint="eastAsia" w:ascii="仿宋" w:hAnsi="仿宋" w:eastAsia="仿宋" w:cs="仿宋"/>
          <w:sz w:val="22"/>
          <w:szCs w:val="22"/>
          <w:u w:val="single"/>
          <w:lang w:val="zh-CN"/>
        </w:rPr>
        <w:t>（￥：</w:t>
      </w:r>
      <w:r>
        <w:rPr>
          <w:rFonts w:hint="eastAsia" w:ascii="仿宋" w:hAnsi="仿宋" w:eastAsia="仿宋" w:cs="仿宋"/>
          <w:sz w:val="22"/>
          <w:szCs w:val="22"/>
          <w:u w:val="single"/>
        </w:rPr>
        <w:t xml:space="preserve">   </w:t>
      </w:r>
      <w:r>
        <w:rPr>
          <w:rFonts w:hint="eastAsia" w:ascii="仿宋" w:hAnsi="仿宋" w:eastAsia="仿宋" w:cs="仿宋"/>
          <w:sz w:val="22"/>
          <w:szCs w:val="22"/>
          <w:u w:val="single"/>
          <w:lang w:val="zh-CN"/>
        </w:rPr>
        <w:t>元）</w:t>
      </w:r>
      <w:r>
        <w:rPr>
          <w:rFonts w:hint="eastAsia" w:ascii="仿宋" w:hAnsi="仿宋" w:eastAsia="仿宋" w:cs="仿宋"/>
          <w:sz w:val="22"/>
          <w:szCs w:val="22"/>
          <w:lang w:val="zh-CN"/>
        </w:rPr>
        <w:t>，并对其后的投标报价负法律责任。</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z w:val="22"/>
          <w:szCs w:val="22"/>
          <w:lang w:val="zh-CN"/>
        </w:rPr>
        <w:t>、我方提交的投标文件正本一份、副本</w:t>
      </w:r>
      <w:r>
        <w:rPr>
          <w:rFonts w:hint="eastAsia" w:ascii="仿宋" w:hAnsi="仿宋" w:eastAsia="仿宋" w:cs="仿宋"/>
          <w:sz w:val="22"/>
          <w:szCs w:val="22"/>
        </w:rPr>
        <w:t>三</w:t>
      </w:r>
      <w:r>
        <w:rPr>
          <w:rFonts w:hint="eastAsia" w:ascii="仿宋" w:hAnsi="仿宋" w:eastAsia="仿宋" w:cs="仿宋"/>
          <w:sz w:val="22"/>
          <w:szCs w:val="22"/>
          <w:lang w:val="zh-CN"/>
        </w:rPr>
        <w:t>份、电子版一份。</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z w:val="22"/>
          <w:szCs w:val="22"/>
          <w:lang w:val="zh-CN"/>
        </w:rPr>
        <w:t>、我方已详细阅读了招标文件，完全理解并放弃提出含糊不清或易形成歧义的表述和资料。</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5</w:t>
      </w:r>
      <w:r>
        <w:rPr>
          <w:rFonts w:hint="eastAsia" w:ascii="仿宋" w:hAnsi="仿宋" w:eastAsia="仿宋" w:cs="仿宋"/>
          <w:sz w:val="22"/>
          <w:szCs w:val="22"/>
          <w:lang w:val="zh-CN"/>
        </w:rPr>
        <w:t>、我方招标后单方撤回投标文件，愿接受政府采购的有关处罚决定。</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6</w:t>
      </w:r>
      <w:r>
        <w:rPr>
          <w:rFonts w:hint="eastAsia" w:ascii="仿宋" w:hAnsi="仿宋" w:eastAsia="仿宋" w:cs="仿宋"/>
          <w:sz w:val="22"/>
          <w:szCs w:val="22"/>
          <w:lang w:val="zh-CN"/>
        </w:rPr>
        <w:t>、同意向贵方提供可能要求的，与本次</w:t>
      </w:r>
      <w:r>
        <w:rPr>
          <w:rFonts w:hint="eastAsia" w:ascii="仿宋" w:hAnsi="仿宋" w:eastAsia="仿宋" w:cs="仿宋"/>
          <w:sz w:val="22"/>
          <w:szCs w:val="22"/>
        </w:rPr>
        <w:t>投标</w:t>
      </w:r>
      <w:r>
        <w:rPr>
          <w:rFonts w:hint="eastAsia" w:ascii="仿宋" w:hAnsi="仿宋" w:eastAsia="仿宋" w:cs="仿宋"/>
          <w:sz w:val="22"/>
          <w:szCs w:val="22"/>
          <w:lang w:val="zh-CN"/>
        </w:rPr>
        <w:t>有关的任何证据或资料，且尊重评审小组的评审结论和结果。</w:t>
      </w:r>
    </w:p>
    <w:p>
      <w:pPr>
        <w:spacing w:line="360" w:lineRule="auto"/>
        <w:ind w:firstLine="440" w:firstLineChars="200"/>
        <w:rPr>
          <w:rFonts w:ascii="仿宋" w:hAnsi="仿宋" w:eastAsia="仿宋" w:cs="仿宋"/>
          <w:sz w:val="22"/>
          <w:szCs w:val="22"/>
          <w:lang w:val="zh-CN"/>
        </w:rPr>
      </w:pPr>
      <w:r>
        <w:rPr>
          <w:rFonts w:hint="eastAsia" w:ascii="仿宋" w:hAnsi="仿宋" w:eastAsia="仿宋" w:cs="仿宋"/>
          <w:sz w:val="22"/>
          <w:szCs w:val="22"/>
        </w:rPr>
        <w:t>7</w:t>
      </w:r>
      <w:r>
        <w:rPr>
          <w:rFonts w:hint="eastAsia" w:ascii="仿宋" w:hAnsi="仿宋" w:eastAsia="仿宋" w:cs="仿宋"/>
          <w:sz w:val="22"/>
          <w:szCs w:val="22"/>
          <w:lang w:val="zh-CN"/>
        </w:rPr>
        <w:t>、有关于本</w:t>
      </w:r>
      <w:r>
        <w:rPr>
          <w:rFonts w:hint="eastAsia" w:ascii="仿宋" w:hAnsi="仿宋" w:eastAsia="仿宋" w:cs="仿宋"/>
          <w:sz w:val="22"/>
          <w:szCs w:val="22"/>
        </w:rPr>
        <w:t>投</w:t>
      </w:r>
      <w:r>
        <w:rPr>
          <w:rFonts w:hint="eastAsia" w:ascii="仿宋" w:hAnsi="仿宋" w:eastAsia="仿宋" w:cs="仿宋"/>
          <w:sz w:val="22"/>
          <w:szCs w:val="22"/>
          <w:lang w:val="zh-CN"/>
        </w:rPr>
        <w:t>标文件的函电，请按下列地址联系。</w:t>
      </w:r>
    </w:p>
    <w:p>
      <w:pPr>
        <w:spacing w:line="360" w:lineRule="auto"/>
        <w:ind w:firstLine="440" w:firstLineChars="200"/>
        <w:rPr>
          <w:rFonts w:ascii="仿宋" w:hAnsi="仿宋" w:eastAsia="仿宋" w:cs="仿宋"/>
          <w:sz w:val="22"/>
          <w:szCs w:val="22"/>
          <w:lang w:val="zh-CN"/>
        </w:rPr>
      </w:pPr>
      <w:r>
        <w:rPr>
          <w:rFonts w:hint="eastAsia" w:ascii="仿宋" w:hAnsi="仿宋" w:eastAsia="仿宋" w:cs="仿宋"/>
          <w:sz w:val="22"/>
          <w:szCs w:val="22"/>
          <w:lang w:val="zh-CN"/>
        </w:rPr>
        <w:t>8、投标文件有效期：</w:t>
      </w:r>
      <w:r>
        <w:rPr>
          <w:rFonts w:hint="eastAsia" w:ascii="仿宋" w:hAnsi="仿宋" w:eastAsia="仿宋" w:cs="仿宋"/>
          <w:sz w:val="22"/>
          <w:szCs w:val="22"/>
          <w:u w:val="single"/>
        </w:rPr>
        <w:t xml:space="preserve">           </w:t>
      </w:r>
      <w:r>
        <w:rPr>
          <w:rFonts w:hint="eastAsia" w:ascii="仿宋" w:hAnsi="仿宋" w:eastAsia="仿宋" w:cs="仿宋"/>
          <w:sz w:val="22"/>
          <w:szCs w:val="22"/>
          <w:lang w:val="zh-CN"/>
        </w:rPr>
        <w:t>。</w:t>
      </w:r>
    </w:p>
    <w:p>
      <w:pPr>
        <w:spacing w:line="360" w:lineRule="auto"/>
        <w:ind w:firstLine="440" w:firstLineChars="200"/>
        <w:rPr>
          <w:rFonts w:ascii="仿宋" w:hAnsi="仿宋" w:eastAsia="仿宋" w:cs="仿宋"/>
          <w:sz w:val="22"/>
          <w:szCs w:val="22"/>
          <w:u w:val="single"/>
        </w:rPr>
      </w:pPr>
      <w:r>
        <w:rPr>
          <w:rFonts w:hint="eastAsia" w:ascii="仿宋" w:hAnsi="仿宋" w:eastAsia="仿宋" w:cs="仿宋"/>
          <w:sz w:val="22"/>
          <w:szCs w:val="22"/>
        </w:rPr>
        <w:t xml:space="preserve">9、其他： </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w:t>
      </w:r>
    </w:p>
    <w:p>
      <w:pPr>
        <w:spacing w:line="360" w:lineRule="auto"/>
        <w:jc w:val="left"/>
        <w:rPr>
          <w:rFonts w:ascii="仿宋" w:hAnsi="仿宋" w:eastAsia="仿宋" w:cs="仿宋"/>
          <w:sz w:val="22"/>
          <w:szCs w:val="22"/>
        </w:rPr>
      </w:pPr>
      <w:r>
        <w:rPr>
          <w:rFonts w:hint="eastAsia" w:ascii="仿宋" w:hAnsi="仿宋" w:eastAsia="仿宋" w:cs="仿宋"/>
          <w:sz w:val="22"/>
          <w:szCs w:val="22"/>
        </w:rPr>
        <w:t>注：后附开户许可证</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供应商全称（印章）：</w:t>
      </w:r>
      <w:r>
        <w:rPr>
          <w:rFonts w:hint="eastAsia" w:ascii="仿宋" w:hAnsi="仿宋" w:eastAsia="仿宋" w:cs="仿宋"/>
          <w:sz w:val="22"/>
          <w:szCs w:val="22"/>
        </w:rPr>
        <w:t>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地</w:t>
      </w:r>
      <w:r>
        <w:rPr>
          <w:rFonts w:hint="eastAsia" w:ascii="仿宋" w:hAnsi="仿宋" w:eastAsia="仿宋" w:cs="仿宋"/>
          <w:sz w:val="22"/>
          <w:szCs w:val="22"/>
        </w:rPr>
        <w:t xml:space="preserve">    </w:t>
      </w:r>
      <w:r>
        <w:rPr>
          <w:rFonts w:hint="eastAsia" w:ascii="仿宋" w:hAnsi="仿宋" w:eastAsia="仿宋" w:cs="仿宋"/>
          <w:sz w:val="22"/>
          <w:szCs w:val="22"/>
          <w:lang w:val="zh-CN"/>
        </w:rPr>
        <w:t>址：</w:t>
      </w:r>
      <w:r>
        <w:rPr>
          <w:rFonts w:hint="eastAsia" w:ascii="仿宋" w:hAnsi="仿宋" w:eastAsia="仿宋" w:cs="仿宋"/>
          <w:sz w:val="22"/>
          <w:szCs w:val="22"/>
        </w:rPr>
        <w:t>__________________________________________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开户银行：</w:t>
      </w:r>
      <w:r>
        <w:rPr>
          <w:rFonts w:hint="eastAsia" w:ascii="仿宋" w:hAnsi="仿宋" w:eastAsia="仿宋" w:cs="仿宋"/>
          <w:sz w:val="22"/>
          <w:szCs w:val="22"/>
        </w:rPr>
        <w:t>__________________________________________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帐</w:t>
      </w:r>
      <w:r>
        <w:rPr>
          <w:rFonts w:hint="eastAsia" w:ascii="仿宋" w:hAnsi="仿宋" w:eastAsia="仿宋" w:cs="仿宋"/>
          <w:sz w:val="22"/>
          <w:szCs w:val="22"/>
        </w:rPr>
        <w:t xml:space="preserve">    </w:t>
      </w:r>
      <w:r>
        <w:rPr>
          <w:rFonts w:hint="eastAsia" w:ascii="仿宋" w:hAnsi="仿宋" w:eastAsia="仿宋" w:cs="仿宋"/>
          <w:sz w:val="22"/>
          <w:szCs w:val="22"/>
          <w:lang w:val="zh-CN"/>
        </w:rPr>
        <w:t>号：</w:t>
      </w:r>
      <w:r>
        <w:rPr>
          <w:rFonts w:hint="eastAsia" w:ascii="仿宋" w:hAnsi="仿宋" w:eastAsia="仿宋" w:cs="仿宋"/>
          <w:sz w:val="22"/>
          <w:szCs w:val="22"/>
        </w:rPr>
        <w:t>__________________________________________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电</w:t>
      </w:r>
      <w:r>
        <w:rPr>
          <w:rFonts w:hint="eastAsia" w:ascii="仿宋" w:hAnsi="仿宋" w:eastAsia="仿宋" w:cs="仿宋"/>
          <w:sz w:val="22"/>
          <w:szCs w:val="22"/>
        </w:rPr>
        <w:t xml:space="preserve">    </w:t>
      </w:r>
      <w:r>
        <w:rPr>
          <w:rFonts w:hint="eastAsia" w:ascii="仿宋" w:hAnsi="仿宋" w:eastAsia="仿宋" w:cs="仿宋"/>
          <w:sz w:val="22"/>
          <w:szCs w:val="22"/>
          <w:lang w:val="zh-CN"/>
        </w:rPr>
        <w:t>话：</w:t>
      </w:r>
      <w:r>
        <w:rPr>
          <w:rFonts w:hint="eastAsia" w:ascii="仿宋" w:hAnsi="仿宋" w:eastAsia="仿宋" w:cs="仿宋"/>
          <w:sz w:val="22"/>
          <w:szCs w:val="22"/>
        </w:rPr>
        <w:t>__________________________________________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lang w:val="zh-CN"/>
        </w:rPr>
        <w:t>传</w:t>
      </w:r>
      <w:r>
        <w:rPr>
          <w:rFonts w:hint="eastAsia" w:ascii="仿宋" w:hAnsi="仿宋" w:eastAsia="仿宋" w:cs="仿宋"/>
          <w:sz w:val="22"/>
          <w:szCs w:val="22"/>
        </w:rPr>
        <w:t xml:space="preserve">    </w:t>
      </w:r>
      <w:r>
        <w:rPr>
          <w:rFonts w:hint="eastAsia" w:ascii="仿宋" w:hAnsi="仿宋" w:eastAsia="仿宋" w:cs="仿宋"/>
          <w:sz w:val="22"/>
          <w:szCs w:val="22"/>
          <w:lang w:val="zh-CN"/>
        </w:rPr>
        <w:t>真：</w:t>
      </w:r>
      <w:r>
        <w:rPr>
          <w:rFonts w:hint="eastAsia" w:ascii="仿宋" w:hAnsi="仿宋" w:eastAsia="仿宋" w:cs="仿宋"/>
          <w:sz w:val="22"/>
          <w:szCs w:val="22"/>
        </w:rPr>
        <w:t>__________________________________________</w:t>
      </w:r>
    </w:p>
    <w:p>
      <w:pPr>
        <w:spacing w:line="360" w:lineRule="auto"/>
        <w:jc w:val="left"/>
        <w:rPr>
          <w:rFonts w:ascii="仿宋" w:hAnsi="仿宋" w:eastAsia="仿宋" w:cs="仿宋"/>
          <w:sz w:val="22"/>
          <w:szCs w:val="22"/>
        </w:rPr>
      </w:pPr>
      <w:r>
        <w:rPr>
          <w:rFonts w:hint="eastAsia" w:ascii="仿宋" w:hAnsi="仿宋" w:eastAsia="仿宋" w:cs="仿宋"/>
          <w:sz w:val="22"/>
          <w:szCs w:val="22"/>
        </w:rPr>
        <w:t>法定代表人或授权代表</w:t>
      </w:r>
      <w:r>
        <w:rPr>
          <w:rFonts w:hint="eastAsia" w:ascii="仿宋" w:hAnsi="仿宋" w:eastAsia="仿宋" w:cs="仿宋"/>
          <w:sz w:val="22"/>
          <w:szCs w:val="22"/>
          <w:lang w:val="zh-CN"/>
        </w:rPr>
        <w:t>（签字或盖章）：</w:t>
      </w:r>
      <w:r>
        <w:rPr>
          <w:rFonts w:hint="eastAsia" w:ascii="仿宋" w:hAnsi="仿宋" w:eastAsia="仿宋" w:cs="仿宋"/>
          <w:sz w:val="22"/>
          <w:szCs w:val="22"/>
        </w:rPr>
        <w:t>________________</w:t>
      </w:r>
    </w:p>
    <w:p>
      <w:pPr>
        <w:spacing w:line="360" w:lineRule="auto"/>
        <w:jc w:val="left"/>
        <w:rPr>
          <w:rFonts w:ascii="仿宋" w:hAnsi="仿宋" w:eastAsia="仿宋" w:cs="仿宋"/>
          <w:sz w:val="22"/>
          <w:szCs w:val="22"/>
          <w:lang w:val="zh-CN"/>
        </w:rPr>
      </w:pPr>
      <w:r>
        <w:rPr>
          <w:rFonts w:hint="eastAsia" w:ascii="仿宋" w:hAnsi="仿宋" w:eastAsia="仿宋" w:cs="仿宋"/>
          <w:sz w:val="22"/>
          <w:szCs w:val="22"/>
        </w:rPr>
        <w:t xml:space="preserve">                 _____</w:t>
      </w:r>
      <w:r>
        <w:rPr>
          <w:rFonts w:hint="eastAsia" w:ascii="仿宋" w:hAnsi="仿宋" w:eastAsia="仿宋" w:cs="仿宋"/>
          <w:sz w:val="22"/>
          <w:szCs w:val="22"/>
          <w:lang w:val="zh-CN"/>
        </w:rPr>
        <w:t>年</w:t>
      </w:r>
      <w:r>
        <w:rPr>
          <w:rFonts w:hint="eastAsia" w:ascii="仿宋" w:hAnsi="仿宋" w:eastAsia="仿宋" w:cs="仿宋"/>
          <w:sz w:val="22"/>
          <w:szCs w:val="22"/>
        </w:rPr>
        <w:t>_____</w:t>
      </w:r>
      <w:r>
        <w:rPr>
          <w:rFonts w:hint="eastAsia" w:ascii="仿宋" w:hAnsi="仿宋" w:eastAsia="仿宋" w:cs="仿宋"/>
          <w:sz w:val="22"/>
          <w:szCs w:val="22"/>
          <w:lang w:val="zh-CN"/>
        </w:rPr>
        <w:t>月</w:t>
      </w:r>
      <w:r>
        <w:rPr>
          <w:rFonts w:hint="eastAsia" w:ascii="仿宋" w:hAnsi="仿宋" w:eastAsia="仿宋" w:cs="仿宋"/>
          <w:sz w:val="22"/>
          <w:szCs w:val="22"/>
        </w:rPr>
        <w:t>_____</w:t>
      </w:r>
      <w:r>
        <w:rPr>
          <w:rFonts w:hint="eastAsia" w:ascii="仿宋" w:hAnsi="仿宋" w:eastAsia="仿宋" w:cs="仿宋"/>
          <w:sz w:val="22"/>
          <w:szCs w:val="22"/>
          <w:lang w:val="zh-CN"/>
        </w:rPr>
        <w:t>日</w:t>
      </w:r>
    </w:p>
    <w:p>
      <w:pPr>
        <w:spacing w:line="360" w:lineRule="atLeast"/>
        <w:jc w:val="center"/>
        <w:textAlignment w:val="baseline"/>
        <w:rPr>
          <w:rFonts w:ascii="仿宋" w:hAnsi="仿宋" w:eastAsia="仿宋" w:cs="仿宋"/>
          <w:b/>
          <w:sz w:val="28"/>
          <w:szCs w:val="28"/>
        </w:rPr>
      </w:pPr>
      <w:r>
        <w:rPr>
          <w:rFonts w:hint="eastAsia" w:ascii="仿宋" w:hAnsi="仿宋" w:eastAsia="仿宋" w:cs="仿宋"/>
          <w:sz w:val="22"/>
          <w:szCs w:val="22"/>
        </w:rPr>
        <w:br w:type="page"/>
      </w:r>
    </w:p>
    <w:p>
      <w:pPr>
        <w:spacing w:line="360" w:lineRule="atLeast"/>
        <w:jc w:val="center"/>
        <w:textAlignment w:val="baseline"/>
        <w:rPr>
          <w:rFonts w:ascii="仿宋" w:hAnsi="仿宋" w:eastAsia="仿宋" w:cs="仿宋"/>
          <w:b/>
          <w:sz w:val="28"/>
          <w:szCs w:val="22"/>
        </w:rPr>
      </w:pPr>
      <w:r>
        <w:rPr>
          <w:rFonts w:hint="eastAsia" w:ascii="仿宋" w:hAnsi="仿宋" w:eastAsia="仿宋" w:cs="仿宋"/>
          <w:b/>
          <w:sz w:val="28"/>
          <w:szCs w:val="28"/>
        </w:rPr>
        <w:t xml:space="preserve"> 开标一览表</w:t>
      </w:r>
    </w:p>
    <w:p>
      <w:pPr>
        <w:spacing w:line="600" w:lineRule="exact"/>
        <w:ind w:firstLine="110" w:firstLineChars="50"/>
        <w:textAlignment w:val="baseline"/>
        <w:rPr>
          <w:rFonts w:ascii="仿宋" w:hAnsi="仿宋" w:eastAsia="仿宋" w:cs="仿宋"/>
          <w:sz w:val="22"/>
          <w:szCs w:val="22"/>
        </w:rPr>
      </w:pPr>
    </w:p>
    <w:p>
      <w:pPr>
        <w:spacing w:line="360" w:lineRule="auto"/>
        <w:jc w:val="right"/>
        <w:textAlignment w:val="baseline"/>
        <w:rPr>
          <w:rFonts w:ascii="仿宋" w:hAnsi="仿宋" w:eastAsia="仿宋" w:cs="仿宋"/>
          <w:sz w:val="22"/>
          <w:szCs w:val="22"/>
        </w:rPr>
      </w:pPr>
      <w:r>
        <w:rPr>
          <w:rFonts w:hint="eastAsia" w:ascii="仿宋" w:hAnsi="仿宋" w:eastAsia="仿宋" w:cs="仿宋"/>
          <w:sz w:val="22"/>
          <w:szCs w:val="22"/>
        </w:rPr>
        <w:t>单位 ：元（保留小数点后两位）</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ascii="仿宋" w:hAnsi="仿宋" w:eastAsia="仿宋" w:cs="仿宋"/>
                <w:sz w:val="22"/>
                <w:szCs w:val="22"/>
              </w:rPr>
            </w:pPr>
            <w:r>
              <w:rPr>
                <w:rFonts w:hint="eastAsia" w:ascii="仿宋" w:hAnsi="仿宋" w:eastAsia="仿宋" w:cs="仿宋"/>
                <w:sz w:val="22"/>
                <w:szCs w:val="22"/>
              </w:rPr>
              <w:t>项目名称及标包</w:t>
            </w:r>
          </w:p>
        </w:tc>
        <w:tc>
          <w:tcPr>
            <w:tcW w:w="6541" w:type="dxa"/>
            <w:noWrap/>
            <w:vAlign w:val="center"/>
          </w:tcPr>
          <w:p>
            <w:pPr>
              <w:widowControl/>
              <w:jc w:val="center"/>
              <w:textAlignment w:val="baseline"/>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ascii="仿宋" w:hAnsi="仿宋" w:eastAsia="仿宋" w:cs="仿宋"/>
                <w:sz w:val="22"/>
                <w:szCs w:val="22"/>
              </w:rPr>
            </w:pPr>
            <w:r>
              <w:rPr>
                <w:rFonts w:hint="eastAsia" w:ascii="仿宋" w:hAnsi="仿宋" w:eastAsia="仿宋" w:cs="仿宋"/>
                <w:sz w:val="22"/>
                <w:szCs w:val="22"/>
              </w:rPr>
              <w:t>项目编号</w:t>
            </w:r>
          </w:p>
        </w:tc>
        <w:tc>
          <w:tcPr>
            <w:tcW w:w="6541" w:type="dxa"/>
            <w:noWrap/>
            <w:vAlign w:val="center"/>
          </w:tcPr>
          <w:p>
            <w:pPr>
              <w:jc w:val="center"/>
              <w:textAlignment w:val="baseline"/>
              <w:rPr>
                <w:rFonts w:ascii="仿宋" w:hAnsi="仿宋" w:eastAsia="仿宋" w:cs="仿宋"/>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ascii="仿宋" w:hAnsi="仿宋" w:eastAsia="仿宋" w:cs="仿宋"/>
                <w:sz w:val="22"/>
                <w:szCs w:val="22"/>
              </w:rPr>
            </w:pPr>
            <w:r>
              <w:rPr>
                <w:rFonts w:hint="eastAsia" w:ascii="仿宋" w:hAnsi="仿宋" w:eastAsia="仿宋" w:cs="仿宋"/>
                <w:sz w:val="22"/>
                <w:szCs w:val="22"/>
              </w:rPr>
              <w:t>总报价（元）</w:t>
            </w:r>
          </w:p>
        </w:tc>
        <w:tc>
          <w:tcPr>
            <w:tcW w:w="6541" w:type="dxa"/>
            <w:noWrap/>
            <w:vAlign w:val="center"/>
          </w:tcPr>
          <w:p>
            <w:pPr>
              <w:textAlignment w:val="baseline"/>
              <w:rPr>
                <w:rFonts w:ascii="仿宋" w:hAnsi="仿宋" w:eastAsia="仿宋" w:cs="仿宋"/>
                <w:sz w:val="22"/>
                <w:szCs w:val="22"/>
              </w:rPr>
            </w:pPr>
            <w:r>
              <w:rPr>
                <w:rFonts w:hint="eastAsia" w:ascii="仿宋" w:hAnsi="仿宋" w:eastAsia="仿宋" w:cs="仿宋"/>
                <w:sz w:val="22"/>
                <w:szCs w:val="22"/>
              </w:rPr>
              <w:t>大写：</w:t>
            </w:r>
          </w:p>
          <w:p>
            <w:pPr>
              <w:pStyle w:val="15"/>
              <w:textAlignment w:val="baseline"/>
              <w:rPr>
                <w:rFonts w:ascii="仿宋" w:hAnsi="仿宋" w:eastAsia="仿宋" w:cs="仿宋"/>
                <w:sz w:val="22"/>
                <w:szCs w:val="22"/>
              </w:rPr>
            </w:pPr>
          </w:p>
          <w:p>
            <w:pPr>
              <w:textAlignment w:val="baseline"/>
              <w:rPr>
                <w:rFonts w:ascii="仿宋" w:hAnsi="仿宋" w:eastAsia="仿宋" w:cs="仿宋"/>
                <w:sz w:val="22"/>
                <w:szCs w:val="22"/>
              </w:rPr>
            </w:pPr>
            <w:r>
              <w:rPr>
                <w:rFonts w:hint="eastAsia" w:ascii="仿宋" w:hAnsi="仿宋" w:eastAsia="仿宋" w:cs="仿宋"/>
                <w:sz w:val="22"/>
                <w:szCs w:val="2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ascii="仿宋" w:hAnsi="仿宋" w:eastAsia="仿宋" w:cs="仿宋"/>
                <w:sz w:val="22"/>
                <w:szCs w:val="22"/>
              </w:rPr>
            </w:pPr>
            <w:r>
              <w:rPr>
                <w:rFonts w:hint="eastAsia" w:ascii="仿宋" w:hAnsi="仿宋" w:eastAsia="仿宋" w:cs="仿宋"/>
                <w:sz w:val="22"/>
                <w:szCs w:val="22"/>
              </w:rPr>
              <w:t>供货期（工期）</w:t>
            </w:r>
          </w:p>
        </w:tc>
        <w:tc>
          <w:tcPr>
            <w:tcW w:w="6541" w:type="dxa"/>
            <w:noWrap/>
            <w:vAlign w:val="center"/>
          </w:tcPr>
          <w:p>
            <w:pPr>
              <w:widowControl/>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ascii="仿宋" w:hAnsi="仿宋" w:eastAsia="仿宋" w:cs="仿宋"/>
                <w:sz w:val="22"/>
                <w:szCs w:val="22"/>
              </w:rPr>
            </w:pPr>
            <w:r>
              <w:rPr>
                <w:rFonts w:hint="eastAsia" w:ascii="仿宋" w:hAnsi="仿宋" w:eastAsia="仿宋" w:cs="仿宋"/>
                <w:sz w:val="22"/>
                <w:szCs w:val="22"/>
              </w:rPr>
              <w:t>备注</w:t>
            </w:r>
          </w:p>
        </w:tc>
        <w:tc>
          <w:tcPr>
            <w:tcW w:w="6541" w:type="dxa"/>
            <w:noWrap/>
            <w:vAlign w:val="center"/>
          </w:tcPr>
          <w:p>
            <w:pPr>
              <w:widowControl/>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ascii="仿宋" w:hAnsi="仿宋" w:eastAsia="仿宋" w:cs="仿宋"/>
                <w:sz w:val="22"/>
                <w:szCs w:val="22"/>
              </w:rPr>
            </w:pPr>
            <w:r>
              <w:rPr>
                <w:rFonts w:hint="eastAsia" w:ascii="仿宋" w:hAnsi="仿宋" w:eastAsia="仿宋" w:cs="仿宋"/>
                <w:sz w:val="22"/>
                <w:szCs w:val="22"/>
              </w:rPr>
              <w:t>说明：</w:t>
            </w:r>
          </w:p>
          <w:p>
            <w:pPr>
              <w:widowControl/>
              <w:textAlignment w:val="baseline"/>
              <w:rPr>
                <w:rFonts w:ascii="仿宋" w:hAnsi="仿宋" w:eastAsia="仿宋" w:cs="仿宋"/>
                <w:sz w:val="22"/>
                <w:szCs w:val="22"/>
              </w:rPr>
            </w:pPr>
            <w:r>
              <w:rPr>
                <w:rFonts w:hint="eastAsia" w:ascii="仿宋" w:hAnsi="仿宋" w:eastAsia="仿宋" w:cs="仿宋"/>
                <w:sz w:val="22"/>
                <w:szCs w:val="22"/>
              </w:rPr>
              <w:t>1.本报价包含供应商为完成本项目所需的全部费用（包括劳务费、国家按现行税收政策征收的一切税费等）。</w:t>
            </w:r>
          </w:p>
          <w:p>
            <w:pPr>
              <w:widowControl/>
              <w:textAlignment w:val="baseline"/>
              <w:rPr>
                <w:rFonts w:ascii="仿宋" w:hAnsi="仿宋" w:eastAsia="仿宋" w:cs="仿宋"/>
                <w:sz w:val="22"/>
                <w:szCs w:val="22"/>
              </w:rPr>
            </w:pPr>
            <w:r>
              <w:rPr>
                <w:rFonts w:hint="eastAsia" w:ascii="仿宋" w:hAnsi="仿宋" w:eastAsia="仿宋" w:cs="仿宋"/>
                <w:sz w:val="22"/>
                <w:szCs w:val="22"/>
              </w:rPr>
              <w:t>2.本项目设有最高限价，供应商报价不得高于最高限价，否则其投标文件将无效。</w:t>
            </w:r>
          </w:p>
          <w:p>
            <w:pPr>
              <w:widowControl/>
              <w:textAlignment w:val="baseline"/>
              <w:rPr>
                <w:rFonts w:ascii="仿宋" w:hAnsi="仿宋" w:eastAsia="仿宋" w:cs="仿宋"/>
                <w:sz w:val="22"/>
                <w:szCs w:val="22"/>
              </w:rPr>
            </w:pPr>
            <w:r>
              <w:rPr>
                <w:rFonts w:hint="eastAsia" w:ascii="仿宋" w:hAnsi="仿宋" w:eastAsia="仿宋" w:cs="仿宋"/>
                <w:sz w:val="22"/>
                <w:szCs w:val="22"/>
              </w:rPr>
              <w:t>3.报价以元为单位，大小写不一致时，以大写为准。</w:t>
            </w:r>
          </w:p>
        </w:tc>
      </w:tr>
    </w:tbl>
    <w:p>
      <w:pPr>
        <w:spacing w:line="600" w:lineRule="exact"/>
        <w:ind w:firstLine="221" w:firstLineChars="100"/>
        <w:textAlignment w:val="baseline"/>
        <w:rPr>
          <w:rFonts w:ascii="仿宋" w:hAnsi="仿宋" w:eastAsia="仿宋" w:cs="仿宋"/>
          <w:sz w:val="22"/>
          <w:szCs w:val="22"/>
        </w:rPr>
      </w:pPr>
      <w:r>
        <w:rPr>
          <w:rFonts w:hint="eastAsia" w:ascii="仿宋" w:hAnsi="仿宋" w:eastAsia="仿宋" w:cs="仿宋"/>
          <w:b/>
          <w:bCs/>
          <w:sz w:val="22"/>
          <w:szCs w:val="22"/>
        </w:rPr>
        <w:t xml:space="preserve"> </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spacing w:line="360" w:lineRule="atLeast"/>
        <w:jc w:val="center"/>
        <w:textAlignment w:val="baseline"/>
        <w:rPr>
          <w:rFonts w:ascii="仿宋" w:hAnsi="仿宋" w:eastAsia="仿宋" w:cs="仿宋"/>
          <w:b/>
          <w:sz w:val="28"/>
          <w:szCs w:val="28"/>
        </w:rPr>
      </w:pPr>
    </w:p>
    <w:p>
      <w:pPr>
        <w:pStyle w:val="39"/>
        <w:ind w:firstLine="562"/>
        <w:rPr>
          <w:rFonts w:ascii="仿宋" w:hAnsi="仿宋" w:eastAsia="仿宋" w:cs="仿宋"/>
          <w:b/>
          <w:sz w:val="28"/>
          <w:szCs w:val="28"/>
        </w:rPr>
      </w:pPr>
    </w:p>
    <w:p>
      <w:pPr>
        <w:pStyle w:val="39"/>
        <w:ind w:firstLine="562"/>
        <w:rPr>
          <w:rFonts w:ascii="仿宋" w:hAnsi="仿宋" w:eastAsia="仿宋" w:cs="仿宋"/>
          <w:b/>
          <w:sz w:val="28"/>
          <w:szCs w:val="28"/>
        </w:rPr>
      </w:pPr>
    </w:p>
    <w:p>
      <w:pPr>
        <w:pStyle w:val="39"/>
        <w:ind w:firstLine="562"/>
        <w:rPr>
          <w:rFonts w:ascii="仿宋" w:hAnsi="仿宋" w:eastAsia="仿宋" w:cs="仿宋"/>
          <w:b/>
          <w:sz w:val="28"/>
          <w:szCs w:val="28"/>
        </w:rPr>
      </w:pPr>
    </w:p>
    <w:p>
      <w:pPr>
        <w:spacing w:line="360" w:lineRule="atLeast"/>
        <w:jc w:val="center"/>
        <w:textAlignment w:val="baseline"/>
        <w:rPr>
          <w:rFonts w:ascii="仿宋" w:hAnsi="仿宋" w:eastAsia="仿宋" w:cs="仿宋"/>
          <w:b/>
          <w:sz w:val="28"/>
          <w:szCs w:val="28"/>
        </w:rPr>
      </w:pPr>
    </w:p>
    <w:p>
      <w:pPr>
        <w:rPr>
          <w:rFonts w:ascii="仿宋" w:hAnsi="仿宋" w:eastAsia="仿宋" w:cs="仿宋"/>
          <w:b/>
          <w:sz w:val="28"/>
          <w:szCs w:val="28"/>
        </w:rPr>
      </w:pPr>
      <w:r>
        <w:rPr>
          <w:rFonts w:hint="eastAsia" w:ascii="仿宋" w:hAnsi="仿宋" w:eastAsia="仿宋" w:cs="仿宋"/>
          <w:b/>
          <w:sz w:val="28"/>
          <w:szCs w:val="28"/>
        </w:rPr>
        <w:br w:type="page"/>
      </w: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分项报价表</w:t>
      </w:r>
    </w:p>
    <w:p>
      <w:pPr>
        <w:pStyle w:val="7"/>
        <w:ind w:firstLine="0"/>
        <w:jc w:val="center"/>
        <w:rPr>
          <w:rFonts w:ascii="仿宋" w:hAnsi="仿宋" w:eastAsia="仿宋" w:cs="仿宋"/>
          <w:sz w:val="18"/>
          <w:szCs w:val="18"/>
        </w:rPr>
      </w:pPr>
      <w:r>
        <w:rPr>
          <w:rFonts w:hint="eastAsia" w:ascii="仿宋" w:hAnsi="仿宋" w:eastAsia="仿宋" w:cs="仿宋"/>
          <w:b/>
          <w:sz w:val="28"/>
          <w:szCs w:val="28"/>
        </w:rPr>
        <w:t>（格式自拟）</w:t>
      </w:r>
    </w:p>
    <w:p>
      <w:pPr>
        <w:pStyle w:val="22"/>
        <w:ind w:left="0" w:leftChars="0" w:firstLine="0" w:firstLineChars="0"/>
        <w:textAlignment w:val="baseline"/>
        <w:rPr>
          <w:rFonts w:ascii="仿宋" w:hAnsi="仿宋" w:eastAsia="仿宋" w:cs="仿宋"/>
          <w:sz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21"/>
        <w:ind w:firstLine="220"/>
        <w:rPr>
          <w:rFonts w:ascii="仿宋" w:hAnsi="仿宋" w:eastAsia="仿宋" w:cs="仿宋"/>
          <w:sz w:val="22"/>
          <w:szCs w:val="22"/>
        </w:rPr>
      </w:pPr>
    </w:p>
    <w:p>
      <w:pPr>
        <w:pStyle w:val="39"/>
        <w:ind w:firstLine="0" w:firstLineChars="0"/>
        <w:rPr>
          <w:rFonts w:ascii="仿宋" w:hAnsi="仿宋" w:eastAsia="仿宋" w:cs="仿宋"/>
          <w:b/>
          <w:sz w:val="28"/>
          <w:szCs w:val="28"/>
        </w:rPr>
      </w:pPr>
    </w:p>
    <w:p>
      <w:pPr>
        <w:pStyle w:val="12"/>
        <w:rPr>
          <w:rFonts w:ascii="仿宋" w:hAnsi="仿宋" w:eastAsia="仿宋" w:cs="仿宋"/>
          <w:b/>
          <w:bCs/>
          <w:sz w:val="28"/>
          <w:szCs w:val="28"/>
        </w:rPr>
      </w:pPr>
    </w:p>
    <w:p>
      <w:pPr>
        <w:rPr>
          <w:rFonts w:ascii="仿宋" w:hAnsi="仿宋" w:eastAsia="仿宋" w:cs="仿宋"/>
          <w:b/>
          <w:sz w:val="28"/>
          <w:szCs w:val="28"/>
        </w:rPr>
      </w:pPr>
      <w:r>
        <w:rPr>
          <w:rFonts w:hint="eastAsia" w:ascii="仿宋" w:hAnsi="仿宋" w:eastAsia="仿宋" w:cs="仿宋"/>
          <w:b/>
          <w:sz w:val="28"/>
          <w:szCs w:val="28"/>
        </w:rPr>
        <w:br w:type="page"/>
      </w: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法定代表人证明书及授权书</w:t>
      </w:r>
    </w:p>
    <w:p>
      <w:pPr>
        <w:tabs>
          <w:tab w:val="left" w:pos="210"/>
        </w:tabs>
        <w:spacing w:line="320" w:lineRule="exact"/>
        <w:jc w:val="center"/>
        <w:textAlignment w:val="baseline"/>
        <w:rPr>
          <w:rFonts w:ascii="仿宋" w:hAnsi="仿宋" w:eastAsia="仿宋" w:cs="仿宋"/>
          <w:b/>
          <w:kern w:val="0"/>
          <w:sz w:val="28"/>
          <w:szCs w:val="28"/>
        </w:rPr>
      </w:pPr>
    </w:p>
    <w:p>
      <w:pPr>
        <w:tabs>
          <w:tab w:val="left" w:pos="210"/>
        </w:tabs>
        <w:spacing w:line="320" w:lineRule="exact"/>
        <w:jc w:val="center"/>
        <w:textAlignment w:val="baseline"/>
        <w:rPr>
          <w:rFonts w:ascii="仿宋" w:hAnsi="仿宋" w:eastAsia="仿宋" w:cs="仿宋"/>
          <w:b/>
          <w:kern w:val="0"/>
          <w:sz w:val="28"/>
          <w:szCs w:val="28"/>
        </w:rPr>
      </w:pPr>
      <w:r>
        <w:rPr>
          <w:rFonts w:hint="eastAsia" w:ascii="仿宋" w:hAnsi="仿宋" w:eastAsia="仿宋" w:cs="仿宋"/>
          <w:b/>
          <w:kern w:val="0"/>
          <w:sz w:val="28"/>
          <w:szCs w:val="28"/>
        </w:rPr>
        <w:t>（一）法定代表人证明书</w:t>
      </w:r>
    </w:p>
    <w:p>
      <w:pPr>
        <w:tabs>
          <w:tab w:val="left" w:pos="210"/>
        </w:tabs>
        <w:spacing w:line="320" w:lineRule="exact"/>
        <w:jc w:val="center"/>
        <w:textAlignment w:val="baseline"/>
        <w:rPr>
          <w:rFonts w:ascii="仿宋" w:hAnsi="仿宋" w:eastAsia="仿宋" w:cs="仿宋"/>
          <w:b/>
          <w:kern w:val="0"/>
          <w:sz w:val="28"/>
          <w:szCs w:val="28"/>
        </w:rPr>
      </w:pPr>
    </w:p>
    <w:tbl>
      <w:tblPr>
        <w:tblStyle w:val="23"/>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ascii="仿宋" w:hAnsi="仿宋" w:eastAsia="仿宋" w:cs="仿宋"/>
                <w:kern w:val="0"/>
                <w:sz w:val="22"/>
                <w:szCs w:val="22"/>
              </w:rPr>
            </w:pPr>
            <w:r>
              <w:rPr>
                <w:rFonts w:hint="eastAsia" w:ascii="仿宋" w:hAnsi="仿宋" w:eastAsia="仿宋" w:cs="仿宋"/>
                <w:kern w:val="0"/>
                <w:sz w:val="22"/>
                <w:szCs w:val="22"/>
              </w:rPr>
              <w:t>致：（采购人）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企</w:t>
            </w: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业</w:t>
            </w: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法</w:t>
            </w: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人</w:t>
            </w: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企业名称</w:t>
            </w:r>
          </w:p>
        </w:tc>
        <w:tc>
          <w:tcPr>
            <w:tcW w:w="6651" w:type="dxa"/>
            <w:gridSpan w:val="4"/>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法定地址</w:t>
            </w:r>
          </w:p>
        </w:tc>
        <w:tc>
          <w:tcPr>
            <w:tcW w:w="6651" w:type="dxa"/>
            <w:gridSpan w:val="4"/>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邮政编码</w:t>
            </w:r>
          </w:p>
        </w:tc>
        <w:tc>
          <w:tcPr>
            <w:tcW w:w="6651" w:type="dxa"/>
            <w:gridSpan w:val="4"/>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工商登记机关</w:t>
            </w:r>
          </w:p>
        </w:tc>
        <w:tc>
          <w:tcPr>
            <w:tcW w:w="6651" w:type="dxa"/>
            <w:gridSpan w:val="4"/>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法定代表人</w:t>
            </w: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姓名</w:t>
            </w:r>
          </w:p>
        </w:tc>
        <w:tc>
          <w:tcPr>
            <w:tcW w:w="2341"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 xml:space="preserve"> </w:t>
            </w:r>
          </w:p>
        </w:tc>
        <w:tc>
          <w:tcPr>
            <w:tcW w:w="2157" w:type="dxa"/>
            <w:gridSpan w:val="2"/>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性别</w:t>
            </w:r>
          </w:p>
        </w:tc>
        <w:tc>
          <w:tcPr>
            <w:tcW w:w="2153" w:type="dxa"/>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职务</w:t>
            </w:r>
          </w:p>
        </w:tc>
        <w:tc>
          <w:tcPr>
            <w:tcW w:w="2341" w:type="dxa"/>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157" w:type="dxa"/>
            <w:gridSpan w:val="2"/>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联系电话</w:t>
            </w:r>
          </w:p>
        </w:tc>
        <w:tc>
          <w:tcPr>
            <w:tcW w:w="2153" w:type="dxa"/>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2066" w:type="dxa"/>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传真</w:t>
            </w:r>
          </w:p>
        </w:tc>
        <w:tc>
          <w:tcPr>
            <w:tcW w:w="6651" w:type="dxa"/>
            <w:gridSpan w:val="4"/>
            <w:noWrap/>
            <w:vAlign w:val="center"/>
          </w:tcPr>
          <w:p>
            <w:pPr>
              <w:tabs>
                <w:tab w:val="left" w:pos="210"/>
              </w:tabs>
              <w:spacing w:line="320" w:lineRule="exact"/>
              <w:jc w:val="center"/>
              <w:textAlignment w:val="baseline"/>
              <w:rPr>
                <w:rFonts w:ascii="仿宋" w:hAnsi="仿宋" w:eastAsia="仿宋" w:cs="仿宋"/>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sz w:val="22"/>
                <w:szCs w:val="22"/>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仿宋" w:hAnsi="仿宋" w:eastAsia="仿宋" w:cs="仿宋"/>
                <w:kern w:val="0"/>
                <w:sz w:val="24"/>
              </w:rPr>
            </w:pPr>
          </w:p>
        </w:tc>
        <w:tc>
          <w:tcPr>
            <w:tcW w:w="4442" w:type="dxa"/>
            <w:gridSpan w:val="3"/>
            <w:vMerge w:val="continue"/>
            <w:noWrap/>
            <w:vAlign w:val="center"/>
          </w:tcPr>
          <w:p>
            <w:pPr>
              <w:tabs>
                <w:tab w:val="left" w:pos="210"/>
              </w:tabs>
              <w:spacing w:line="320" w:lineRule="exact"/>
              <w:jc w:val="center"/>
              <w:textAlignment w:val="baseline"/>
              <w:rPr>
                <w:rFonts w:ascii="仿宋" w:hAnsi="仿宋" w:eastAsia="仿宋" w:cs="仿宋"/>
                <w:kern w:val="0"/>
                <w:sz w:val="22"/>
                <w:szCs w:val="22"/>
              </w:rPr>
            </w:pPr>
          </w:p>
        </w:tc>
        <w:tc>
          <w:tcPr>
            <w:tcW w:w="4275" w:type="dxa"/>
            <w:gridSpan w:val="2"/>
            <w:noWrap/>
            <w:vAlign w:val="bottom"/>
          </w:tcPr>
          <w:p>
            <w:pPr>
              <w:tabs>
                <w:tab w:val="left" w:pos="210"/>
              </w:tabs>
              <w:spacing w:line="320" w:lineRule="exact"/>
              <w:jc w:val="center"/>
              <w:textAlignment w:val="baseline"/>
              <w:rPr>
                <w:rFonts w:ascii="仿宋" w:hAnsi="仿宋" w:eastAsia="仿宋" w:cs="仿宋"/>
                <w:kern w:val="0"/>
                <w:sz w:val="22"/>
                <w:szCs w:val="22"/>
              </w:rPr>
            </w:pPr>
            <w:r>
              <w:rPr>
                <w:rFonts w:hint="eastAsia" w:ascii="仿宋" w:hAnsi="仿宋" w:eastAsia="仿宋" w:cs="仿宋"/>
                <w:kern w:val="0"/>
                <w:sz w:val="22"/>
                <w:szCs w:val="22"/>
              </w:rPr>
              <w:t>（公章）</w:t>
            </w: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center"/>
              <w:textAlignment w:val="baseline"/>
              <w:rPr>
                <w:rFonts w:ascii="仿宋" w:hAnsi="仿宋" w:eastAsia="仿宋" w:cs="仿宋"/>
                <w:kern w:val="0"/>
                <w:sz w:val="22"/>
                <w:szCs w:val="22"/>
              </w:rPr>
            </w:pPr>
          </w:p>
          <w:p>
            <w:pPr>
              <w:tabs>
                <w:tab w:val="left" w:pos="210"/>
              </w:tabs>
              <w:spacing w:line="320" w:lineRule="exact"/>
              <w:jc w:val="right"/>
              <w:textAlignment w:val="baseline"/>
              <w:rPr>
                <w:rFonts w:ascii="仿宋" w:hAnsi="仿宋" w:eastAsia="仿宋" w:cs="仿宋"/>
                <w:kern w:val="0"/>
                <w:sz w:val="22"/>
                <w:szCs w:val="22"/>
              </w:rPr>
            </w:pPr>
            <w:r>
              <w:rPr>
                <w:rFonts w:hint="eastAsia" w:ascii="仿宋" w:hAnsi="仿宋" w:eastAsia="仿宋" w:cs="仿宋"/>
                <w:kern w:val="0"/>
                <w:sz w:val="22"/>
                <w:szCs w:val="22"/>
              </w:rPr>
              <w:t xml:space="preserve">年  月  日 </w:t>
            </w:r>
          </w:p>
        </w:tc>
      </w:tr>
    </w:tbl>
    <w:p>
      <w:pPr>
        <w:tabs>
          <w:tab w:val="left" w:pos="210"/>
        </w:tabs>
        <w:spacing w:line="360" w:lineRule="exact"/>
        <w:jc w:val="center"/>
        <w:textAlignment w:val="baseline"/>
        <w:rPr>
          <w:rFonts w:ascii="仿宋" w:hAnsi="仿宋" w:eastAsia="仿宋" w:cs="仿宋"/>
          <w:b/>
          <w:kern w:val="0"/>
          <w:sz w:val="28"/>
          <w:szCs w:val="28"/>
        </w:rPr>
      </w:pPr>
      <w:r>
        <w:rPr>
          <w:rFonts w:hint="eastAsia" w:ascii="仿宋" w:hAnsi="仿宋" w:eastAsia="仿宋" w:cs="仿宋"/>
          <w:b/>
          <w:kern w:val="0"/>
          <w:sz w:val="28"/>
          <w:szCs w:val="28"/>
        </w:rPr>
        <w:br w:type="page"/>
      </w:r>
    </w:p>
    <w:p>
      <w:pPr>
        <w:tabs>
          <w:tab w:val="left" w:pos="210"/>
        </w:tabs>
        <w:spacing w:line="360" w:lineRule="exact"/>
        <w:jc w:val="center"/>
        <w:textAlignment w:val="baseline"/>
        <w:rPr>
          <w:rFonts w:ascii="仿宋" w:hAnsi="仿宋" w:eastAsia="仿宋" w:cs="仿宋"/>
          <w:b/>
          <w:sz w:val="28"/>
          <w:szCs w:val="22"/>
        </w:rPr>
      </w:pPr>
      <w:r>
        <w:rPr>
          <w:rFonts w:hint="eastAsia" w:ascii="仿宋" w:hAnsi="仿宋" w:eastAsia="仿宋" w:cs="仿宋"/>
          <w:b/>
          <w:kern w:val="0"/>
          <w:sz w:val="28"/>
          <w:szCs w:val="28"/>
        </w:rPr>
        <w:t>（二）法定代表人授权书</w:t>
      </w:r>
    </w:p>
    <w:p>
      <w:pPr>
        <w:pStyle w:val="12"/>
        <w:spacing w:line="440" w:lineRule="exact"/>
        <w:textAlignment w:val="baseline"/>
        <w:rPr>
          <w:rFonts w:ascii="仿宋" w:hAnsi="仿宋" w:eastAsia="仿宋" w:cs="仿宋"/>
          <w:b/>
          <w:bCs/>
          <w:sz w:val="22"/>
          <w:szCs w:val="22"/>
        </w:rPr>
      </w:pPr>
      <w:r>
        <w:rPr>
          <w:rFonts w:hint="eastAsia" w:ascii="仿宋" w:hAnsi="仿宋" w:eastAsia="仿宋" w:cs="仿宋"/>
          <w:sz w:val="22"/>
          <w:szCs w:val="22"/>
          <w:u w:val="single"/>
        </w:rPr>
        <w:t xml:space="preserve"> 府谷县档案馆</w:t>
      </w:r>
      <w:r>
        <w:rPr>
          <w:rFonts w:hint="eastAsia" w:ascii="仿宋" w:hAnsi="仿宋" w:eastAsia="仿宋" w:cs="仿宋"/>
          <w:sz w:val="22"/>
          <w:szCs w:val="22"/>
        </w:rPr>
        <w:t>：</w:t>
      </w:r>
    </w:p>
    <w:p>
      <w:pPr>
        <w:pStyle w:val="12"/>
        <w:spacing w:line="440" w:lineRule="exact"/>
        <w:ind w:firstLine="420"/>
        <w:textAlignment w:val="baseline"/>
        <w:rPr>
          <w:rFonts w:ascii="仿宋" w:hAnsi="仿宋" w:eastAsia="仿宋" w:cs="仿宋"/>
          <w:sz w:val="22"/>
          <w:szCs w:val="22"/>
        </w:rPr>
      </w:pPr>
      <w:r>
        <w:rPr>
          <w:rFonts w:hint="eastAsia" w:ascii="仿宋" w:hAnsi="仿宋" w:eastAsia="仿宋" w:cs="仿宋"/>
          <w:sz w:val="22"/>
          <w:szCs w:val="22"/>
        </w:rPr>
        <w:t>本授权书声明：注册于（</w:t>
      </w:r>
      <w:r>
        <w:rPr>
          <w:rFonts w:hint="eastAsia" w:ascii="仿宋" w:hAnsi="仿宋" w:eastAsia="仿宋" w:cs="仿宋"/>
          <w:sz w:val="22"/>
          <w:szCs w:val="22"/>
          <w:u w:val="single" w:color="000000"/>
        </w:rPr>
        <w:t xml:space="preserve"> 工商行政管理局名称）之（委托单位全称） </w:t>
      </w:r>
      <w:r>
        <w:rPr>
          <w:rFonts w:hint="eastAsia" w:ascii="仿宋" w:hAnsi="仿宋" w:eastAsia="仿宋" w:cs="仿宋"/>
          <w:sz w:val="22"/>
          <w:szCs w:val="22"/>
        </w:rPr>
        <w:t>的法定代表人</w:t>
      </w:r>
      <w:r>
        <w:rPr>
          <w:rFonts w:hint="eastAsia" w:ascii="仿宋" w:hAnsi="仿宋" w:eastAsia="仿宋" w:cs="仿宋"/>
          <w:sz w:val="22"/>
          <w:szCs w:val="22"/>
          <w:u w:val="single" w:color="000000"/>
        </w:rPr>
        <w:t>（姓名、性别、职务）</w:t>
      </w:r>
      <w:r>
        <w:rPr>
          <w:rFonts w:hint="eastAsia" w:ascii="仿宋" w:hAnsi="仿宋" w:eastAsia="仿宋" w:cs="仿宋"/>
          <w:sz w:val="22"/>
          <w:szCs w:val="22"/>
        </w:rPr>
        <w:t>授权</w:t>
      </w:r>
      <w:r>
        <w:rPr>
          <w:rFonts w:hint="eastAsia" w:ascii="仿宋" w:hAnsi="仿宋" w:eastAsia="仿宋" w:cs="仿宋"/>
          <w:sz w:val="22"/>
          <w:szCs w:val="18"/>
        </w:rPr>
        <w:t>本公司的</w:t>
      </w:r>
      <w:r>
        <w:rPr>
          <w:rFonts w:hint="eastAsia" w:ascii="仿宋" w:hAnsi="仿宋" w:eastAsia="仿宋" w:cs="仿宋"/>
          <w:sz w:val="22"/>
          <w:szCs w:val="22"/>
          <w:u w:val="single" w:color="000000"/>
        </w:rPr>
        <w:t>（委托代理人姓名、性别、职务）</w:t>
      </w:r>
      <w:r>
        <w:rPr>
          <w:rFonts w:hint="eastAsia" w:ascii="仿宋" w:hAnsi="仿宋" w:eastAsia="仿宋" w:cs="仿宋"/>
          <w:sz w:val="22"/>
          <w:szCs w:val="22"/>
        </w:rPr>
        <w:t>为合法代理人，就贵方组织的有关</w:t>
      </w:r>
      <w:r>
        <w:rPr>
          <w:rFonts w:hint="eastAsia" w:ascii="仿宋" w:hAnsi="仿宋" w:eastAsia="仿宋" w:cs="仿宋"/>
          <w:sz w:val="22"/>
          <w:szCs w:val="22"/>
          <w:u w:val="single" w:color="000000"/>
        </w:rPr>
        <w:t>（</w:t>
      </w:r>
      <w:r>
        <w:rPr>
          <w:rFonts w:hint="eastAsia" w:ascii="仿宋" w:hAnsi="仿宋" w:eastAsia="仿宋" w:cs="仿宋"/>
          <w:sz w:val="22"/>
          <w:szCs w:val="22"/>
          <w:u w:val="single"/>
        </w:rPr>
        <w:t>项目名称及标包</w:t>
      </w:r>
      <w:r>
        <w:rPr>
          <w:rFonts w:hint="eastAsia" w:ascii="仿宋" w:hAnsi="仿宋" w:eastAsia="仿宋" w:cs="仿宋"/>
          <w:sz w:val="22"/>
          <w:szCs w:val="22"/>
          <w:u w:val="single" w:color="000000"/>
        </w:rPr>
        <w:t>）</w:t>
      </w:r>
      <w:r>
        <w:rPr>
          <w:rFonts w:hint="eastAsia" w:ascii="仿宋" w:hAnsi="仿宋" w:eastAsia="仿宋" w:cs="仿宋"/>
          <w:sz w:val="22"/>
          <w:szCs w:val="22"/>
        </w:rPr>
        <w:t>（项目编号：</w:t>
      </w:r>
      <w:r>
        <w:rPr>
          <w:rFonts w:hint="eastAsia" w:ascii="仿宋" w:hAnsi="仿宋" w:eastAsia="仿宋" w:cs="仿宋"/>
          <w:sz w:val="22"/>
          <w:szCs w:val="22"/>
          <w:u w:val="single"/>
        </w:rPr>
        <w:t xml:space="preserve">              </w:t>
      </w:r>
      <w:r>
        <w:rPr>
          <w:rFonts w:hint="eastAsia" w:ascii="仿宋" w:hAnsi="仿宋" w:eastAsia="仿宋" w:cs="仿宋"/>
          <w:sz w:val="22"/>
          <w:szCs w:val="22"/>
        </w:rPr>
        <w:t>）的招标、洽谈、执行等具体事务，签署全部有关文件、文书、协议、合同，本公司对委托代理人在本项目中的签名承担全部法律责任。本授权书自开标大会之日起计算有效期为</w:t>
      </w:r>
      <w:r>
        <w:rPr>
          <w:rFonts w:hint="eastAsia" w:ascii="仿宋" w:hAnsi="仿宋" w:eastAsia="仿宋" w:cs="仿宋"/>
          <w:sz w:val="22"/>
          <w:szCs w:val="22"/>
          <w:u w:val="single"/>
        </w:rPr>
        <w:t xml:space="preserve">       </w:t>
      </w:r>
      <w:r>
        <w:rPr>
          <w:rFonts w:hint="eastAsia" w:ascii="仿宋" w:hAnsi="仿宋" w:eastAsia="仿宋" w:cs="仿宋"/>
          <w:sz w:val="22"/>
          <w:szCs w:val="22"/>
        </w:rPr>
        <w:t>天。</w:t>
      </w:r>
    </w:p>
    <w:p>
      <w:pPr>
        <w:pStyle w:val="12"/>
        <w:spacing w:line="440" w:lineRule="exact"/>
        <w:ind w:firstLine="440" w:firstLineChars="200"/>
        <w:textAlignment w:val="baseline"/>
        <w:rPr>
          <w:rFonts w:ascii="仿宋" w:hAnsi="仿宋" w:eastAsia="仿宋" w:cs="仿宋"/>
          <w:sz w:val="22"/>
          <w:szCs w:val="22"/>
          <w:u w:val="single"/>
        </w:rPr>
      </w:pPr>
      <w:r>
        <w:rPr>
          <w:rFonts w:hint="eastAsia" w:ascii="仿宋" w:hAnsi="仿宋" w:eastAsia="仿宋" w:cs="仿宋"/>
          <w:sz w:val="22"/>
          <w:szCs w:val="22"/>
        </w:rPr>
        <w:t>委托单位：（公章）                  法定代表人（签字或盖章）：</w:t>
      </w:r>
    </w:p>
    <w:p>
      <w:pPr>
        <w:pStyle w:val="12"/>
        <w:spacing w:line="440" w:lineRule="exac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签发日期：</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年 </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pPr>
        <w:pStyle w:val="12"/>
        <w:spacing w:line="440" w:lineRule="exact"/>
        <w:ind w:firstLine="440" w:firstLineChars="200"/>
        <w:textAlignment w:val="baseline"/>
        <w:rPr>
          <w:rFonts w:ascii="仿宋" w:hAnsi="仿宋" w:eastAsia="仿宋" w:cs="仿宋"/>
          <w:sz w:val="22"/>
          <w:szCs w:val="22"/>
        </w:rPr>
      </w:pPr>
    </w:p>
    <w:p>
      <w:pPr>
        <w:pStyle w:val="12"/>
        <w:spacing w:line="440" w:lineRule="exact"/>
        <w:ind w:firstLine="385" w:firstLineChars="175"/>
        <w:textAlignment w:val="baseline"/>
        <w:rPr>
          <w:rFonts w:ascii="仿宋" w:hAnsi="仿宋" w:eastAsia="仿宋" w:cs="仿宋"/>
          <w:i/>
          <w:iCs/>
          <w:sz w:val="22"/>
          <w:szCs w:val="22"/>
          <w:u w:val="single"/>
        </w:rPr>
      </w:pPr>
      <w:r>
        <w:rPr>
          <w:rFonts w:hint="eastAsia" w:ascii="仿宋" w:hAnsi="仿宋" w:eastAsia="仿宋" w:cs="仿宋"/>
          <w:sz w:val="22"/>
          <w:szCs w:val="22"/>
        </w:rPr>
        <w:t>委托代理人（签字）：</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性别：</w:t>
      </w:r>
      <w:r>
        <w:rPr>
          <w:rFonts w:hint="eastAsia" w:ascii="仿宋" w:hAnsi="仿宋" w:eastAsia="仿宋" w:cs="仿宋"/>
          <w:sz w:val="22"/>
          <w:szCs w:val="22"/>
          <w:u w:val="single"/>
        </w:rPr>
        <w:t xml:space="preserve">         </w:t>
      </w:r>
      <w:r>
        <w:rPr>
          <w:rFonts w:hint="eastAsia" w:ascii="仿宋" w:hAnsi="仿宋" w:eastAsia="仿宋" w:cs="仿宋"/>
          <w:sz w:val="22"/>
          <w:szCs w:val="22"/>
        </w:rPr>
        <w:t>职务：</w:t>
      </w:r>
      <w:r>
        <w:rPr>
          <w:rFonts w:hint="eastAsia" w:ascii="仿宋" w:hAnsi="仿宋" w:eastAsia="仿宋" w:cs="仿宋"/>
          <w:i/>
          <w:iCs/>
          <w:sz w:val="22"/>
          <w:szCs w:val="22"/>
          <w:u w:val="single"/>
        </w:rPr>
        <w:t xml:space="preserve">         </w:t>
      </w:r>
    </w:p>
    <w:p>
      <w:pPr>
        <w:pStyle w:val="12"/>
        <w:spacing w:line="440" w:lineRule="exact"/>
        <w:ind w:firstLine="385" w:firstLineChars="175"/>
        <w:textAlignment w:val="baseline"/>
        <w:rPr>
          <w:rFonts w:ascii="仿宋" w:hAnsi="仿宋" w:eastAsia="仿宋" w:cs="仿宋"/>
          <w:sz w:val="22"/>
          <w:szCs w:val="22"/>
          <w:u w:val="single"/>
        </w:rPr>
      </w:pPr>
      <w:r>
        <w:rPr>
          <w:rFonts w:hint="eastAsia" w:ascii="仿宋" w:hAnsi="仿宋" w:eastAsia="仿宋" w:cs="仿宋"/>
          <w:sz w:val="22"/>
          <w:szCs w:val="22"/>
        </w:rPr>
        <w:t>联系地址：</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w:t>
      </w:r>
    </w:p>
    <w:p>
      <w:pPr>
        <w:pStyle w:val="12"/>
        <w:spacing w:line="440" w:lineRule="exact"/>
        <w:ind w:firstLine="385" w:firstLineChars="175"/>
        <w:textAlignment w:val="baseline"/>
        <w:rPr>
          <w:rFonts w:ascii="仿宋" w:hAnsi="仿宋" w:eastAsia="仿宋" w:cs="仿宋"/>
          <w:sz w:val="22"/>
          <w:szCs w:val="22"/>
          <w:u w:val="single"/>
        </w:rPr>
      </w:pPr>
      <w:r>
        <w:rPr>
          <w:rFonts w:hint="eastAsia" w:ascii="仿宋" w:hAnsi="仿宋" w:eastAsia="仿宋" w:cs="仿宋"/>
          <w:sz w:val="22"/>
          <w:szCs w:val="22"/>
        </w:rPr>
        <w:t>联系电话：</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传真：</w:t>
      </w:r>
      <w:r>
        <w:rPr>
          <w:rFonts w:hint="eastAsia" w:ascii="仿宋" w:hAnsi="仿宋" w:eastAsia="仿宋" w:cs="仿宋"/>
          <w:sz w:val="22"/>
          <w:szCs w:val="22"/>
          <w:u w:val="single"/>
        </w:rPr>
        <w:t xml:space="preserve">                 </w:t>
      </w:r>
    </w:p>
    <w:tbl>
      <w:tblPr>
        <w:tblStyle w:val="23"/>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2"/>
              <w:spacing w:line="500" w:lineRule="exact"/>
              <w:jc w:val="center"/>
              <w:textAlignment w:val="baseline"/>
              <w:rPr>
                <w:rFonts w:ascii="仿宋" w:hAnsi="仿宋" w:eastAsia="仿宋" w:cs="仿宋"/>
                <w:sz w:val="22"/>
                <w:szCs w:val="22"/>
                <w:shd w:val="pct10" w:color="auto" w:fill="FFFFFF"/>
              </w:rPr>
            </w:pPr>
            <w:r>
              <w:rPr>
                <w:rFonts w:hint="eastAsia" w:ascii="仿宋" w:hAnsi="仿宋" w:eastAsia="仿宋" w:cs="仿宋"/>
                <w:sz w:val="22"/>
                <w:szCs w:val="22"/>
                <w:shd w:val="pct10" w:color="auto" w:fill="FFFFFF"/>
              </w:rPr>
              <w:t>法定代表人身份证复印件（正面）</w:t>
            </w:r>
          </w:p>
        </w:tc>
        <w:tc>
          <w:tcPr>
            <w:tcW w:w="4193" w:type="dxa"/>
            <w:shd w:val="clear" w:color="auto" w:fill="E0E0E0"/>
            <w:noWrap/>
            <w:vAlign w:val="center"/>
          </w:tcPr>
          <w:p>
            <w:pPr>
              <w:pStyle w:val="12"/>
              <w:spacing w:line="500" w:lineRule="exact"/>
              <w:jc w:val="center"/>
              <w:textAlignment w:val="baseline"/>
              <w:rPr>
                <w:rFonts w:ascii="仿宋" w:hAnsi="仿宋" w:eastAsia="仿宋" w:cs="仿宋"/>
                <w:sz w:val="22"/>
                <w:szCs w:val="22"/>
                <w:shd w:val="pct10" w:color="auto" w:fill="FFFFFF"/>
              </w:rPr>
            </w:pPr>
            <w:r>
              <w:rPr>
                <w:rFonts w:hint="eastAsia" w:ascii="仿宋" w:hAnsi="仿宋" w:eastAsia="仿宋" w:cs="仿宋"/>
                <w:sz w:val="22"/>
                <w:szCs w:val="22"/>
              </w:rPr>
              <w:t>委托代理人</w:t>
            </w:r>
            <w:r>
              <w:rPr>
                <w:rFonts w:hint="eastAsia" w:ascii="仿宋" w:hAnsi="仿宋" w:eastAsia="仿宋" w:cs="仿宋"/>
                <w:sz w:val="22"/>
                <w:szCs w:val="22"/>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2"/>
              <w:spacing w:line="500" w:lineRule="exact"/>
              <w:jc w:val="center"/>
              <w:textAlignment w:val="baseline"/>
              <w:rPr>
                <w:rFonts w:ascii="仿宋" w:hAnsi="仿宋" w:eastAsia="仿宋" w:cs="仿宋"/>
                <w:sz w:val="22"/>
                <w:szCs w:val="22"/>
                <w:shd w:val="pct10" w:color="auto" w:fill="FFFFFF"/>
              </w:rPr>
            </w:pPr>
            <w:r>
              <w:rPr>
                <w:rFonts w:hint="eastAsia" w:ascii="仿宋" w:hAnsi="仿宋" w:eastAsia="仿宋" w:cs="仿宋"/>
                <w:sz w:val="22"/>
                <w:szCs w:val="22"/>
                <w:shd w:val="pct10" w:color="auto" w:fill="FFFFFF"/>
              </w:rPr>
              <w:t>法定代表人身份证复印件（背面）</w:t>
            </w:r>
          </w:p>
        </w:tc>
        <w:tc>
          <w:tcPr>
            <w:tcW w:w="4193" w:type="dxa"/>
            <w:shd w:val="clear" w:color="auto" w:fill="E0E0E0"/>
            <w:noWrap/>
            <w:vAlign w:val="center"/>
          </w:tcPr>
          <w:p>
            <w:pPr>
              <w:pStyle w:val="12"/>
              <w:spacing w:line="500" w:lineRule="exact"/>
              <w:jc w:val="center"/>
              <w:textAlignment w:val="baseline"/>
              <w:rPr>
                <w:rFonts w:ascii="仿宋" w:hAnsi="仿宋" w:eastAsia="仿宋" w:cs="仿宋"/>
                <w:sz w:val="22"/>
                <w:szCs w:val="22"/>
                <w:shd w:val="pct10" w:color="auto" w:fill="FFFFFF"/>
              </w:rPr>
            </w:pPr>
            <w:r>
              <w:rPr>
                <w:rFonts w:hint="eastAsia" w:ascii="仿宋" w:hAnsi="仿宋" w:eastAsia="仿宋" w:cs="仿宋"/>
                <w:sz w:val="22"/>
                <w:szCs w:val="22"/>
              </w:rPr>
              <w:t>委托代理人</w:t>
            </w:r>
            <w:r>
              <w:rPr>
                <w:rFonts w:hint="eastAsia" w:ascii="仿宋" w:hAnsi="仿宋" w:eastAsia="仿宋" w:cs="仿宋"/>
                <w:sz w:val="22"/>
                <w:szCs w:val="22"/>
                <w:shd w:val="pct10" w:color="auto" w:fill="FFFFFF"/>
              </w:rPr>
              <w:t>身份证复印件（背面）</w:t>
            </w:r>
          </w:p>
        </w:tc>
      </w:tr>
    </w:tbl>
    <w:p>
      <w:pPr>
        <w:pStyle w:val="12"/>
        <w:spacing w:line="440" w:lineRule="exac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（若</w:t>
      </w:r>
      <w:r>
        <w:rPr>
          <w:rFonts w:hint="eastAsia" w:ascii="仿宋" w:hAnsi="仿宋" w:eastAsia="仿宋" w:cs="仿宋"/>
          <w:sz w:val="22"/>
          <w:szCs w:val="18"/>
        </w:rPr>
        <w:t>法定代表人参加时，无需附此表</w:t>
      </w:r>
      <w:r>
        <w:rPr>
          <w:rFonts w:hint="eastAsia" w:ascii="仿宋" w:hAnsi="仿宋" w:eastAsia="仿宋" w:cs="仿宋"/>
          <w:sz w:val="22"/>
          <w:szCs w:val="22"/>
        </w:rPr>
        <w:t>）</w:t>
      </w:r>
    </w:p>
    <w:p>
      <w:pPr>
        <w:pStyle w:val="12"/>
        <w:spacing w:line="440" w:lineRule="exact"/>
        <w:ind w:firstLine="440" w:firstLineChars="200"/>
        <w:textAlignment w:val="baseline"/>
        <w:rPr>
          <w:rFonts w:ascii="仿宋" w:hAnsi="仿宋" w:eastAsia="仿宋" w:cs="仿宋"/>
          <w:sz w:val="22"/>
          <w:szCs w:val="22"/>
        </w:rPr>
      </w:pPr>
    </w:p>
    <w:p>
      <w:pPr>
        <w:pStyle w:val="12"/>
        <w:spacing w:line="440" w:lineRule="exact"/>
        <w:ind w:firstLine="440" w:firstLineChars="200"/>
        <w:textAlignment w:val="baseline"/>
        <w:rPr>
          <w:rFonts w:ascii="仿宋" w:hAnsi="仿宋" w:eastAsia="仿宋" w:cs="仿宋"/>
          <w:sz w:val="22"/>
          <w:szCs w:val="22"/>
        </w:rPr>
      </w:pPr>
    </w:p>
    <w:p>
      <w:pPr>
        <w:rPr>
          <w:rFonts w:ascii="仿宋" w:hAnsi="仿宋" w:eastAsia="仿宋" w:cs="仿宋"/>
          <w:b/>
          <w:sz w:val="28"/>
          <w:szCs w:val="28"/>
        </w:rPr>
      </w:pPr>
      <w:r>
        <w:rPr>
          <w:rFonts w:hint="eastAsia" w:ascii="仿宋" w:hAnsi="仿宋" w:eastAsia="仿宋" w:cs="仿宋"/>
          <w:b/>
          <w:sz w:val="28"/>
          <w:szCs w:val="28"/>
        </w:rPr>
        <w:br w:type="page"/>
      </w: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供应商参加政府采购活动承诺书</w:t>
      </w:r>
    </w:p>
    <w:p>
      <w:pPr>
        <w:spacing w:beforeLines="50" w:line="600" w:lineRule="exact"/>
        <w:ind w:firstLine="440" w:firstLineChars="200"/>
        <w:jc w:val="center"/>
        <w:rPr>
          <w:rFonts w:ascii="仿宋" w:hAnsi="仿宋" w:eastAsia="仿宋" w:cs="仿宋"/>
          <w:sz w:val="22"/>
          <w:szCs w:val="28"/>
        </w:rPr>
      </w:pPr>
      <w:r>
        <w:rPr>
          <w:rFonts w:hint="eastAsia" w:ascii="仿宋" w:hAnsi="仿宋" w:eastAsia="仿宋" w:cs="仿宋"/>
          <w:sz w:val="22"/>
          <w:szCs w:val="28"/>
        </w:rPr>
        <w:t>未签署下列承诺书的，其责任由供应商自行承担。</w:t>
      </w:r>
    </w:p>
    <w:p>
      <w:pPr>
        <w:spacing w:beforeLines="50" w:line="600" w:lineRule="exact"/>
        <w:ind w:firstLine="482" w:firstLineChars="200"/>
        <w:jc w:val="center"/>
        <w:rPr>
          <w:rFonts w:ascii="仿宋" w:hAnsi="仿宋" w:eastAsia="仿宋" w:cs="仿宋"/>
          <w:b/>
          <w:sz w:val="24"/>
          <w:szCs w:val="32"/>
        </w:rPr>
      </w:pPr>
      <w:r>
        <w:rPr>
          <w:rFonts w:hint="eastAsia" w:ascii="仿宋" w:hAnsi="仿宋" w:eastAsia="仿宋" w:cs="仿宋"/>
          <w:b/>
          <w:sz w:val="24"/>
          <w:szCs w:val="32"/>
        </w:rPr>
        <w:t>一、质量安全责任承诺书</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为保证本采购项目顺利进行，作为供应商，现郑重承诺：</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1、我方投标产品的生产（包括设计、制造、安装、改造、维修等）、投入使用的材料等均完全符合国家现行质量、安全、环保标准和要求。</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2、我方将严格按照国家现行相关储存、运输、安装调试技术标准及规范、服务标准及规范、施工标准及规范，在规定的时限内，保质、保量完成项目全部内容，并向采购人交付合格产品。</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3、对于因产品生产质量以及储存、运输、安装调试、服务、施工等过程中产生的任何安全事故，我方承担全部责任。</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4、我方提供的服务符合现行的国家、行业、地区、企业标准及要求，标准不一致的，以更为严格的为准，我方对提供的服务的质量、安全、环保等承担全部责任。</w:t>
      </w:r>
    </w:p>
    <w:p>
      <w:pPr>
        <w:spacing w:line="600" w:lineRule="exact"/>
        <w:ind w:firstLine="440" w:firstLineChars="200"/>
        <w:rPr>
          <w:rFonts w:ascii="仿宋" w:hAnsi="仿宋" w:eastAsia="仿宋" w:cs="仿宋"/>
          <w:sz w:val="22"/>
          <w:szCs w:val="22"/>
        </w:rPr>
      </w:pPr>
    </w:p>
    <w:p>
      <w:pPr>
        <w:spacing w:line="600" w:lineRule="exact"/>
        <w:ind w:firstLine="3600" w:firstLineChars="1800"/>
        <w:rPr>
          <w:rFonts w:ascii="仿宋" w:hAnsi="仿宋" w:eastAsia="仿宋" w:cs="仿宋"/>
          <w:sz w:val="22"/>
          <w:szCs w:val="22"/>
        </w:rPr>
      </w:pPr>
      <w:r>
        <w:rPr>
          <w:rFonts w:hint="eastAsia" w:ascii="仿宋" w:hAnsi="仿宋" w:eastAsia="仿宋" w:cs="仿宋"/>
          <w:spacing w:val="-10"/>
          <w:sz w:val="22"/>
          <w:szCs w:val="22"/>
        </w:rPr>
        <w:t xml:space="preserve">      供应商名称：</w:t>
      </w:r>
      <w:r>
        <w:rPr>
          <w:rFonts w:hint="eastAsia" w:ascii="仿宋" w:hAnsi="仿宋" w:eastAsia="仿宋" w:cs="仿宋"/>
          <w:spacing w:val="-10"/>
          <w:sz w:val="22"/>
          <w:szCs w:val="22"/>
          <w:u w:val="single"/>
        </w:rPr>
        <w:t xml:space="preserve">         </w:t>
      </w:r>
      <w:r>
        <w:rPr>
          <w:rFonts w:hint="eastAsia" w:ascii="仿宋" w:hAnsi="仿宋" w:eastAsia="仿宋" w:cs="仿宋"/>
          <w:sz w:val="22"/>
          <w:szCs w:val="22"/>
        </w:rPr>
        <w:t>（加盖公章）</w:t>
      </w:r>
    </w:p>
    <w:p>
      <w:pPr>
        <w:pStyle w:val="21"/>
        <w:ind w:firstLine="220"/>
        <w:rPr>
          <w:rFonts w:ascii="仿宋" w:hAnsi="仿宋" w:eastAsia="仿宋" w:cs="仿宋"/>
          <w:color w:val="auto"/>
          <w:sz w:val="22"/>
          <w:szCs w:val="22"/>
        </w:rPr>
      </w:pPr>
    </w:p>
    <w:p>
      <w:pPr>
        <w:spacing w:line="600" w:lineRule="exact"/>
        <w:ind w:firstLine="4180" w:firstLineChars="1900"/>
        <w:rPr>
          <w:rFonts w:ascii="仿宋" w:hAnsi="仿宋" w:eastAsia="仿宋" w:cs="仿宋"/>
          <w:sz w:val="22"/>
          <w:szCs w:val="22"/>
        </w:rPr>
      </w:pPr>
      <w:r>
        <w:rPr>
          <w:rFonts w:hint="eastAsia" w:ascii="仿宋" w:hAnsi="仿宋" w:eastAsia="仿宋" w:cs="仿宋"/>
          <w:sz w:val="22"/>
          <w:szCs w:val="22"/>
        </w:rPr>
        <w:t>　 年　月　日</w:t>
      </w:r>
    </w:p>
    <w:p>
      <w:pPr>
        <w:spacing w:line="480" w:lineRule="auto"/>
        <w:ind w:right="480"/>
        <w:jc w:val="center"/>
        <w:textAlignment w:val="baseline"/>
        <w:rPr>
          <w:rFonts w:ascii="仿宋" w:hAnsi="仿宋" w:eastAsia="仿宋" w:cs="仿宋"/>
          <w:b/>
          <w:sz w:val="28"/>
          <w:szCs w:val="28"/>
        </w:rPr>
      </w:pPr>
    </w:p>
    <w:p>
      <w:pPr>
        <w:spacing w:line="480" w:lineRule="auto"/>
        <w:ind w:right="480"/>
        <w:jc w:val="center"/>
        <w:textAlignment w:val="baseline"/>
        <w:rPr>
          <w:rFonts w:ascii="仿宋" w:hAnsi="仿宋" w:eastAsia="仿宋" w:cs="仿宋"/>
          <w:b/>
          <w:sz w:val="28"/>
          <w:szCs w:val="28"/>
        </w:rPr>
      </w:pPr>
    </w:p>
    <w:p>
      <w:pPr>
        <w:spacing w:line="480" w:lineRule="auto"/>
        <w:ind w:right="480"/>
        <w:jc w:val="center"/>
        <w:textAlignment w:val="baseline"/>
        <w:rPr>
          <w:rFonts w:ascii="仿宋" w:hAnsi="仿宋" w:eastAsia="仿宋" w:cs="仿宋"/>
          <w:b/>
          <w:sz w:val="28"/>
          <w:szCs w:val="28"/>
        </w:rPr>
      </w:pPr>
    </w:p>
    <w:p>
      <w:pPr>
        <w:spacing w:line="480" w:lineRule="auto"/>
        <w:ind w:right="480"/>
        <w:jc w:val="center"/>
        <w:textAlignment w:val="baseline"/>
        <w:rPr>
          <w:rFonts w:ascii="仿宋" w:hAnsi="仿宋" w:eastAsia="仿宋" w:cs="仿宋"/>
          <w:b/>
          <w:sz w:val="28"/>
          <w:szCs w:val="28"/>
        </w:rPr>
      </w:pPr>
    </w:p>
    <w:p>
      <w:pPr>
        <w:spacing w:line="480" w:lineRule="auto"/>
        <w:ind w:right="480"/>
        <w:jc w:val="center"/>
        <w:textAlignment w:val="baseline"/>
        <w:rPr>
          <w:rFonts w:ascii="仿宋" w:hAnsi="仿宋" w:eastAsia="仿宋" w:cs="仿宋"/>
          <w:b/>
          <w:sz w:val="28"/>
          <w:szCs w:val="28"/>
        </w:rPr>
      </w:pPr>
    </w:p>
    <w:p>
      <w:pPr>
        <w:rPr>
          <w:rFonts w:ascii="仿宋" w:hAnsi="仿宋" w:eastAsia="仿宋" w:cs="仿宋"/>
          <w:b/>
          <w:sz w:val="24"/>
          <w:szCs w:val="32"/>
        </w:rPr>
      </w:pPr>
      <w:r>
        <w:rPr>
          <w:rFonts w:hint="eastAsia" w:ascii="仿宋" w:hAnsi="仿宋" w:eastAsia="仿宋" w:cs="仿宋"/>
          <w:b/>
          <w:sz w:val="24"/>
          <w:szCs w:val="32"/>
        </w:rPr>
        <w:br w:type="page"/>
      </w:r>
    </w:p>
    <w:p>
      <w:pPr>
        <w:spacing w:beforeLines="50" w:line="600" w:lineRule="exact"/>
        <w:ind w:firstLine="482" w:firstLineChars="200"/>
        <w:jc w:val="center"/>
        <w:rPr>
          <w:rFonts w:ascii="仿宋" w:hAnsi="仿宋" w:eastAsia="仿宋" w:cs="仿宋"/>
          <w:b/>
          <w:sz w:val="24"/>
          <w:szCs w:val="32"/>
        </w:rPr>
      </w:pPr>
      <w:r>
        <w:rPr>
          <w:rFonts w:hint="eastAsia" w:ascii="仿宋" w:hAnsi="仿宋" w:eastAsia="仿宋" w:cs="仿宋"/>
          <w:b/>
          <w:sz w:val="24"/>
          <w:szCs w:val="32"/>
        </w:rPr>
        <w:t>二、拒绝政府采购领域商业贿赂承诺书</w:t>
      </w:r>
    </w:p>
    <w:p>
      <w:pPr>
        <w:overflowPunct w:val="0"/>
        <w:topLinePunct/>
        <w:spacing w:line="600" w:lineRule="exact"/>
        <w:jc w:val="center"/>
        <w:rPr>
          <w:rFonts w:ascii="仿宋" w:hAnsi="仿宋" w:eastAsia="仿宋" w:cs="仿宋"/>
          <w:sz w:val="22"/>
          <w:szCs w:val="22"/>
        </w:rPr>
      </w:pPr>
      <w:r>
        <w:rPr>
          <w:rFonts w:hint="eastAsia" w:ascii="仿宋" w:hAnsi="仿宋" w:eastAsia="仿宋" w:cs="仿宋"/>
          <w:sz w:val="22"/>
          <w:szCs w:val="22"/>
        </w:rPr>
        <w:t>（执行陕财办采管[2006]21号文件）</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为响应党中央、国务院关于治理政府采购领域商业贿赂行为的号召，我公司在此庄严承诺：</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1、在参与政府采购活动中遵纪守法、诚信经营、公平竞标。</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2、不向政府采购人、采购代理机构和政府采购评审专家进行任何形式的商业贿赂以谋取交易机会。</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3、不向政府采购代理机构和采购人提供虚假资质文件或采用虚假应标方式参与政府采购市场竞争并谋取中标、成交。</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4、不采取“围标、陪标”等商业欺诈手段获得政府采购订单。</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5、不采取不正当手段诋毁、排挤其他供应商。</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6、不在提供商品和服务时“偷梁换柱、以次充好”损害采购人的合法权益。</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7、不与采购人、采购代理机构政府采购评审专家或其他供应商恶意串通，进行质疑和投诉，维护政府采购市场秩序。</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8、尊重和接受政府采购监督管理部门的监督和政府采购代理机构招标采购要求，承担因违约行为给采购人造成的损失。</w:t>
      </w:r>
    </w:p>
    <w:p>
      <w:pPr>
        <w:spacing w:line="600" w:lineRule="exact"/>
        <w:ind w:firstLine="440" w:firstLineChars="200"/>
        <w:rPr>
          <w:rFonts w:ascii="仿宋" w:hAnsi="仿宋" w:eastAsia="仿宋" w:cs="仿宋"/>
          <w:sz w:val="22"/>
          <w:szCs w:val="22"/>
        </w:rPr>
      </w:pPr>
      <w:r>
        <w:rPr>
          <w:rFonts w:hint="eastAsia" w:ascii="仿宋" w:hAnsi="仿宋" w:eastAsia="仿宋" w:cs="仿宋"/>
          <w:sz w:val="22"/>
          <w:szCs w:val="22"/>
        </w:rPr>
        <w:t>9、不发生其他有悖于政府采购公开、公平、公正和诚信原则的行为。</w:t>
      </w:r>
    </w:p>
    <w:p>
      <w:pPr>
        <w:spacing w:line="600" w:lineRule="exact"/>
        <w:rPr>
          <w:rFonts w:ascii="仿宋" w:hAnsi="仿宋" w:eastAsia="仿宋" w:cs="仿宋"/>
          <w:sz w:val="22"/>
          <w:szCs w:val="22"/>
        </w:rPr>
      </w:pPr>
    </w:p>
    <w:p>
      <w:pPr>
        <w:spacing w:line="600" w:lineRule="exact"/>
        <w:ind w:firstLine="3600" w:firstLineChars="1800"/>
        <w:rPr>
          <w:rFonts w:ascii="仿宋" w:hAnsi="仿宋" w:eastAsia="仿宋" w:cs="仿宋"/>
          <w:sz w:val="22"/>
          <w:szCs w:val="22"/>
        </w:rPr>
      </w:pPr>
      <w:r>
        <w:rPr>
          <w:rFonts w:hint="eastAsia" w:ascii="仿宋" w:hAnsi="仿宋" w:eastAsia="仿宋" w:cs="仿宋"/>
          <w:spacing w:val="-10"/>
          <w:sz w:val="22"/>
          <w:szCs w:val="22"/>
        </w:rPr>
        <w:t xml:space="preserve">    供应商名称：</w:t>
      </w:r>
      <w:r>
        <w:rPr>
          <w:rFonts w:hint="eastAsia" w:ascii="仿宋" w:hAnsi="仿宋" w:eastAsia="仿宋" w:cs="仿宋"/>
          <w:spacing w:val="-10"/>
          <w:sz w:val="22"/>
          <w:szCs w:val="22"/>
          <w:u w:val="single"/>
        </w:rPr>
        <w:t xml:space="preserve">               </w:t>
      </w:r>
      <w:r>
        <w:rPr>
          <w:rFonts w:hint="eastAsia" w:ascii="仿宋" w:hAnsi="仿宋" w:eastAsia="仿宋" w:cs="仿宋"/>
          <w:sz w:val="22"/>
          <w:szCs w:val="22"/>
        </w:rPr>
        <w:t>（加盖公章）</w:t>
      </w:r>
    </w:p>
    <w:p>
      <w:pPr>
        <w:spacing w:line="600" w:lineRule="exact"/>
        <w:ind w:firstLine="4180" w:firstLineChars="1900"/>
        <w:rPr>
          <w:rFonts w:ascii="仿宋" w:hAnsi="仿宋" w:eastAsia="仿宋" w:cs="仿宋"/>
          <w:sz w:val="22"/>
          <w:szCs w:val="22"/>
        </w:rPr>
      </w:pPr>
      <w:r>
        <w:rPr>
          <w:rFonts w:hint="eastAsia" w:ascii="仿宋" w:hAnsi="仿宋" w:eastAsia="仿宋" w:cs="仿宋"/>
          <w:sz w:val="22"/>
          <w:szCs w:val="22"/>
        </w:rPr>
        <w:t>　    年　月　日</w:t>
      </w:r>
    </w:p>
    <w:p>
      <w:pPr>
        <w:pStyle w:val="21"/>
        <w:spacing w:line="500" w:lineRule="exact"/>
        <w:ind w:firstLine="280"/>
        <w:rPr>
          <w:rFonts w:ascii="仿宋" w:hAnsi="仿宋" w:eastAsia="仿宋" w:cs="仿宋"/>
          <w:color w:val="auto"/>
          <w:sz w:val="28"/>
          <w:szCs w:val="28"/>
          <w:shd w:val="clear" w:color="auto" w:fill="FFFFFF"/>
        </w:rPr>
      </w:pPr>
    </w:p>
    <w:p>
      <w:pPr>
        <w:spacing w:line="480" w:lineRule="auto"/>
        <w:ind w:right="480"/>
        <w:jc w:val="center"/>
        <w:textAlignment w:val="baseline"/>
        <w:rPr>
          <w:rFonts w:ascii="仿宋" w:hAnsi="仿宋" w:eastAsia="仿宋" w:cs="仿宋"/>
          <w:b/>
          <w:sz w:val="28"/>
          <w:szCs w:val="28"/>
        </w:rPr>
      </w:pPr>
    </w:p>
    <w:p>
      <w:pPr>
        <w:spacing w:line="480" w:lineRule="auto"/>
        <w:ind w:right="480"/>
        <w:jc w:val="center"/>
        <w:textAlignment w:val="baseline"/>
        <w:rPr>
          <w:rFonts w:ascii="仿宋" w:hAnsi="仿宋" w:eastAsia="仿宋" w:cs="仿宋"/>
          <w:b/>
          <w:sz w:val="28"/>
          <w:szCs w:val="28"/>
        </w:rPr>
      </w:pPr>
    </w:p>
    <w:p>
      <w:pPr>
        <w:rPr>
          <w:rFonts w:ascii="仿宋" w:hAnsi="仿宋" w:eastAsia="仿宋" w:cs="仿宋"/>
          <w:b/>
          <w:sz w:val="28"/>
          <w:szCs w:val="28"/>
        </w:rPr>
      </w:pPr>
      <w:r>
        <w:rPr>
          <w:rFonts w:hint="eastAsia" w:ascii="仿宋" w:hAnsi="仿宋" w:eastAsia="仿宋" w:cs="仿宋"/>
          <w:b/>
          <w:sz w:val="28"/>
          <w:szCs w:val="28"/>
        </w:rPr>
        <w:br w:type="page"/>
      </w: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承诺书Ⅳ</w:t>
      </w:r>
    </w:p>
    <w:p>
      <w:pPr>
        <w:spacing w:line="360" w:lineRule="atLeast"/>
        <w:jc w:val="center"/>
        <w:textAlignment w:val="baseline"/>
        <w:rPr>
          <w:rFonts w:ascii="仿宋" w:hAnsi="仿宋" w:eastAsia="仿宋" w:cs="仿宋"/>
          <w:b/>
          <w:sz w:val="22"/>
          <w:szCs w:val="22"/>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ascii="仿宋" w:hAnsi="仿宋" w:eastAsia="仿宋" w:cs="仿宋"/>
                <w:sz w:val="22"/>
                <w:szCs w:val="22"/>
              </w:rPr>
            </w:pPr>
            <w:r>
              <w:rPr>
                <w:rFonts w:hint="eastAsia" w:ascii="仿宋" w:hAnsi="仿宋" w:eastAsia="仿宋" w:cs="仿宋"/>
                <w:sz w:val="22"/>
                <w:szCs w:val="22"/>
              </w:rPr>
              <w:t>致：</w:t>
            </w:r>
            <w:r>
              <w:rPr>
                <w:rFonts w:hint="eastAsia" w:ascii="仿宋" w:hAnsi="仿宋" w:eastAsia="仿宋" w:cs="仿宋"/>
                <w:kern w:val="0"/>
                <w:sz w:val="22"/>
                <w:szCs w:val="22"/>
              </w:rPr>
              <w:t xml:space="preserve"> 府谷县档案馆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作为参加贵公司组织的招标采购项目的供应商，本公司承诺：在参加本项目招标之前不存在被依法禁止经营行为、财产被接管或冻结的情况，如有隐瞒实情，愿承担一切责任及后果。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供应商</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法定代表人</w:t>
            </w:r>
          </w:p>
        </w:tc>
        <w:tc>
          <w:tcPr>
            <w:tcW w:w="2477"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（公章）</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（签字或盖章）</w:t>
            </w:r>
          </w:p>
        </w:tc>
        <w:tc>
          <w:tcPr>
            <w:tcW w:w="2477" w:type="dxa"/>
            <w:noWrap/>
            <w:vAlign w:val="center"/>
          </w:tcPr>
          <w:p>
            <w:pPr>
              <w:spacing w:line="360" w:lineRule="atLeast"/>
              <w:ind w:firstLine="220" w:firstLineChars="100"/>
              <w:jc w:val="center"/>
              <w:textAlignment w:val="baseline"/>
              <w:rPr>
                <w:rFonts w:ascii="仿宋" w:hAnsi="仿宋" w:eastAsia="仿宋" w:cs="仿宋"/>
                <w:sz w:val="22"/>
                <w:szCs w:val="22"/>
              </w:rPr>
            </w:pPr>
            <w:r>
              <w:rPr>
                <w:rFonts w:hint="eastAsia" w:ascii="仿宋" w:hAnsi="仿宋" w:eastAsia="仿宋" w:cs="仿宋"/>
                <w:sz w:val="22"/>
                <w:szCs w:val="22"/>
              </w:rPr>
              <w:t>年  月  日</w:t>
            </w:r>
          </w:p>
        </w:tc>
      </w:tr>
    </w:tbl>
    <w:p>
      <w:pPr>
        <w:spacing w:line="360" w:lineRule="atLeast"/>
        <w:textAlignment w:val="baseline"/>
        <w:rPr>
          <w:rFonts w:ascii="仿宋" w:hAnsi="仿宋" w:eastAsia="仿宋" w:cs="仿宋"/>
          <w:b/>
          <w:sz w:val="40"/>
          <w:szCs w:val="40"/>
        </w:rPr>
      </w:pP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承诺书</w:t>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 5 \* ROMAN </w:instrText>
      </w:r>
      <w:r>
        <w:rPr>
          <w:rFonts w:hint="eastAsia" w:ascii="仿宋" w:hAnsi="仿宋" w:eastAsia="仿宋" w:cs="仿宋"/>
          <w:b/>
          <w:sz w:val="28"/>
          <w:szCs w:val="28"/>
        </w:rPr>
        <w:fldChar w:fldCharType="separate"/>
      </w:r>
      <w:r>
        <w:rPr>
          <w:rFonts w:hint="eastAsia" w:ascii="仿宋" w:hAnsi="仿宋" w:eastAsia="仿宋" w:cs="仿宋"/>
          <w:b/>
          <w:sz w:val="28"/>
          <w:szCs w:val="28"/>
        </w:rPr>
        <w:t>V</w:t>
      </w:r>
      <w:r>
        <w:rPr>
          <w:rFonts w:hint="eastAsia" w:ascii="仿宋" w:hAnsi="仿宋" w:eastAsia="仿宋" w:cs="仿宋"/>
          <w:b/>
          <w:sz w:val="28"/>
          <w:szCs w:val="28"/>
        </w:rPr>
        <w:fldChar w:fldCharType="end"/>
      </w:r>
    </w:p>
    <w:p>
      <w:pPr>
        <w:spacing w:line="360" w:lineRule="atLeast"/>
        <w:jc w:val="center"/>
        <w:textAlignment w:val="baseline"/>
        <w:rPr>
          <w:rFonts w:ascii="仿宋" w:hAnsi="仿宋" w:eastAsia="仿宋" w:cs="仿宋"/>
          <w:b/>
          <w:sz w:val="22"/>
          <w:szCs w:val="22"/>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ascii="仿宋" w:hAnsi="仿宋" w:eastAsia="仿宋" w:cs="仿宋"/>
                <w:sz w:val="22"/>
                <w:szCs w:val="22"/>
              </w:rPr>
            </w:pPr>
            <w:r>
              <w:rPr>
                <w:rFonts w:hint="eastAsia" w:ascii="仿宋" w:hAnsi="仿宋" w:eastAsia="仿宋" w:cs="仿宋"/>
                <w:sz w:val="22"/>
                <w:szCs w:val="22"/>
              </w:rPr>
              <w:t>致：</w:t>
            </w:r>
            <w:r>
              <w:rPr>
                <w:rFonts w:hint="eastAsia" w:ascii="仿宋" w:hAnsi="仿宋" w:eastAsia="仿宋" w:cs="仿宋"/>
                <w:kern w:val="0"/>
                <w:sz w:val="22"/>
                <w:szCs w:val="22"/>
              </w:rPr>
              <w:t xml:space="preserve"> 府谷县档案馆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作为参加贵公司组织的招标采购项目的供应商，本公司郑重申告并承诺：近三年受到有关行政主管部门的行政处理、不良行为记录为</w:t>
            </w:r>
            <w:r>
              <w:rPr>
                <w:rFonts w:hint="eastAsia" w:ascii="仿宋" w:hAnsi="仿宋" w:eastAsia="仿宋" w:cs="仿宋"/>
                <w:sz w:val="22"/>
                <w:szCs w:val="22"/>
                <w:u w:val="single"/>
              </w:rPr>
              <w:t xml:space="preserve">   </w:t>
            </w:r>
            <w:r>
              <w:rPr>
                <w:rFonts w:hint="eastAsia" w:ascii="仿宋" w:hAnsi="仿宋" w:eastAsia="仿宋" w:cs="仿宋"/>
                <w:sz w:val="22"/>
                <w:szCs w:val="22"/>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供应商</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法定代表人</w:t>
            </w:r>
          </w:p>
        </w:tc>
        <w:tc>
          <w:tcPr>
            <w:tcW w:w="2477"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（公章）</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（签字或盖章）</w:t>
            </w:r>
          </w:p>
        </w:tc>
        <w:tc>
          <w:tcPr>
            <w:tcW w:w="2477" w:type="dxa"/>
            <w:noWrap/>
            <w:vAlign w:val="center"/>
          </w:tcPr>
          <w:p>
            <w:pPr>
              <w:spacing w:line="360" w:lineRule="atLeast"/>
              <w:ind w:firstLine="220" w:firstLineChars="100"/>
              <w:jc w:val="center"/>
              <w:textAlignment w:val="baseline"/>
              <w:rPr>
                <w:rFonts w:ascii="仿宋" w:hAnsi="仿宋" w:eastAsia="仿宋" w:cs="仿宋"/>
                <w:sz w:val="22"/>
                <w:szCs w:val="22"/>
              </w:rPr>
            </w:pPr>
            <w:r>
              <w:rPr>
                <w:rFonts w:hint="eastAsia" w:ascii="仿宋" w:hAnsi="仿宋" w:eastAsia="仿宋" w:cs="仿宋"/>
                <w:sz w:val="22"/>
                <w:szCs w:val="22"/>
              </w:rPr>
              <w:t>年  月  日</w:t>
            </w:r>
          </w:p>
        </w:tc>
      </w:tr>
    </w:tbl>
    <w:p>
      <w:pPr>
        <w:spacing w:line="360" w:lineRule="atLeast"/>
        <w:textAlignment w:val="baseline"/>
        <w:rPr>
          <w:rFonts w:ascii="仿宋" w:hAnsi="仿宋" w:eastAsia="仿宋" w:cs="仿宋"/>
          <w:b/>
          <w:sz w:val="28"/>
          <w:szCs w:val="28"/>
        </w:rPr>
      </w:pPr>
    </w:p>
    <w:p>
      <w:pPr>
        <w:pStyle w:val="39"/>
        <w:ind w:firstLine="562"/>
        <w:rPr>
          <w:rFonts w:ascii="仿宋" w:hAnsi="仿宋" w:eastAsia="仿宋" w:cs="仿宋"/>
          <w:b/>
          <w:sz w:val="28"/>
          <w:szCs w:val="28"/>
        </w:rPr>
      </w:pPr>
    </w:p>
    <w:p>
      <w:pPr>
        <w:pStyle w:val="39"/>
        <w:ind w:firstLine="562"/>
        <w:rPr>
          <w:rFonts w:ascii="仿宋" w:hAnsi="仿宋" w:eastAsia="仿宋" w:cs="仿宋"/>
          <w:b/>
          <w:sz w:val="28"/>
          <w:szCs w:val="28"/>
        </w:rPr>
      </w:pPr>
    </w:p>
    <w:p>
      <w:pPr>
        <w:pStyle w:val="39"/>
        <w:ind w:firstLine="562"/>
        <w:rPr>
          <w:rFonts w:ascii="仿宋" w:hAnsi="仿宋" w:eastAsia="仿宋" w:cs="仿宋"/>
          <w:b/>
          <w:sz w:val="28"/>
          <w:szCs w:val="28"/>
        </w:rPr>
      </w:pP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承诺书VI</w:t>
      </w:r>
    </w:p>
    <w:p>
      <w:pPr>
        <w:spacing w:line="360" w:lineRule="atLeast"/>
        <w:jc w:val="center"/>
        <w:textAlignment w:val="baseline"/>
        <w:rPr>
          <w:rFonts w:ascii="仿宋" w:hAnsi="仿宋" w:eastAsia="仿宋" w:cs="仿宋"/>
          <w:b/>
          <w:sz w:val="22"/>
          <w:szCs w:val="22"/>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ascii="仿宋" w:hAnsi="仿宋" w:eastAsia="仿宋" w:cs="仿宋"/>
                <w:sz w:val="22"/>
                <w:szCs w:val="22"/>
              </w:rPr>
            </w:pPr>
            <w:r>
              <w:rPr>
                <w:rFonts w:hint="eastAsia" w:ascii="仿宋" w:hAnsi="仿宋" w:eastAsia="仿宋" w:cs="仿宋"/>
                <w:sz w:val="22"/>
                <w:szCs w:val="22"/>
              </w:rPr>
              <w:t>致：</w:t>
            </w:r>
            <w:r>
              <w:rPr>
                <w:rFonts w:hint="eastAsia" w:ascii="仿宋" w:hAnsi="仿宋" w:eastAsia="仿宋" w:cs="仿宋"/>
                <w:kern w:val="0"/>
                <w:sz w:val="22"/>
                <w:szCs w:val="22"/>
              </w:rPr>
              <w:t xml:space="preserve"> 府谷县档案馆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作为参加贵公司组织的招标采购项目的供应商，本公司郑重申告：近三年因服务、产品（设备）供货问题（水货、替代品、次品、翻新品等）的不法行为记录为</w:t>
            </w:r>
            <w:r>
              <w:rPr>
                <w:rFonts w:hint="eastAsia" w:ascii="仿宋" w:hAnsi="仿宋" w:eastAsia="仿宋" w:cs="仿宋"/>
                <w:sz w:val="22"/>
                <w:szCs w:val="22"/>
                <w:u w:val="single"/>
              </w:rPr>
              <w:t xml:space="preserve">  </w:t>
            </w:r>
            <w:r>
              <w:rPr>
                <w:rFonts w:hint="eastAsia" w:ascii="仿宋" w:hAnsi="仿宋" w:eastAsia="仿宋" w:cs="仿宋"/>
                <w:sz w:val="22"/>
                <w:szCs w:val="22"/>
              </w:rPr>
              <w:t>次（没有填零），如有隐瞒实情，愿承担一切责任及后果。</w:t>
            </w:r>
          </w:p>
          <w:p>
            <w:pPr>
              <w:spacing w:line="360" w:lineRule="atLeas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供应商</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法定代表人</w:t>
            </w:r>
          </w:p>
        </w:tc>
        <w:tc>
          <w:tcPr>
            <w:tcW w:w="2477"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（公章）</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（签字或盖章）</w:t>
            </w:r>
          </w:p>
        </w:tc>
        <w:tc>
          <w:tcPr>
            <w:tcW w:w="2477" w:type="dxa"/>
            <w:noWrap/>
            <w:vAlign w:val="center"/>
          </w:tcPr>
          <w:p>
            <w:pPr>
              <w:spacing w:line="360" w:lineRule="atLeast"/>
              <w:ind w:firstLine="220" w:firstLineChars="100"/>
              <w:jc w:val="center"/>
              <w:textAlignment w:val="baseline"/>
              <w:rPr>
                <w:rFonts w:ascii="仿宋" w:hAnsi="仿宋" w:eastAsia="仿宋" w:cs="仿宋"/>
                <w:sz w:val="22"/>
                <w:szCs w:val="22"/>
              </w:rPr>
            </w:pPr>
            <w:r>
              <w:rPr>
                <w:rFonts w:hint="eastAsia" w:ascii="仿宋" w:hAnsi="仿宋" w:eastAsia="仿宋" w:cs="仿宋"/>
                <w:sz w:val="22"/>
                <w:szCs w:val="22"/>
              </w:rPr>
              <w:t>年  月  日</w:t>
            </w:r>
          </w:p>
        </w:tc>
      </w:tr>
    </w:tbl>
    <w:p>
      <w:pPr>
        <w:spacing w:line="360" w:lineRule="atLeast"/>
        <w:textAlignment w:val="baseline"/>
        <w:rPr>
          <w:rFonts w:ascii="仿宋" w:hAnsi="仿宋" w:eastAsia="仿宋" w:cs="仿宋"/>
          <w:b/>
          <w:sz w:val="40"/>
          <w:szCs w:val="40"/>
        </w:rPr>
      </w:pPr>
    </w:p>
    <w:p>
      <w:pPr>
        <w:spacing w:line="360" w:lineRule="atLeast"/>
        <w:jc w:val="center"/>
        <w:textAlignment w:val="baseline"/>
        <w:rPr>
          <w:rFonts w:ascii="仿宋" w:hAnsi="仿宋" w:eastAsia="仿宋" w:cs="仿宋"/>
          <w:b/>
          <w:sz w:val="28"/>
          <w:szCs w:val="28"/>
        </w:rPr>
      </w:pPr>
      <w:r>
        <w:rPr>
          <w:rFonts w:hint="eastAsia" w:ascii="仿宋" w:hAnsi="仿宋" w:eastAsia="仿宋" w:cs="仿宋"/>
          <w:b/>
          <w:sz w:val="28"/>
          <w:szCs w:val="28"/>
        </w:rPr>
        <w:t>承诺书VII</w:t>
      </w:r>
    </w:p>
    <w:p>
      <w:pPr>
        <w:spacing w:line="360" w:lineRule="atLeast"/>
        <w:jc w:val="center"/>
        <w:textAlignment w:val="baseline"/>
        <w:rPr>
          <w:rFonts w:ascii="仿宋" w:hAnsi="仿宋" w:eastAsia="仿宋" w:cs="仿宋"/>
          <w:b/>
          <w:sz w:val="22"/>
          <w:szCs w:val="22"/>
        </w:rPr>
      </w:pP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ascii="仿宋" w:hAnsi="仿宋" w:eastAsia="仿宋" w:cs="仿宋"/>
                <w:sz w:val="22"/>
                <w:szCs w:val="22"/>
              </w:rPr>
            </w:pPr>
            <w:r>
              <w:rPr>
                <w:rFonts w:hint="eastAsia" w:ascii="仿宋" w:hAnsi="仿宋" w:eastAsia="仿宋" w:cs="仿宋"/>
                <w:sz w:val="22"/>
                <w:szCs w:val="22"/>
              </w:rPr>
              <w:t>致：</w:t>
            </w:r>
            <w:r>
              <w:rPr>
                <w:rFonts w:hint="eastAsia" w:ascii="仿宋" w:hAnsi="仿宋" w:eastAsia="仿宋" w:cs="仿宋"/>
                <w:kern w:val="0"/>
                <w:sz w:val="22"/>
                <w:szCs w:val="22"/>
              </w:rPr>
              <w:t xml:space="preserve"> 府谷县档案馆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40" w:firstLineChars="200"/>
              <w:textAlignment w:val="baseline"/>
              <w:rPr>
                <w:rFonts w:ascii="仿宋" w:hAnsi="仿宋" w:eastAsia="仿宋" w:cs="仿宋"/>
                <w:sz w:val="22"/>
                <w:szCs w:val="22"/>
              </w:rPr>
            </w:pPr>
            <w:r>
              <w:rPr>
                <w:rFonts w:hint="eastAsia" w:ascii="仿宋" w:hAnsi="仿宋" w:eastAsia="仿宋" w:cs="仿宋"/>
                <w:sz w:val="22"/>
                <w:szCs w:val="22"/>
              </w:rPr>
              <w:t>作为参加贵公司组织的招标采购项目的供应商，本公司承诺：参加本次招标提交的所有资格证明文件是真实的、有效的，如有隐瞒实情，愿承担一切责任及后果。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供应商</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法定代表人</w:t>
            </w:r>
          </w:p>
        </w:tc>
        <w:tc>
          <w:tcPr>
            <w:tcW w:w="2477"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（公章）</w:t>
            </w:r>
          </w:p>
        </w:tc>
        <w:tc>
          <w:tcPr>
            <w:tcW w:w="3420" w:type="dxa"/>
            <w:noWrap/>
            <w:vAlign w:val="center"/>
          </w:tcPr>
          <w:p>
            <w:pPr>
              <w:spacing w:line="360" w:lineRule="atLeast"/>
              <w:jc w:val="center"/>
              <w:textAlignment w:val="baseline"/>
              <w:rPr>
                <w:rFonts w:ascii="仿宋" w:hAnsi="仿宋" w:eastAsia="仿宋" w:cs="仿宋"/>
                <w:sz w:val="22"/>
                <w:szCs w:val="22"/>
              </w:rPr>
            </w:pPr>
            <w:r>
              <w:rPr>
                <w:rFonts w:hint="eastAsia" w:ascii="仿宋" w:hAnsi="仿宋" w:eastAsia="仿宋" w:cs="仿宋"/>
                <w:sz w:val="22"/>
                <w:szCs w:val="22"/>
              </w:rPr>
              <w:t>（签字或盖章）</w:t>
            </w:r>
          </w:p>
        </w:tc>
        <w:tc>
          <w:tcPr>
            <w:tcW w:w="2477" w:type="dxa"/>
            <w:noWrap/>
            <w:vAlign w:val="center"/>
          </w:tcPr>
          <w:p>
            <w:pPr>
              <w:spacing w:line="360" w:lineRule="atLeast"/>
              <w:ind w:firstLine="220" w:firstLineChars="100"/>
              <w:jc w:val="center"/>
              <w:textAlignment w:val="baseline"/>
              <w:rPr>
                <w:rFonts w:ascii="仿宋" w:hAnsi="仿宋" w:eastAsia="仿宋" w:cs="仿宋"/>
                <w:sz w:val="22"/>
                <w:szCs w:val="22"/>
              </w:rPr>
            </w:pPr>
            <w:r>
              <w:rPr>
                <w:rFonts w:hint="eastAsia" w:ascii="仿宋" w:hAnsi="仿宋" w:eastAsia="仿宋" w:cs="仿宋"/>
                <w:sz w:val="22"/>
                <w:szCs w:val="22"/>
              </w:rPr>
              <w:t>年  月  日</w:t>
            </w:r>
          </w:p>
        </w:tc>
      </w:tr>
    </w:tbl>
    <w:p>
      <w:pPr>
        <w:jc w:val="center"/>
        <w:rPr>
          <w:rFonts w:ascii="仿宋" w:hAnsi="仿宋" w:eastAsia="仿宋" w:cs="仿宋"/>
          <w:color w:val="333333"/>
          <w:sz w:val="20"/>
          <w:szCs w:val="20"/>
        </w:rPr>
      </w:pPr>
      <w:r>
        <w:rPr>
          <w:rFonts w:hint="eastAsia" w:ascii="仿宋" w:hAnsi="仿宋" w:eastAsia="仿宋" w:cs="仿宋"/>
          <w:color w:val="333333"/>
          <w:sz w:val="20"/>
          <w:szCs w:val="20"/>
        </w:rPr>
        <w:br w:type="page"/>
      </w:r>
    </w:p>
    <w:p>
      <w:pPr>
        <w:pStyle w:val="3"/>
        <w:numPr>
          <w:ilvl w:val="0"/>
          <w:numId w:val="0"/>
        </w:numPr>
        <w:spacing w:line="360" w:lineRule="auto"/>
        <w:rPr>
          <w:rFonts w:ascii="仿宋" w:hAnsi="仿宋" w:eastAsia="仿宋" w:cs="仿宋"/>
          <w:sz w:val="22"/>
          <w:szCs w:val="22"/>
        </w:rPr>
      </w:pPr>
      <w:bookmarkStart w:id="54" w:name="_Toc31129"/>
      <w:r>
        <w:rPr>
          <w:rFonts w:hint="eastAsia" w:ascii="仿宋" w:hAnsi="仿宋" w:eastAsia="仿宋" w:cs="仿宋"/>
          <w:sz w:val="22"/>
          <w:szCs w:val="22"/>
        </w:rPr>
        <w:t>技术偏离表</w:t>
      </w:r>
      <w:bookmarkEnd w:id="54"/>
    </w:p>
    <w:p>
      <w:pPr>
        <w:pStyle w:val="10"/>
        <w:tabs>
          <w:tab w:val="left" w:pos="4718"/>
          <w:tab w:val="clear" w:pos="567"/>
        </w:tabs>
        <w:spacing w:before="214" w:line="360" w:lineRule="auto"/>
        <w:ind w:right="4968"/>
        <w:rPr>
          <w:rFonts w:ascii="仿宋" w:hAnsi="仿宋" w:eastAsia="仿宋" w:cs="仿宋"/>
          <w:sz w:val="22"/>
          <w:szCs w:val="22"/>
          <w:u w:val="single" w:color="000000"/>
        </w:rPr>
      </w:pPr>
      <w:r>
        <w:rPr>
          <w:rFonts w:hint="eastAsia" w:ascii="仿宋" w:hAnsi="仿宋" w:eastAsia="仿宋" w:cs="仿宋"/>
          <w:color w:val="000000"/>
          <w:sz w:val="22"/>
          <w:szCs w:val="22"/>
        </w:rPr>
        <w:t>供应商</w:t>
      </w:r>
      <w:r>
        <w:rPr>
          <w:rFonts w:hint="eastAsia" w:ascii="仿宋" w:hAnsi="仿宋" w:eastAsia="仿宋" w:cs="仿宋"/>
          <w:sz w:val="22"/>
          <w:szCs w:val="22"/>
        </w:rPr>
        <w:t>名称：</w:t>
      </w:r>
      <w:r>
        <w:rPr>
          <w:rFonts w:hint="eastAsia" w:ascii="仿宋" w:hAnsi="仿宋" w:eastAsia="仿宋" w:cs="仿宋"/>
          <w:sz w:val="22"/>
          <w:szCs w:val="22"/>
          <w:u w:val="single" w:color="000000"/>
        </w:rPr>
        <w:t xml:space="preserve">                     </w:t>
      </w:r>
    </w:p>
    <w:p>
      <w:pPr>
        <w:pStyle w:val="10"/>
        <w:tabs>
          <w:tab w:val="left" w:pos="4718"/>
          <w:tab w:val="clear" w:pos="567"/>
        </w:tabs>
        <w:spacing w:before="214" w:line="360" w:lineRule="auto"/>
        <w:ind w:right="4968"/>
        <w:rPr>
          <w:rFonts w:ascii="仿宋" w:hAnsi="仿宋" w:eastAsia="仿宋" w:cs="仿宋"/>
          <w:sz w:val="22"/>
          <w:szCs w:val="22"/>
        </w:rPr>
      </w:pPr>
      <w:r>
        <w:rPr>
          <w:rFonts w:hint="eastAsia" w:ascii="仿宋" w:hAnsi="仿宋" w:eastAsia="仿宋" w:cs="仿宋"/>
          <w:sz w:val="22"/>
          <w:szCs w:val="22"/>
        </w:rPr>
        <w:t>项目编号：</w:t>
      </w:r>
      <w:r>
        <w:rPr>
          <w:rFonts w:hint="eastAsia" w:ascii="仿宋" w:hAnsi="仿宋" w:eastAsia="仿宋" w:cs="仿宋"/>
          <w:sz w:val="22"/>
          <w:szCs w:val="22"/>
          <w:u w:val="single" w:color="000000"/>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19"/>
        <w:gridCol w:w="3023"/>
        <w:gridCol w:w="796"/>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before="28" w:line="360" w:lineRule="auto"/>
              <w:jc w:val="center"/>
              <w:rPr>
                <w:rFonts w:ascii="仿宋" w:hAnsi="仿宋" w:eastAsia="仿宋" w:cs="仿宋"/>
                <w:sz w:val="20"/>
                <w:szCs w:val="22"/>
              </w:rPr>
            </w:pPr>
            <w:r>
              <w:rPr>
                <w:rFonts w:hint="eastAsia" w:ascii="仿宋" w:hAnsi="仿宋" w:eastAsia="仿宋" w:cs="仿宋"/>
                <w:b/>
                <w:bCs/>
                <w:sz w:val="22"/>
                <w:szCs w:val="22"/>
              </w:rPr>
              <w:t>内容</w:t>
            </w:r>
          </w:p>
        </w:tc>
        <w:tc>
          <w:tcPr>
            <w:tcW w:w="3219" w:type="dxa"/>
            <w:vAlign w:val="center"/>
          </w:tcPr>
          <w:p>
            <w:pPr>
              <w:spacing w:before="28" w:line="360" w:lineRule="auto"/>
              <w:jc w:val="center"/>
              <w:rPr>
                <w:rFonts w:ascii="仿宋" w:hAnsi="仿宋" w:eastAsia="仿宋" w:cs="仿宋"/>
                <w:sz w:val="20"/>
                <w:szCs w:val="22"/>
              </w:rPr>
            </w:pPr>
            <w:r>
              <w:rPr>
                <w:rFonts w:hint="eastAsia" w:ascii="仿宋" w:hAnsi="仿宋" w:eastAsia="仿宋" w:cs="仿宋"/>
                <w:b/>
                <w:bCs/>
                <w:sz w:val="22"/>
                <w:szCs w:val="22"/>
              </w:rPr>
              <w:t>招标文件采购内容及要求</w:t>
            </w:r>
          </w:p>
        </w:tc>
        <w:tc>
          <w:tcPr>
            <w:tcW w:w="3023" w:type="dxa"/>
            <w:vAlign w:val="center"/>
          </w:tcPr>
          <w:p>
            <w:pPr>
              <w:spacing w:before="28" w:line="360" w:lineRule="auto"/>
              <w:ind w:left="1"/>
              <w:jc w:val="center"/>
              <w:rPr>
                <w:rFonts w:ascii="仿宋" w:hAnsi="仿宋" w:eastAsia="仿宋" w:cs="仿宋"/>
                <w:sz w:val="20"/>
                <w:szCs w:val="22"/>
              </w:rPr>
            </w:pPr>
            <w:r>
              <w:rPr>
                <w:rFonts w:hint="eastAsia" w:ascii="仿宋" w:hAnsi="仿宋" w:eastAsia="仿宋" w:cs="仿宋"/>
                <w:b/>
                <w:bCs/>
                <w:sz w:val="22"/>
                <w:szCs w:val="22"/>
              </w:rPr>
              <w:t>投标文件响应内容及要求</w:t>
            </w:r>
          </w:p>
        </w:tc>
        <w:tc>
          <w:tcPr>
            <w:tcW w:w="796" w:type="dxa"/>
            <w:vAlign w:val="center"/>
          </w:tcPr>
          <w:p>
            <w:pPr>
              <w:spacing w:before="28" w:line="360" w:lineRule="auto"/>
              <w:jc w:val="center"/>
              <w:rPr>
                <w:rFonts w:ascii="仿宋" w:hAnsi="仿宋" w:eastAsia="仿宋" w:cs="仿宋"/>
                <w:sz w:val="20"/>
                <w:szCs w:val="22"/>
              </w:rPr>
            </w:pPr>
            <w:r>
              <w:rPr>
                <w:rFonts w:hint="eastAsia" w:ascii="仿宋" w:hAnsi="仿宋" w:eastAsia="仿宋" w:cs="仿宋"/>
                <w:b/>
                <w:bCs/>
                <w:sz w:val="22"/>
                <w:szCs w:val="22"/>
              </w:rPr>
              <w:t>偏离</w:t>
            </w:r>
          </w:p>
        </w:tc>
        <w:tc>
          <w:tcPr>
            <w:tcW w:w="1155" w:type="dxa"/>
            <w:vAlign w:val="center"/>
          </w:tcPr>
          <w:p>
            <w:pPr>
              <w:spacing w:before="28" w:line="360" w:lineRule="auto"/>
              <w:jc w:val="center"/>
              <w:rPr>
                <w:rFonts w:ascii="仿宋" w:hAnsi="仿宋" w:eastAsia="仿宋" w:cs="仿宋"/>
                <w:sz w:val="20"/>
                <w:szCs w:val="22"/>
              </w:rPr>
            </w:pPr>
            <w:r>
              <w:rPr>
                <w:rFonts w:hint="eastAsia" w:ascii="仿宋" w:hAnsi="仿宋" w:eastAsia="仿宋" w:cs="仿宋"/>
                <w:b/>
                <w:bCs/>
                <w:sz w:val="22"/>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360" w:lineRule="auto"/>
              <w:jc w:val="center"/>
              <w:rPr>
                <w:rFonts w:ascii="仿宋" w:hAnsi="仿宋" w:eastAsia="仿宋" w:cs="仿宋"/>
                <w:sz w:val="20"/>
                <w:szCs w:val="22"/>
              </w:rPr>
            </w:pPr>
          </w:p>
        </w:tc>
        <w:tc>
          <w:tcPr>
            <w:tcW w:w="3219" w:type="dxa"/>
            <w:vAlign w:val="center"/>
          </w:tcPr>
          <w:p>
            <w:pPr>
              <w:spacing w:line="360" w:lineRule="auto"/>
              <w:jc w:val="center"/>
              <w:rPr>
                <w:rFonts w:ascii="仿宋" w:hAnsi="仿宋" w:eastAsia="仿宋" w:cs="仿宋"/>
                <w:sz w:val="20"/>
                <w:szCs w:val="22"/>
              </w:rPr>
            </w:pPr>
          </w:p>
        </w:tc>
        <w:tc>
          <w:tcPr>
            <w:tcW w:w="3023" w:type="dxa"/>
            <w:vAlign w:val="center"/>
          </w:tcPr>
          <w:p>
            <w:pPr>
              <w:spacing w:line="360" w:lineRule="auto"/>
              <w:jc w:val="center"/>
              <w:rPr>
                <w:rFonts w:ascii="仿宋" w:hAnsi="仿宋" w:eastAsia="仿宋" w:cs="仿宋"/>
                <w:sz w:val="20"/>
                <w:szCs w:val="22"/>
              </w:rPr>
            </w:pPr>
          </w:p>
        </w:tc>
        <w:tc>
          <w:tcPr>
            <w:tcW w:w="796" w:type="dxa"/>
            <w:vAlign w:val="center"/>
          </w:tcPr>
          <w:p>
            <w:pPr>
              <w:spacing w:line="360" w:lineRule="auto"/>
              <w:jc w:val="center"/>
              <w:rPr>
                <w:rFonts w:ascii="仿宋" w:hAnsi="仿宋" w:eastAsia="仿宋" w:cs="仿宋"/>
                <w:sz w:val="20"/>
                <w:szCs w:val="22"/>
              </w:rPr>
            </w:pPr>
          </w:p>
        </w:tc>
        <w:tc>
          <w:tcPr>
            <w:tcW w:w="1155" w:type="dxa"/>
            <w:vAlign w:val="center"/>
          </w:tcPr>
          <w:p>
            <w:pPr>
              <w:spacing w:line="360" w:lineRule="auto"/>
              <w:jc w:val="center"/>
              <w:rPr>
                <w:rFonts w:ascii="仿宋" w:hAnsi="仿宋" w:eastAsia="仿宋" w:cs="仿宋"/>
                <w:sz w:val="20"/>
                <w:szCs w:val="22"/>
              </w:rPr>
            </w:pPr>
          </w:p>
        </w:tc>
      </w:tr>
    </w:tbl>
    <w:p>
      <w:pPr>
        <w:pStyle w:val="10"/>
        <w:spacing w:before="50" w:line="360" w:lineRule="auto"/>
        <w:rPr>
          <w:rFonts w:ascii="仿宋" w:hAnsi="仿宋" w:eastAsia="仿宋" w:cs="仿宋"/>
          <w:sz w:val="22"/>
          <w:szCs w:val="22"/>
        </w:rPr>
      </w:pPr>
      <w:r>
        <w:rPr>
          <w:rFonts w:hint="eastAsia" w:ascii="仿宋" w:hAnsi="仿宋" w:eastAsia="仿宋" w:cs="仿宋"/>
          <w:spacing w:val="2"/>
          <w:sz w:val="22"/>
          <w:szCs w:val="22"/>
        </w:rPr>
        <w:t>声明：</w:t>
      </w:r>
      <w:r>
        <w:rPr>
          <w:rFonts w:hint="eastAsia" w:ascii="仿宋" w:hAnsi="仿宋" w:eastAsia="仿宋" w:cs="仿宋"/>
          <w:sz w:val="22"/>
          <w:szCs w:val="22"/>
        </w:rPr>
        <w:t>投标人按照采购内容要求及所报价内容如实填写。偏离说明填写：优于、等于或低于。</w:t>
      </w:r>
    </w:p>
    <w:p>
      <w:pPr>
        <w:spacing w:line="360" w:lineRule="auto"/>
        <w:rPr>
          <w:rFonts w:ascii="仿宋" w:hAnsi="仿宋" w:eastAsia="仿宋" w:cs="仿宋"/>
          <w:sz w:val="20"/>
          <w:szCs w:val="22"/>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pStyle w:val="7"/>
        <w:spacing w:line="360" w:lineRule="auto"/>
        <w:rPr>
          <w:rFonts w:ascii="仿宋" w:hAnsi="仿宋" w:eastAsia="仿宋" w:cs="仿宋"/>
          <w:sz w:val="18"/>
          <w:szCs w:val="18"/>
        </w:rPr>
      </w:pPr>
    </w:p>
    <w:p>
      <w:pPr>
        <w:pStyle w:val="7"/>
        <w:spacing w:line="360" w:lineRule="auto"/>
        <w:ind w:firstLine="0"/>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rPr>
          <w:rFonts w:ascii="仿宋" w:hAnsi="仿宋" w:eastAsia="仿宋" w:cs="仿宋"/>
          <w:sz w:val="18"/>
          <w:szCs w:val="18"/>
        </w:rPr>
      </w:pPr>
    </w:p>
    <w:p>
      <w:pPr>
        <w:pStyle w:val="7"/>
        <w:spacing w:line="360" w:lineRule="auto"/>
        <w:ind w:firstLine="0"/>
        <w:rPr>
          <w:rFonts w:ascii="仿宋" w:hAnsi="仿宋" w:eastAsia="仿宋" w:cs="仿宋"/>
          <w:sz w:val="18"/>
          <w:szCs w:val="18"/>
        </w:rPr>
      </w:pPr>
    </w:p>
    <w:p>
      <w:pPr>
        <w:rPr>
          <w:rFonts w:ascii="仿宋" w:hAnsi="仿宋" w:eastAsia="仿宋" w:cs="仿宋"/>
          <w:b/>
          <w:sz w:val="22"/>
          <w:szCs w:val="22"/>
        </w:rPr>
      </w:pPr>
      <w:bookmarkStart w:id="55" w:name="_Toc5095"/>
      <w:bookmarkStart w:id="56" w:name="_Toc6122"/>
      <w:r>
        <w:rPr>
          <w:rFonts w:hint="eastAsia" w:ascii="仿宋" w:hAnsi="仿宋" w:eastAsia="仿宋" w:cs="仿宋"/>
          <w:b/>
          <w:sz w:val="22"/>
          <w:szCs w:val="22"/>
        </w:rPr>
        <w:br w:type="page"/>
      </w:r>
    </w:p>
    <w:p>
      <w:pPr>
        <w:pStyle w:val="3"/>
        <w:numPr>
          <w:ilvl w:val="0"/>
          <w:numId w:val="0"/>
        </w:numPr>
        <w:spacing w:line="360" w:lineRule="auto"/>
        <w:rPr>
          <w:rFonts w:ascii="仿宋" w:hAnsi="仿宋" w:eastAsia="仿宋" w:cs="仿宋"/>
          <w:sz w:val="22"/>
          <w:szCs w:val="22"/>
        </w:rPr>
      </w:pPr>
      <w:r>
        <w:rPr>
          <w:rFonts w:hint="eastAsia" w:ascii="仿宋" w:hAnsi="仿宋" w:eastAsia="仿宋" w:cs="仿宋"/>
          <w:sz w:val="22"/>
          <w:szCs w:val="22"/>
        </w:rPr>
        <w:t>商务偏离表</w:t>
      </w:r>
      <w:bookmarkEnd w:id="55"/>
      <w:bookmarkEnd w:id="56"/>
    </w:p>
    <w:p>
      <w:pPr>
        <w:pStyle w:val="10"/>
        <w:tabs>
          <w:tab w:val="left" w:pos="4718"/>
          <w:tab w:val="clear" w:pos="567"/>
        </w:tabs>
        <w:spacing w:before="214" w:line="360" w:lineRule="auto"/>
        <w:ind w:right="4968"/>
        <w:rPr>
          <w:rFonts w:ascii="仿宋" w:hAnsi="仿宋" w:eastAsia="仿宋" w:cs="仿宋"/>
          <w:sz w:val="22"/>
          <w:szCs w:val="22"/>
          <w:u w:val="single" w:color="000000"/>
        </w:rPr>
      </w:pPr>
      <w:r>
        <w:rPr>
          <w:rFonts w:hint="eastAsia" w:ascii="仿宋" w:hAnsi="仿宋" w:eastAsia="仿宋" w:cs="仿宋"/>
          <w:color w:val="000000"/>
          <w:sz w:val="22"/>
          <w:szCs w:val="22"/>
        </w:rPr>
        <w:t>供应商</w:t>
      </w:r>
      <w:r>
        <w:rPr>
          <w:rFonts w:hint="eastAsia" w:ascii="仿宋" w:hAnsi="仿宋" w:eastAsia="仿宋" w:cs="仿宋"/>
          <w:sz w:val="22"/>
          <w:szCs w:val="22"/>
        </w:rPr>
        <w:t>名称：</w:t>
      </w:r>
      <w:r>
        <w:rPr>
          <w:rFonts w:hint="eastAsia" w:ascii="仿宋" w:hAnsi="仿宋" w:eastAsia="仿宋" w:cs="仿宋"/>
          <w:sz w:val="22"/>
          <w:szCs w:val="22"/>
          <w:u w:val="single" w:color="000000"/>
        </w:rPr>
        <w:t xml:space="preserve">                     </w:t>
      </w:r>
    </w:p>
    <w:p>
      <w:pPr>
        <w:pStyle w:val="10"/>
        <w:tabs>
          <w:tab w:val="left" w:pos="4718"/>
          <w:tab w:val="clear" w:pos="567"/>
        </w:tabs>
        <w:spacing w:before="214" w:line="360" w:lineRule="auto"/>
        <w:ind w:right="4968"/>
        <w:rPr>
          <w:rFonts w:ascii="仿宋" w:hAnsi="仿宋" w:eastAsia="仿宋" w:cs="仿宋"/>
          <w:sz w:val="22"/>
          <w:szCs w:val="22"/>
        </w:rPr>
      </w:pPr>
      <w:r>
        <w:rPr>
          <w:rFonts w:hint="eastAsia" w:ascii="仿宋" w:hAnsi="仿宋" w:eastAsia="仿宋" w:cs="仿宋"/>
          <w:sz w:val="22"/>
          <w:szCs w:val="22"/>
        </w:rPr>
        <w:t>项目编号：</w:t>
      </w:r>
      <w:r>
        <w:rPr>
          <w:rFonts w:hint="eastAsia" w:ascii="仿宋" w:hAnsi="仿宋" w:eastAsia="仿宋" w:cs="仿宋"/>
          <w:sz w:val="22"/>
          <w:szCs w:val="22"/>
          <w:u w:val="single" w:color="000000"/>
        </w:rPr>
        <w:t xml:space="preserve">                     </w:t>
      </w:r>
    </w:p>
    <w:p>
      <w:pPr>
        <w:spacing w:before="4" w:line="360" w:lineRule="auto"/>
        <w:rPr>
          <w:rFonts w:ascii="仿宋" w:hAnsi="仿宋" w:eastAsia="仿宋" w:cs="仿宋"/>
          <w:sz w:val="4"/>
          <w:szCs w:val="4"/>
        </w:rPr>
      </w:pPr>
    </w:p>
    <w:tbl>
      <w:tblPr>
        <w:tblStyle w:val="70"/>
        <w:tblW w:w="0" w:type="auto"/>
        <w:jc w:val="center"/>
        <w:tblLayout w:type="fixed"/>
        <w:tblCellMar>
          <w:top w:w="0" w:type="dxa"/>
          <w:left w:w="0" w:type="dxa"/>
          <w:bottom w:w="0" w:type="dxa"/>
          <w:right w:w="0" w:type="dxa"/>
        </w:tblCellMar>
      </w:tblPr>
      <w:tblGrid>
        <w:gridCol w:w="619"/>
        <w:gridCol w:w="3554"/>
        <w:gridCol w:w="3035"/>
        <w:gridCol w:w="800"/>
        <w:gridCol w:w="784"/>
      </w:tblGrid>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vAlign w:val="center"/>
          </w:tcPr>
          <w:p>
            <w:pPr>
              <w:spacing w:before="38" w:line="360" w:lineRule="auto"/>
              <w:ind w:right="1"/>
              <w:jc w:val="center"/>
              <w:rPr>
                <w:rFonts w:ascii="仿宋" w:hAnsi="仿宋" w:eastAsia="仿宋" w:cs="仿宋"/>
                <w:b/>
                <w:bCs/>
                <w:sz w:val="22"/>
                <w:szCs w:val="22"/>
              </w:rPr>
            </w:pPr>
            <w:r>
              <w:rPr>
                <w:rFonts w:hint="eastAsia" w:ascii="仿宋" w:hAnsi="仿宋" w:eastAsia="仿宋" w:cs="仿宋"/>
                <w:b/>
                <w:bCs/>
                <w:sz w:val="22"/>
                <w:szCs w:val="22"/>
              </w:rPr>
              <w:t>序号</w:t>
            </w:r>
          </w:p>
        </w:tc>
        <w:tc>
          <w:tcPr>
            <w:tcW w:w="3554" w:type="dxa"/>
            <w:tcBorders>
              <w:top w:val="single" w:color="000000" w:sz="6" w:space="0"/>
              <w:left w:val="single" w:color="000000" w:sz="6" w:space="0"/>
              <w:bottom w:val="single" w:color="000000" w:sz="6" w:space="0"/>
              <w:right w:val="single" w:color="000000" w:sz="6" w:space="0"/>
            </w:tcBorders>
            <w:vAlign w:val="center"/>
          </w:tcPr>
          <w:p>
            <w:pPr>
              <w:spacing w:before="38" w:line="360" w:lineRule="auto"/>
              <w:ind w:right="1"/>
              <w:jc w:val="center"/>
              <w:rPr>
                <w:rFonts w:ascii="仿宋" w:hAnsi="仿宋" w:eastAsia="仿宋" w:cs="仿宋"/>
                <w:b/>
                <w:bCs/>
                <w:sz w:val="22"/>
                <w:szCs w:val="22"/>
              </w:rPr>
            </w:pPr>
            <w:r>
              <w:rPr>
                <w:rFonts w:hint="eastAsia" w:ascii="仿宋" w:hAnsi="仿宋" w:eastAsia="仿宋" w:cs="仿宋"/>
                <w:b/>
                <w:bCs/>
                <w:sz w:val="22"/>
                <w:szCs w:val="22"/>
              </w:rPr>
              <w:t>招标文件商务条款要求</w:t>
            </w:r>
          </w:p>
        </w:tc>
        <w:tc>
          <w:tcPr>
            <w:tcW w:w="3035" w:type="dxa"/>
            <w:tcBorders>
              <w:top w:val="single" w:color="000000" w:sz="6" w:space="0"/>
              <w:left w:val="single" w:color="000000" w:sz="6" w:space="0"/>
              <w:bottom w:val="single" w:color="000000" w:sz="6" w:space="0"/>
              <w:right w:val="single" w:color="000000" w:sz="6" w:space="0"/>
            </w:tcBorders>
            <w:vAlign w:val="center"/>
          </w:tcPr>
          <w:p>
            <w:pPr>
              <w:spacing w:before="38" w:line="360" w:lineRule="auto"/>
              <w:ind w:right="1"/>
              <w:jc w:val="center"/>
              <w:rPr>
                <w:rFonts w:ascii="仿宋" w:hAnsi="仿宋" w:eastAsia="仿宋" w:cs="仿宋"/>
                <w:b/>
                <w:bCs/>
                <w:sz w:val="22"/>
                <w:szCs w:val="22"/>
              </w:rPr>
            </w:pPr>
            <w:r>
              <w:rPr>
                <w:rFonts w:hint="eastAsia" w:ascii="仿宋" w:hAnsi="仿宋" w:eastAsia="仿宋" w:cs="仿宋"/>
                <w:b/>
                <w:bCs/>
                <w:sz w:val="22"/>
                <w:szCs w:val="22"/>
              </w:rPr>
              <w:t>投标人对于商务条款响应</w:t>
            </w:r>
          </w:p>
        </w:tc>
        <w:tc>
          <w:tcPr>
            <w:tcW w:w="800" w:type="dxa"/>
            <w:tcBorders>
              <w:top w:val="single" w:color="000000" w:sz="6" w:space="0"/>
              <w:left w:val="single" w:color="000000" w:sz="6" w:space="0"/>
              <w:bottom w:val="single" w:color="000000" w:sz="6" w:space="0"/>
              <w:right w:val="single" w:color="000000" w:sz="6" w:space="0"/>
            </w:tcBorders>
            <w:vAlign w:val="center"/>
          </w:tcPr>
          <w:p>
            <w:pPr>
              <w:spacing w:before="38" w:line="360" w:lineRule="auto"/>
              <w:ind w:right="1"/>
              <w:jc w:val="center"/>
              <w:rPr>
                <w:rFonts w:ascii="仿宋" w:hAnsi="仿宋" w:eastAsia="仿宋" w:cs="仿宋"/>
                <w:b/>
                <w:bCs/>
                <w:sz w:val="22"/>
                <w:szCs w:val="22"/>
              </w:rPr>
            </w:pPr>
            <w:r>
              <w:rPr>
                <w:rFonts w:hint="eastAsia" w:ascii="仿宋" w:hAnsi="仿宋" w:eastAsia="仿宋" w:cs="仿宋"/>
                <w:b/>
                <w:bCs/>
                <w:sz w:val="22"/>
                <w:szCs w:val="22"/>
              </w:rPr>
              <w:t>偏离</w:t>
            </w:r>
          </w:p>
        </w:tc>
        <w:tc>
          <w:tcPr>
            <w:tcW w:w="784" w:type="dxa"/>
            <w:tcBorders>
              <w:top w:val="single" w:color="000000" w:sz="6" w:space="0"/>
              <w:left w:val="single" w:color="000000" w:sz="6" w:space="0"/>
              <w:bottom w:val="single" w:color="000000" w:sz="6" w:space="0"/>
              <w:right w:val="single" w:color="000000" w:sz="6" w:space="0"/>
            </w:tcBorders>
            <w:vAlign w:val="center"/>
          </w:tcPr>
          <w:p>
            <w:pPr>
              <w:spacing w:before="38" w:line="360" w:lineRule="auto"/>
              <w:ind w:right="1"/>
              <w:jc w:val="center"/>
              <w:rPr>
                <w:rFonts w:ascii="仿宋" w:hAnsi="仿宋" w:eastAsia="仿宋" w:cs="仿宋"/>
                <w:b/>
                <w:bCs/>
                <w:sz w:val="22"/>
                <w:szCs w:val="22"/>
              </w:rPr>
            </w:pPr>
            <w:r>
              <w:rPr>
                <w:rFonts w:hint="eastAsia" w:ascii="仿宋" w:hAnsi="仿宋" w:eastAsia="仿宋" w:cs="仿宋"/>
                <w:b/>
                <w:bCs/>
                <w:sz w:val="22"/>
                <w:szCs w:val="22"/>
              </w:rPr>
              <w:t>说明</w:t>
            </w: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r>
        <w:tblPrEx>
          <w:tblCellMar>
            <w:top w:w="0" w:type="dxa"/>
            <w:left w:w="0" w:type="dxa"/>
            <w:bottom w:w="0" w:type="dxa"/>
            <w:right w:w="0" w:type="dxa"/>
          </w:tblCellMar>
        </w:tblPrEx>
        <w:trPr>
          <w:trHeight w:val="635" w:hRule="exact"/>
          <w:jc w:val="center"/>
        </w:trPr>
        <w:tc>
          <w:tcPr>
            <w:tcW w:w="619"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55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3035"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800"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c>
          <w:tcPr>
            <w:tcW w:w="784" w:type="dxa"/>
            <w:tcBorders>
              <w:top w:val="single" w:color="000000" w:sz="6" w:space="0"/>
              <w:left w:val="single" w:color="000000" w:sz="6" w:space="0"/>
              <w:bottom w:val="single" w:color="000000" w:sz="6" w:space="0"/>
              <w:right w:val="single" w:color="000000" w:sz="6" w:space="0"/>
            </w:tcBorders>
          </w:tcPr>
          <w:p>
            <w:pPr>
              <w:spacing w:line="360" w:lineRule="auto"/>
              <w:rPr>
                <w:rFonts w:ascii="仿宋" w:hAnsi="仿宋" w:eastAsia="仿宋" w:cs="仿宋"/>
                <w:sz w:val="20"/>
                <w:szCs w:val="22"/>
              </w:rPr>
            </w:pPr>
          </w:p>
        </w:tc>
      </w:tr>
    </w:tbl>
    <w:p>
      <w:pPr>
        <w:spacing w:before="10" w:line="360" w:lineRule="auto"/>
        <w:rPr>
          <w:rFonts w:ascii="仿宋" w:hAnsi="仿宋" w:eastAsia="仿宋" w:cs="仿宋"/>
          <w:sz w:val="22"/>
          <w:szCs w:val="22"/>
        </w:rPr>
      </w:pPr>
      <w:r>
        <w:rPr>
          <w:rFonts w:hint="eastAsia" w:ascii="仿宋" w:hAnsi="仿宋" w:eastAsia="仿宋" w:cs="仿宋"/>
          <w:sz w:val="22"/>
          <w:szCs w:val="22"/>
        </w:rPr>
        <w:t>偏离说明填写：优于、等于或低于。</w:t>
      </w:r>
    </w:p>
    <w:p>
      <w:pPr>
        <w:spacing w:line="360" w:lineRule="auto"/>
        <w:rPr>
          <w:rFonts w:ascii="仿宋" w:hAnsi="仿宋" w:eastAsia="仿宋" w:cs="仿宋"/>
          <w:sz w:val="20"/>
          <w:szCs w:val="22"/>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spacing w:line="360" w:lineRule="atLeast"/>
        <w:jc w:val="center"/>
        <w:textAlignment w:val="baseline"/>
        <w:rPr>
          <w:rFonts w:ascii="仿宋" w:hAnsi="仿宋" w:eastAsia="仿宋" w:cs="仿宋"/>
          <w:b/>
          <w:sz w:val="28"/>
          <w:szCs w:val="28"/>
        </w:rPr>
      </w:pPr>
    </w:p>
    <w:p>
      <w:pPr>
        <w:rPr>
          <w:rFonts w:ascii="仿宋" w:hAnsi="仿宋" w:eastAsia="仿宋" w:cs="仿宋"/>
          <w:b/>
          <w:sz w:val="28"/>
          <w:szCs w:val="28"/>
        </w:rPr>
      </w:pPr>
      <w:r>
        <w:rPr>
          <w:rFonts w:hint="eastAsia" w:ascii="仿宋" w:hAnsi="仿宋" w:eastAsia="仿宋" w:cs="仿宋"/>
          <w:b/>
          <w:sz w:val="28"/>
          <w:szCs w:val="28"/>
        </w:rPr>
        <w:br w:type="page"/>
      </w:r>
    </w:p>
    <w:p>
      <w:pPr>
        <w:pStyle w:val="12"/>
        <w:spacing w:line="360" w:lineRule="auto"/>
        <w:jc w:val="center"/>
        <w:textAlignment w:val="baseline"/>
        <w:rPr>
          <w:rFonts w:ascii="仿宋" w:hAnsi="仿宋" w:eastAsia="仿宋" w:cs="仿宋"/>
          <w:b/>
          <w:sz w:val="28"/>
          <w:szCs w:val="28"/>
        </w:rPr>
      </w:pPr>
      <w:r>
        <w:rPr>
          <w:rFonts w:hint="eastAsia" w:ascii="仿宋" w:hAnsi="仿宋" w:eastAsia="仿宋" w:cs="仿宋"/>
          <w:b/>
          <w:sz w:val="28"/>
          <w:szCs w:val="28"/>
        </w:rPr>
        <w:t>第三部分   投标方案</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 xml:space="preserve">供应商基本情况及其性质 </w:t>
      </w:r>
    </w:p>
    <w:p>
      <w:pPr>
        <w:pStyle w:val="12"/>
        <w:spacing w:line="360" w:lineRule="auto"/>
        <w:ind w:firstLine="400" w:firstLineChars="200"/>
        <w:textAlignment w:val="baseline"/>
        <w:rPr>
          <w:rFonts w:ascii="仿宋" w:hAnsi="仿宋" w:eastAsia="仿宋" w:cs="仿宋"/>
          <w:sz w:val="20"/>
        </w:rPr>
      </w:pPr>
      <w:r>
        <w:rPr>
          <w:rFonts w:hint="eastAsia" w:ascii="仿宋" w:hAnsi="仿宋" w:eastAsia="仿宋" w:cs="仿宋"/>
          <w:sz w:val="20"/>
        </w:rPr>
        <w:t xml:space="preserve">技术方案 </w:t>
      </w:r>
    </w:p>
    <w:p>
      <w:pPr>
        <w:rPr>
          <w:rFonts w:ascii="仿宋" w:hAnsi="仿宋" w:eastAsia="仿宋" w:cs="仿宋"/>
          <w:b/>
          <w:sz w:val="22"/>
          <w:szCs w:val="22"/>
        </w:rPr>
      </w:pPr>
    </w:p>
    <w:p>
      <w:pPr>
        <w:rPr>
          <w:rFonts w:ascii="仿宋" w:hAnsi="仿宋" w:eastAsia="仿宋" w:cs="仿宋"/>
          <w:b/>
          <w:sz w:val="22"/>
          <w:szCs w:val="22"/>
        </w:rPr>
      </w:pPr>
      <w:r>
        <w:rPr>
          <w:rFonts w:hint="eastAsia" w:ascii="仿宋" w:hAnsi="仿宋" w:eastAsia="仿宋" w:cs="仿宋"/>
          <w:b/>
          <w:sz w:val="22"/>
          <w:szCs w:val="22"/>
        </w:rPr>
        <w:br w:type="page"/>
      </w:r>
    </w:p>
    <w:p>
      <w:pPr>
        <w:spacing w:beforeLines="50" w:line="500" w:lineRule="exact"/>
        <w:jc w:val="center"/>
        <w:rPr>
          <w:rFonts w:ascii="仿宋" w:hAnsi="仿宋" w:eastAsia="仿宋" w:cs="仿宋"/>
          <w:b/>
          <w:sz w:val="24"/>
        </w:rPr>
      </w:pPr>
      <w:r>
        <w:rPr>
          <w:rFonts w:hint="eastAsia" w:ascii="仿宋" w:hAnsi="仿宋" w:eastAsia="仿宋" w:cs="仿宋"/>
          <w:b/>
          <w:bCs/>
          <w:sz w:val="28"/>
          <w:szCs w:val="28"/>
        </w:rPr>
        <w:t>一、供应商性质</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中小企业、残疾人福利性单位投标时，应提供声明函（按下文给定格式）。未提供或未按给定格式提供</w:t>
      </w:r>
      <w:r>
        <w:rPr>
          <w:rFonts w:hint="eastAsia" w:ascii="仿宋" w:hAnsi="仿宋" w:eastAsia="仿宋" w:cs="仿宋"/>
          <w:b/>
          <w:bCs/>
          <w:sz w:val="22"/>
          <w:szCs w:val="22"/>
        </w:rPr>
        <w:t>声明函</w:t>
      </w:r>
      <w:r>
        <w:rPr>
          <w:rFonts w:hint="eastAsia" w:ascii="仿宋" w:hAnsi="仿宋" w:eastAsia="仿宋" w:cs="仿宋"/>
          <w:sz w:val="22"/>
          <w:szCs w:val="22"/>
        </w:rPr>
        <w:t>的，其投标产品中的小型、微型企业产品、残疾人福利性单位生产的产品将不能享受招标文件规定的价格扣除，但不影响投标文件的有效性。</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监狱企业投标时，应当提供由省级以上监狱管理局、戒毒管理局（含新疆生产建设兵团）出具的属于监狱企业的</w:t>
      </w:r>
      <w:r>
        <w:rPr>
          <w:rFonts w:hint="eastAsia" w:ascii="仿宋" w:hAnsi="仿宋" w:eastAsia="仿宋" w:cs="仿宋"/>
          <w:b/>
          <w:bCs/>
          <w:sz w:val="22"/>
          <w:szCs w:val="22"/>
        </w:rPr>
        <w:t>证明文件</w:t>
      </w:r>
      <w:r>
        <w:rPr>
          <w:rFonts w:hint="eastAsia" w:ascii="仿宋" w:hAnsi="仿宋" w:eastAsia="仿宋" w:cs="仿宋"/>
          <w:sz w:val="22"/>
          <w:szCs w:val="22"/>
        </w:rPr>
        <w:t>（格式不作要求）。未提供证明文件的不影响投标文件的有效性。</w:t>
      </w:r>
    </w:p>
    <w:p>
      <w:pPr>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非残疾人福利性单位、监狱企业，也无联合体情况的，可不提供此项内容。</w:t>
      </w:r>
    </w:p>
    <w:p>
      <w:pPr>
        <w:spacing w:beforeLines="50" w:line="500" w:lineRule="exact"/>
        <w:rPr>
          <w:rFonts w:ascii="仿宋" w:hAnsi="仿宋" w:eastAsia="仿宋" w:cs="仿宋"/>
          <w:b/>
          <w:sz w:val="24"/>
        </w:rPr>
      </w:pPr>
      <w:r>
        <w:rPr>
          <w:rFonts w:hint="eastAsia" w:ascii="仿宋" w:hAnsi="仿宋" w:eastAsia="仿宋" w:cs="仿宋"/>
          <w:b/>
          <w:sz w:val="24"/>
        </w:rPr>
        <w:t>其他</w:t>
      </w:r>
    </w:p>
    <w:p>
      <w:pPr>
        <w:tabs>
          <w:tab w:val="right" w:pos="8364"/>
        </w:tabs>
        <w:spacing w:line="500" w:lineRule="exact"/>
        <w:ind w:firstLine="440" w:firstLineChars="200"/>
        <w:rPr>
          <w:rFonts w:ascii="仿宋" w:hAnsi="仿宋" w:eastAsia="仿宋" w:cs="仿宋"/>
          <w:sz w:val="22"/>
          <w:szCs w:val="22"/>
        </w:rPr>
      </w:pPr>
      <w:r>
        <w:rPr>
          <w:rFonts w:hint="eastAsia" w:ascii="仿宋" w:hAnsi="仿宋" w:eastAsia="仿宋" w:cs="仿宋"/>
          <w:sz w:val="22"/>
          <w:szCs w:val="22"/>
        </w:rPr>
        <w:t>如：经营状况、同类服务业绩、客户评价证明、获得奖励及证书等。（如有，请填写）</w:t>
      </w:r>
    </w:p>
    <w:p>
      <w:pPr>
        <w:spacing w:line="500" w:lineRule="atLeast"/>
        <w:ind w:firstLine="440" w:firstLineChars="200"/>
        <w:rPr>
          <w:rFonts w:ascii="仿宋" w:hAnsi="仿宋" w:eastAsia="仿宋" w:cs="仿宋"/>
          <w:kern w:val="0"/>
          <w:sz w:val="22"/>
          <w:szCs w:val="22"/>
        </w:rPr>
      </w:pPr>
    </w:p>
    <w:p>
      <w:pPr>
        <w:tabs>
          <w:tab w:val="left" w:pos="1755"/>
        </w:tabs>
        <w:spacing w:line="500" w:lineRule="atLeast"/>
        <w:jc w:val="center"/>
        <w:rPr>
          <w:rFonts w:ascii="仿宋" w:hAnsi="仿宋" w:eastAsia="仿宋" w:cs="仿宋"/>
          <w:b/>
          <w:bCs/>
          <w:sz w:val="28"/>
          <w:szCs w:val="28"/>
        </w:rPr>
      </w:pPr>
    </w:p>
    <w:p>
      <w:pPr>
        <w:tabs>
          <w:tab w:val="left" w:pos="1755"/>
        </w:tabs>
        <w:spacing w:line="500" w:lineRule="atLeast"/>
        <w:rPr>
          <w:rFonts w:ascii="仿宋" w:hAnsi="仿宋" w:eastAsia="仿宋" w:cs="仿宋"/>
          <w:b/>
          <w:bCs/>
          <w:sz w:val="28"/>
          <w:szCs w:val="28"/>
        </w:rPr>
      </w:pPr>
    </w:p>
    <w:p>
      <w:pPr>
        <w:tabs>
          <w:tab w:val="left" w:pos="1755"/>
        </w:tabs>
        <w:spacing w:line="500" w:lineRule="atLeast"/>
        <w:rPr>
          <w:rFonts w:ascii="仿宋" w:hAnsi="仿宋" w:eastAsia="仿宋" w:cs="仿宋"/>
          <w:b/>
          <w:bCs/>
          <w:sz w:val="28"/>
          <w:szCs w:val="28"/>
        </w:rPr>
      </w:pPr>
    </w:p>
    <w:p>
      <w:pPr>
        <w:tabs>
          <w:tab w:val="left" w:pos="1755"/>
        </w:tabs>
        <w:spacing w:line="500" w:lineRule="atLeast"/>
        <w:rPr>
          <w:rFonts w:ascii="仿宋" w:hAnsi="仿宋" w:eastAsia="仿宋" w:cs="仿宋"/>
          <w:b/>
          <w:bCs/>
          <w:sz w:val="24"/>
        </w:rPr>
      </w:pPr>
      <w:r>
        <w:rPr>
          <w:rFonts w:hint="eastAsia" w:ascii="仿宋" w:hAnsi="仿宋" w:eastAsia="仿宋" w:cs="仿宋"/>
          <w:sz w:val="22"/>
          <w:szCs w:val="22"/>
        </w:rPr>
        <w:br w:type="page"/>
      </w:r>
      <w:bookmarkStart w:id="57" w:name="_Toc32499"/>
      <w:bookmarkStart w:id="58" w:name="_Toc26990"/>
      <w:r>
        <w:rPr>
          <w:rFonts w:hint="eastAsia" w:ascii="仿宋" w:hAnsi="仿宋" w:eastAsia="仿宋" w:cs="仿宋"/>
          <w:b/>
          <w:bCs/>
          <w:sz w:val="24"/>
        </w:rPr>
        <w:t>二、</w:t>
      </w:r>
      <w:bookmarkEnd w:id="57"/>
      <w:bookmarkEnd w:id="58"/>
      <w:r>
        <w:rPr>
          <w:rFonts w:hint="eastAsia" w:ascii="仿宋" w:hAnsi="仿宋" w:eastAsia="仿宋" w:cs="仿宋"/>
          <w:b/>
          <w:kern w:val="0"/>
          <w:sz w:val="24"/>
          <w:lang w:val="zh-CN"/>
        </w:rPr>
        <w:t>残疾人福利性单位声明函（非</w:t>
      </w:r>
      <w:r>
        <w:rPr>
          <w:rFonts w:hint="eastAsia" w:ascii="仿宋" w:hAnsi="仿宋" w:eastAsia="仿宋" w:cs="仿宋"/>
          <w:b/>
          <w:bCs/>
          <w:sz w:val="24"/>
        </w:rPr>
        <w:t>残疾人福利企业</w:t>
      </w:r>
      <w:r>
        <w:rPr>
          <w:rFonts w:hint="eastAsia" w:ascii="仿宋" w:hAnsi="仿宋" w:eastAsia="仿宋" w:cs="仿宋"/>
          <w:b/>
          <w:kern w:val="0"/>
          <w:sz w:val="24"/>
          <w:lang w:val="zh-CN"/>
        </w:rPr>
        <w:t>不</w:t>
      </w:r>
      <w:r>
        <w:rPr>
          <w:rFonts w:hint="eastAsia" w:ascii="仿宋" w:hAnsi="仿宋" w:eastAsia="仿宋" w:cs="仿宋"/>
          <w:b/>
          <w:bCs/>
          <w:kern w:val="0"/>
          <w:sz w:val="24"/>
        </w:rPr>
        <w:t>填写</w:t>
      </w:r>
      <w:r>
        <w:rPr>
          <w:rFonts w:hint="eastAsia" w:ascii="仿宋" w:hAnsi="仿宋" w:eastAsia="仿宋" w:cs="仿宋"/>
          <w:b/>
          <w:kern w:val="0"/>
          <w:sz w:val="24"/>
          <w:lang w:val="zh-CN"/>
        </w:rPr>
        <w:t>）</w:t>
      </w:r>
    </w:p>
    <w:p>
      <w:pPr>
        <w:spacing w:line="360" w:lineRule="auto"/>
        <w:rPr>
          <w:rFonts w:ascii="仿宋" w:hAnsi="仿宋" w:eastAsia="仿宋" w:cs="仿宋"/>
          <w:b/>
          <w:spacing w:val="6"/>
          <w:sz w:val="28"/>
          <w:szCs w:val="28"/>
          <w:shd w:val="pct10" w:color="auto" w:fill="FFFFFF"/>
        </w:rPr>
      </w:pP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2"/>
          <w:szCs w:val="22"/>
          <w:u w:val="single"/>
        </w:rPr>
        <w:t xml:space="preserve">              </w:t>
      </w:r>
      <w:r>
        <w:rPr>
          <w:rFonts w:hint="eastAsia" w:ascii="仿宋" w:hAnsi="仿宋" w:eastAsia="仿宋" w:cs="仿宋"/>
          <w:sz w:val="22"/>
          <w:szCs w:val="22"/>
        </w:rPr>
        <w:t>项目采购活动提供本单位制造的货物（由本单位承担工程/提供服务），或者提供其他残疾人福利性单位制造的货物（不包括使用非残疾人福利性单位注册商标的货物）。</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本单位对上述声明的真实性负责。如有虚假，将依法承担相应责任。</w:t>
      </w:r>
    </w:p>
    <w:p>
      <w:pPr>
        <w:spacing w:line="360" w:lineRule="auto"/>
        <w:rPr>
          <w:rFonts w:ascii="仿宋" w:hAnsi="仿宋" w:eastAsia="仿宋" w:cs="仿宋"/>
          <w:sz w:val="22"/>
          <w:szCs w:val="22"/>
        </w:rPr>
      </w:pPr>
    </w:p>
    <w:p>
      <w:pPr>
        <w:tabs>
          <w:tab w:val="left" w:pos="4860"/>
          <w:tab w:val="left" w:pos="8040"/>
          <w:tab w:val="left" w:pos="8160"/>
        </w:tabs>
        <w:spacing w:line="360" w:lineRule="auto"/>
        <w:ind w:right="862" w:firstLine="440" w:firstLineChars="200"/>
        <w:jc w:val="center"/>
        <w:rPr>
          <w:rFonts w:ascii="仿宋" w:hAnsi="仿宋" w:eastAsia="仿宋" w:cs="仿宋"/>
          <w:sz w:val="22"/>
          <w:szCs w:val="22"/>
        </w:rPr>
      </w:pPr>
      <w:r>
        <w:rPr>
          <w:rFonts w:hint="eastAsia" w:ascii="仿宋" w:hAnsi="仿宋" w:eastAsia="仿宋" w:cs="仿宋"/>
          <w:sz w:val="22"/>
          <w:szCs w:val="22"/>
        </w:rPr>
        <w:t xml:space="preserve">        供应商全称（公章）：</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       </w:t>
      </w:r>
    </w:p>
    <w:p>
      <w:pPr>
        <w:tabs>
          <w:tab w:val="left" w:pos="4860"/>
        </w:tabs>
        <w:spacing w:line="360" w:lineRule="auto"/>
        <w:ind w:right="670" w:firstLine="440" w:firstLineChars="200"/>
        <w:jc w:val="center"/>
        <w:rPr>
          <w:rFonts w:ascii="仿宋" w:hAnsi="仿宋" w:eastAsia="仿宋" w:cs="仿宋"/>
          <w:b/>
          <w:spacing w:val="6"/>
          <w:sz w:val="22"/>
          <w:szCs w:val="22"/>
          <w:shd w:val="pct10" w:color="auto" w:fill="FFFFFF"/>
        </w:rPr>
      </w:pPr>
      <w:r>
        <w:rPr>
          <w:rFonts w:hint="eastAsia" w:ascii="仿宋" w:hAnsi="仿宋" w:eastAsia="仿宋" w:cs="仿宋"/>
          <w:sz w:val="22"/>
          <w:szCs w:val="22"/>
        </w:rPr>
        <w:t xml:space="preserve">                           日  期：</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pPr>
        <w:tabs>
          <w:tab w:val="left" w:pos="5670"/>
        </w:tabs>
        <w:spacing w:line="460" w:lineRule="exact"/>
        <w:ind w:firstLine="566"/>
        <w:rPr>
          <w:rFonts w:ascii="仿宋" w:hAnsi="仿宋" w:eastAsia="仿宋" w:cs="仿宋"/>
          <w:szCs w:val="21"/>
        </w:rPr>
      </w:pPr>
      <w:r>
        <w:rPr>
          <w:rFonts w:hint="eastAsia" w:ascii="仿宋" w:hAnsi="仿宋" w:eastAsia="仿宋" w:cs="仿宋"/>
          <w:b/>
          <w:bCs/>
          <w:szCs w:val="21"/>
        </w:rPr>
        <w:t>备注：</w:t>
      </w:r>
      <w:r>
        <w:rPr>
          <w:rFonts w:hint="eastAsia" w:ascii="仿宋" w:hAnsi="仿宋" w:eastAsia="仿宋" w:cs="仿宋"/>
          <w:szCs w:val="21"/>
        </w:rPr>
        <w:t>项目不分标段的，第___标段空白处填写“/”。</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根据《财政部民政部中国残疾人联合会关于促进残疾人就业政府采购政策的通知》（财库〔2017〕141号）的规定：</w:t>
      </w:r>
    </w:p>
    <w:p>
      <w:pPr>
        <w:tabs>
          <w:tab w:val="left" w:pos="5670"/>
        </w:tabs>
        <w:spacing w:line="360" w:lineRule="auto"/>
        <w:ind w:firstLine="420" w:firstLineChars="200"/>
        <w:rPr>
          <w:rFonts w:ascii="仿宋" w:hAnsi="仿宋" w:eastAsia="仿宋" w:cs="仿宋"/>
          <w:szCs w:val="21"/>
        </w:rPr>
      </w:pPr>
      <w:r>
        <w:rPr>
          <w:rFonts w:hint="eastAsia" w:ascii="仿宋" w:hAnsi="仿宋" w:eastAsia="仿宋" w:cs="仿宋"/>
          <w:szCs w:val="21"/>
        </w:rPr>
        <w:t>一、享受政府采购支持政策的残疾人福利性单位应当同时满足以下条件：</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（一）安置的残疾人占本单位在职职工人数的比例不低于25%（含25%），并且安置的残疾人人数不少于10人（含10人）；</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（二）依法与安置的每位残疾人签订了一年以上（含一年）的劳动合同或服务协议；</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（三）为安置的每位残疾人按月足额缴纳了基本养老保险、基本医疗保险、失业保险、工伤保险和生育保险等社会保险费；</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（四）通过银行等金融机构向安置的每位残疾人，按月支付了不低于单位所在区县适用的经省级人民政府批准的月最低工资标准的工资；</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（五）提供本单位承担的服务（以下简称产品），或者提供其他残疾人福利性单位提供的服务。</w:t>
      </w:r>
    </w:p>
    <w:p>
      <w:pPr>
        <w:tabs>
          <w:tab w:val="left" w:pos="5670"/>
        </w:tabs>
        <w:spacing w:line="360" w:lineRule="auto"/>
        <w:ind w:firstLine="566"/>
        <w:rPr>
          <w:rFonts w:ascii="仿宋" w:hAnsi="仿宋" w:eastAsia="仿宋" w:cs="仿宋"/>
          <w:szCs w:val="21"/>
        </w:rPr>
      </w:pPr>
      <w:r>
        <w:rPr>
          <w:rFonts w:hint="eastAsia" w:ascii="仿宋" w:hAnsi="仿宋" w:eastAsia="仿宋" w:cs="仿宋"/>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5670"/>
        </w:tabs>
        <w:spacing w:line="360" w:lineRule="auto"/>
        <w:ind w:firstLine="420" w:firstLineChars="200"/>
        <w:rPr>
          <w:rFonts w:ascii="仿宋" w:hAnsi="仿宋" w:eastAsia="仿宋" w:cs="仿宋"/>
          <w:b/>
          <w:spacing w:val="6"/>
          <w:sz w:val="22"/>
          <w:szCs w:val="22"/>
          <w:shd w:val="pct10" w:color="auto" w:fill="FFFFFF"/>
        </w:rPr>
      </w:pPr>
      <w:r>
        <w:rPr>
          <w:rFonts w:hint="eastAsia" w:ascii="仿宋" w:hAnsi="仿宋" w:eastAsia="仿宋" w:cs="仿宋"/>
          <w:szCs w:val="21"/>
        </w:rPr>
        <w:t>二、中标、成交供应商为残疾人福利性单位的，采购人或者其委托的采购代理机构应当随中标、成交结果同时公告其《残疾人福利性单位声明函》，接受社会监督。</w:t>
      </w:r>
    </w:p>
    <w:p>
      <w:pPr>
        <w:spacing w:beforeLines="50" w:afterLines="100"/>
        <w:ind w:firstLine="420" w:firstLineChars="200"/>
        <w:rPr>
          <w:rFonts w:ascii="仿宋" w:hAnsi="仿宋" w:eastAsia="仿宋" w:cs="仿宋"/>
          <w:b/>
          <w:spacing w:val="6"/>
          <w:sz w:val="28"/>
          <w:szCs w:val="28"/>
          <w:shd w:val="pct10" w:color="auto" w:fill="FFFFFF"/>
        </w:rPr>
      </w:pPr>
      <w:r>
        <w:rPr>
          <w:rFonts w:hint="eastAsia" w:ascii="仿宋" w:hAnsi="仿宋" w:eastAsia="仿宋" w:cs="仿宋"/>
          <w:kern w:val="0"/>
          <w:szCs w:val="21"/>
          <w:lang w:val="zh-CN"/>
        </w:rPr>
        <w:t>供应商提供的《残疾人福利性单位声明函》必须真实有效，如果被举报经查实出具虚假声明函的，将被取消招标资格，并按有关规定予以处理。</w:t>
      </w:r>
      <w:r>
        <w:rPr>
          <w:rFonts w:hint="eastAsia" w:ascii="仿宋" w:hAnsi="仿宋" w:eastAsia="仿宋" w:cs="仿宋"/>
          <w:szCs w:val="21"/>
        </w:rPr>
        <w:br w:type="page"/>
      </w:r>
      <w:r>
        <w:rPr>
          <w:rFonts w:hint="eastAsia" w:ascii="仿宋" w:hAnsi="仿宋" w:eastAsia="仿宋" w:cs="仿宋"/>
          <w:b/>
          <w:bCs/>
          <w:sz w:val="24"/>
        </w:rPr>
        <w:t>三、</w:t>
      </w:r>
      <w:bookmarkStart w:id="59" w:name="_Hlk18049907"/>
      <w:r>
        <w:rPr>
          <w:rFonts w:hint="eastAsia" w:ascii="仿宋" w:hAnsi="仿宋" w:eastAsia="仿宋" w:cs="仿宋"/>
          <w:b/>
          <w:kern w:val="0"/>
          <w:sz w:val="24"/>
          <w:lang w:val="zh-CN"/>
        </w:rPr>
        <w:t>监狱、戒毒企业</w:t>
      </w:r>
      <w:bookmarkEnd w:id="59"/>
      <w:r>
        <w:rPr>
          <w:rFonts w:hint="eastAsia" w:ascii="仿宋" w:hAnsi="仿宋" w:eastAsia="仿宋" w:cs="仿宋"/>
          <w:b/>
          <w:kern w:val="0"/>
          <w:sz w:val="24"/>
          <w:lang w:val="zh-CN"/>
        </w:rPr>
        <w:t>声明函（非监狱、戒毒企业不</w:t>
      </w:r>
      <w:r>
        <w:rPr>
          <w:rFonts w:hint="eastAsia" w:ascii="仿宋" w:hAnsi="仿宋" w:eastAsia="仿宋" w:cs="仿宋"/>
          <w:b/>
          <w:bCs/>
          <w:kern w:val="0"/>
          <w:sz w:val="24"/>
        </w:rPr>
        <w:t>填写</w:t>
      </w:r>
      <w:r>
        <w:rPr>
          <w:rFonts w:hint="eastAsia" w:ascii="仿宋" w:hAnsi="仿宋" w:eastAsia="仿宋" w:cs="仿宋"/>
          <w:b/>
          <w:kern w:val="0"/>
          <w:sz w:val="24"/>
          <w:lang w:val="zh-CN"/>
        </w:rPr>
        <w:t>）</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本单位郑重声明，根据《</w:t>
      </w:r>
      <w:r>
        <w:rPr>
          <w:rFonts w:hint="eastAsia" w:ascii="仿宋" w:hAnsi="仿宋" w:eastAsia="仿宋" w:cs="仿宋"/>
          <w:spacing w:val="-4"/>
          <w:kern w:val="0"/>
          <w:sz w:val="22"/>
          <w:szCs w:val="22"/>
        </w:rPr>
        <w:t>财政部 司法部 关于政府采购支持监狱企业发展有关问题的通知</w:t>
      </w:r>
      <w:r>
        <w:rPr>
          <w:rFonts w:hint="eastAsia" w:ascii="仿宋" w:hAnsi="仿宋" w:eastAsia="仿宋" w:cs="仿宋"/>
          <w:sz w:val="22"/>
          <w:szCs w:val="22"/>
        </w:rPr>
        <w:t>》（财库〔2014〕 68号）的规定，本单位为符合条件的监狱、戒毒企业，且本单位参加的</w:t>
      </w:r>
      <w:r>
        <w:rPr>
          <w:rFonts w:hint="eastAsia" w:ascii="仿宋" w:hAnsi="仿宋" w:eastAsia="仿宋" w:cs="仿宋"/>
          <w:sz w:val="22"/>
          <w:szCs w:val="22"/>
          <w:u w:val="single"/>
        </w:rPr>
        <w:t xml:space="preserve">          </w:t>
      </w:r>
      <w:r>
        <w:rPr>
          <w:rFonts w:hint="eastAsia" w:ascii="仿宋" w:hAnsi="仿宋" w:eastAsia="仿宋" w:cs="仿宋"/>
          <w:sz w:val="22"/>
          <w:szCs w:val="22"/>
        </w:rPr>
        <w:t>项目采购活动提供本单位制造的货物（由本单位承担工程/提供服务），或者提供其他监狱、戒毒企业制造的货物（不包括使用非监狱、戒毒企业注册商标的货物）。</w:t>
      </w:r>
    </w:p>
    <w:p>
      <w:pPr>
        <w:spacing w:line="360" w:lineRule="auto"/>
        <w:ind w:firstLine="440" w:firstLineChars="200"/>
        <w:rPr>
          <w:rFonts w:ascii="仿宋" w:hAnsi="仿宋" w:eastAsia="仿宋" w:cs="仿宋"/>
          <w:sz w:val="22"/>
          <w:szCs w:val="22"/>
        </w:rPr>
      </w:pPr>
      <w:r>
        <w:rPr>
          <w:rFonts w:hint="eastAsia" w:ascii="仿宋" w:hAnsi="仿宋" w:eastAsia="仿宋" w:cs="仿宋"/>
          <w:sz w:val="22"/>
          <w:szCs w:val="22"/>
        </w:rPr>
        <w:t>本单位对上述声明的真实性负责。如有虚假，将依法承担相应责任。</w:t>
      </w:r>
    </w:p>
    <w:p>
      <w:pPr>
        <w:spacing w:line="360" w:lineRule="auto"/>
        <w:ind w:firstLine="440" w:firstLineChars="200"/>
        <w:rPr>
          <w:rFonts w:ascii="仿宋" w:hAnsi="仿宋" w:eastAsia="仿宋" w:cs="仿宋"/>
          <w:sz w:val="22"/>
          <w:szCs w:val="22"/>
        </w:rPr>
      </w:pPr>
    </w:p>
    <w:p>
      <w:pPr>
        <w:spacing w:line="360" w:lineRule="auto"/>
        <w:ind w:firstLine="440" w:firstLineChars="200"/>
        <w:rPr>
          <w:rFonts w:ascii="仿宋" w:hAnsi="仿宋" w:eastAsia="仿宋" w:cs="仿宋"/>
          <w:sz w:val="22"/>
          <w:szCs w:val="22"/>
        </w:rPr>
      </w:pPr>
    </w:p>
    <w:p>
      <w:pPr>
        <w:tabs>
          <w:tab w:val="left" w:pos="4860"/>
          <w:tab w:val="left" w:pos="8040"/>
          <w:tab w:val="left" w:pos="8160"/>
        </w:tabs>
        <w:spacing w:line="360" w:lineRule="auto"/>
        <w:ind w:right="862" w:firstLine="440" w:firstLineChars="200"/>
        <w:jc w:val="center"/>
        <w:rPr>
          <w:rFonts w:ascii="仿宋" w:hAnsi="仿宋" w:eastAsia="仿宋" w:cs="仿宋"/>
          <w:sz w:val="22"/>
          <w:szCs w:val="22"/>
          <w:u w:val="single"/>
        </w:rPr>
      </w:pPr>
      <w:r>
        <w:rPr>
          <w:rFonts w:hint="eastAsia" w:ascii="仿宋" w:hAnsi="仿宋" w:eastAsia="仿宋" w:cs="仿宋"/>
          <w:sz w:val="22"/>
          <w:szCs w:val="22"/>
        </w:rPr>
        <w:t xml:space="preserve">         供应商全称（公章）：</w:t>
      </w:r>
      <w:r>
        <w:rPr>
          <w:rFonts w:hint="eastAsia" w:ascii="仿宋" w:hAnsi="仿宋" w:eastAsia="仿宋" w:cs="仿宋"/>
          <w:sz w:val="22"/>
          <w:szCs w:val="22"/>
          <w:u w:val="single"/>
        </w:rPr>
        <w:t xml:space="preserve">                   </w:t>
      </w:r>
    </w:p>
    <w:p>
      <w:pPr>
        <w:tabs>
          <w:tab w:val="left" w:pos="4860"/>
        </w:tabs>
        <w:spacing w:line="360" w:lineRule="auto"/>
        <w:ind w:right="1560" w:firstLine="440" w:firstLineChars="200"/>
        <w:jc w:val="center"/>
        <w:rPr>
          <w:rFonts w:ascii="仿宋" w:hAnsi="仿宋" w:eastAsia="仿宋" w:cs="仿宋"/>
          <w:sz w:val="22"/>
          <w:szCs w:val="22"/>
        </w:rPr>
      </w:pPr>
      <w:r>
        <w:rPr>
          <w:rFonts w:hint="eastAsia" w:ascii="仿宋" w:hAnsi="仿宋" w:eastAsia="仿宋" w:cs="仿宋"/>
          <w:sz w:val="22"/>
          <w:szCs w:val="22"/>
        </w:rPr>
        <w:t xml:space="preserve">       </w:t>
      </w:r>
    </w:p>
    <w:p>
      <w:pPr>
        <w:tabs>
          <w:tab w:val="left" w:pos="4860"/>
        </w:tabs>
        <w:spacing w:line="360" w:lineRule="auto"/>
        <w:ind w:right="1560" w:firstLine="440" w:firstLineChars="200"/>
        <w:jc w:val="center"/>
        <w:rPr>
          <w:rFonts w:ascii="仿宋" w:hAnsi="仿宋" w:eastAsia="仿宋" w:cs="仿宋"/>
          <w:sz w:val="22"/>
          <w:szCs w:val="22"/>
        </w:rPr>
      </w:pPr>
      <w:r>
        <w:rPr>
          <w:rFonts w:hint="eastAsia" w:ascii="仿宋" w:hAnsi="仿宋" w:eastAsia="仿宋" w:cs="仿宋"/>
          <w:sz w:val="22"/>
          <w:szCs w:val="22"/>
        </w:rPr>
        <w:t xml:space="preserve">                            日  期：</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 xml:space="preserve">日   </w:t>
      </w:r>
    </w:p>
    <w:p>
      <w:pPr>
        <w:spacing w:line="360" w:lineRule="auto"/>
        <w:ind w:firstLine="466" w:firstLineChars="200"/>
        <w:rPr>
          <w:rFonts w:ascii="仿宋" w:hAnsi="仿宋" w:eastAsia="仿宋" w:cs="仿宋"/>
          <w:b/>
          <w:spacing w:val="6"/>
          <w:sz w:val="22"/>
          <w:szCs w:val="22"/>
          <w:shd w:val="pct10" w:color="auto" w:fill="FFFFFF"/>
        </w:rPr>
      </w:pPr>
    </w:p>
    <w:p>
      <w:pPr>
        <w:spacing w:line="360" w:lineRule="auto"/>
        <w:ind w:firstLine="466" w:firstLineChars="200"/>
        <w:rPr>
          <w:rFonts w:ascii="仿宋" w:hAnsi="仿宋" w:eastAsia="仿宋" w:cs="仿宋"/>
          <w:b/>
          <w:spacing w:val="6"/>
          <w:sz w:val="22"/>
          <w:szCs w:val="22"/>
          <w:shd w:val="pct10" w:color="auto" w:fill="FFFFFF"/>
        </w:rPr>
      </w:pPr>
    </w:p>
    <w:p>
      <w:pPr>
        <w:spacing w:line="360" w:lineRule="auto"/>
        <w:ind w:firstLine="440" w:firstLineChars="200"/>
        <w:rPr>
          <w:rFonts w:ascii="仿宋" w:hAnsi="仿宋" w:eastAsia="仿宋" w:cs="仿宋"/>
          <w:sz w:val="22"/>
          <w:szCs w:val="22"/>
        </w:rPr>
      </w:pPr>
      <w:r>
        <w:rPr>
          <w:rFonts w:hint="eastAsia" w:ascii="仿宋" w:hAnsi="仿宋" w:eastAsia="仿宋" w:cs="仿宋"/>
          <w:kern w:val="0"/>
          <w:sz w:val="22"/>
          <w:szCs w:val="22"/>
          <w:lang w:val="zh-CN"/>
        </w:rPr>
        <w:t>备注：供应商提供的《</w:t>
      </w:r>
      <w:r>
        <w:rPr>
          <w:rFonts w:hint="eastAsia" w:ascii="仿宋" w:hAnsi="仿宋" w:eastAsia="仿宋" w:cs="仿宋"/>
          <w:sz w:val="22"/>
          <w:szCs w:val="22"/>
        </w:rPr>
        <w:t>监狱、戒毒企业</w:t>
      </w:r>
      <w:r>
        <w:rPr>
          <w:rFonts w:hint="eastAsia" w:ascii="仿宋" w:hAnsi="仿宋" w:eastAsia="仿宋" w:cs="仿宋"/>
          <w:kern w:val="0"/>
          <w:sz w:val="22"/>
          <w:szCs w:val="22"/>
          <w:lang w:val="zh-CN"/>
        </w:rPr>
        <w:t>声明函》必须真实有效，</w:t>
      </w:r>
      <w:r>
        <w:rPr>
          <w:rFonts w:hint="eastAsia" w:ascii="仿宋" w:hAnsi="仿宋" w:eastAsia="仿宋" w:cs="仿宋"/>
          <w:sz w:val="22"/>
          <w:szCs w:val="22"/>
        </w:rPr>
        <w:t>供应商应当提供由省级以上监狱管理局、戒毒管理局(含新疆生产建设兵团)出具的属于监狱企业的证明文件。</w:t>
      </w:r>
    </w:p>
    <w:p>
      <w:pPr>
        <w:rPr>
          <w:rFonts w:ascii="仿宋" w:hAnsi="仿宋" w:eastAsia="仿宋" w:cs="仿宋"/>
          <w:sz w:val="20"/>
          <w:szCs w:val="22"/>
        </w:rPr>
      </w:pPr>
      <w:r>
        <w:rPr>
          <w:rFonts w:hint="eastAsia" w:ascii="仿宋" w:hAnsi="仿宋" w:eastAsia="仿宋" w:cs="仿宋"/>
          <w:sz w:val="20"/>
          <w:szCs w:val="22"/>
        </w:rPr>
        <w:br w:type="page"/>
      </w:r>
    </w:p>
    <w:p>
      <w:pPr>
        <w:spacing w:beforeLines="50" w:line="500" w:lineRule="exact"/>
        <w:jc w:val="center"/>
        <w:rPr>
          <w:rFonts w:ascii="仿宋" w:hAnsi="仿宋" w:eastAsia="仿宋" w:cs="仿宋"/>
          <w:b/>
          <w:sz w:val="24"/>
        </w:rPr>
      </w:pPr>
      <w:r>
        <w:rPr>
          <w:rFonts w:hint="eastAsia" w:ascii="仿宋" w:hAnsi="仿宋" w:eastAsia="仿宋" w:cs="仿宋"/>
          <w:b/>
          <w:bCs/>
          <w:sz w:val="28"/>
          <w:szCs w:val="28"/>
        </w:rPr>
        <w:t xml:space="preserve">二、技术方案 </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一、供应商企业简介。</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二、供应商根据采购内容及评审内容要求，自主编写方案说明。</w:t>
      </w:r>
    </w:p>
    <w:p>
      <w:pPr>
        <w:widowControl/>
        <w:adjustRightInd w:val="0"/>
        <w:snapToGrid w:val="0"/>
        <w:spacing w:line="500" w:lineRule="exact"/>
        <w:ind w:firstLine="480"/>
        <w:jc w:val="left"/>
        <w:rPr>
          <w:rFonts w:ascii="仿宋" w:hAnsi="仿宋" w:eastAsia="仿宋" w:cs="仿宋"/>
          <w:sz w:val="22"/>
          <w:szCs w:val="22"/>
        </w:rPr>
      </w:pPr>
      <w:r>
        <w:rPr>
          <w:rFonts w:hint="eastAsia" w:ascii="仿宋" w:hAnsi="仿宋" w:eastAsia="仿宋" w:cs="仿宋"/>
          <w:sz w:val="22"/>
          <w:szCs w:val="22"/>
        </w:rPr>
        <w:t>三、供应商认为有必要说明的问题。</w:t>
      </w:r>
    </w:p>
    <w:p>
      <w:pPr>
        <w:rPr>
          <w:rFonts w:ascii="仿宋" w:hAnsi="仿宋" w:eastAsia="仿宋" w:cs="仿宋"/>
          <w:sz w:val="20"/>
          <w:szCs w:val="22"/>
        </w:rPr>
      </w:pPr>
    </w:p>
    <w:p>
      <w:pPr>
        <w:rPr>
          <w:rFonts w:ascii="仿宋" w:hAnsi="仿宋" w:eastAsia="仿宋" w:cs="仿宋"/>
          <w:b/>
          <w:sz w:val="22"/>
          <w:szCs w:val="22"/>
        </w:rPr>
      </w:pPr>
      <w:bookmarkStart w:id="60" w:name="_Toc23768"/>
      <w:r>
        <w:rPr>
          <w:rFonts w:hint="eastAsia" w:ascii="仿宋" w:hAnsi="仿宋" w:eastAsia="仿宋" w:cs="仿宋"/>
          <w:b/>
          <w:sz w:val="22"/>
          <w:szCs w:val="22"/>
        </w:rPr>
        <w:br w:type="page"/>
      </w:r>
    </w:p>
    <w:p>
      <w:pPr>
        <w:pStyle w:val="3"/>
        <w:numPr>
          <w:ilvl w:val="0"/>
          <w:numId w:val="0"/>
        </w:numPr>
        <w:spacing w:line="360" w:lineRule="auto"/>
        <w:rPr>
          <w:rFonts w:ascii="仿宋" w:hAnsi="仿宋" w:eastAsia="仿宋" w:cs="仿宋"/>
          <w:sz w:val="22"/>
          <w:szCs w:val="22"/>
        </w:rPr>
      </w:pPr>
      <w:r>
        <w:rPr>
          <w:rFonts w:hint="eastAsia" w:ascii="仿宋" w:hAnsi="仿宋" w:eastAsia="仿宋" w:cs="仿宋"/>
          <w:sz w:val="22"/>
          <w:szCs w:val="22"/>
        </w:rPr>
        <w:t>近三年完成的类似业绩项目</w:t>
      </w:r>
      <w:bookmarkEnd w:id="60"/>
    </w:p>
    <w:tbl>
      <w:tblPr>
        <w:tblStyle w:val="24"/>
        <w:tblW w:w="93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970"/>
        <w:gridCol w:w="1349"/>
        <w:gridCol w:w="1602"/>
        <w:gridCol w:w="1591"/>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486"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序号</w:t>
            </w:r>
          </w:p>
        </w:tc>
        <w:tc>
          <w:tcPr>
            <w:tcW w:w="1970"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业主单位</w:t>
            </w:r>
          </w:p>
        </w:tc>
        <w:tc>
          <w:tcPr>
            <w:tcW w:w="1349"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项目名称及地点</w:t>
            </w:r>
          </w:p>
        </w:tc>
        <w:tc>
          <w:tcPr>
            <w:tcW w:w="1602"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项目内容</w:t>
            </w:r>
          </w:p>
        </w:tc>
        <w:tc>
          <w:tcPr>
            <w:tcW w:w="1591"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合同工期（起～止）</w:t>
            </w:r>
          </w:p>
        </w:tc>
        <w:tc>
          <w:tcPr>
            <w:tcW w:w="1307" w:type="dxa"/>
            <w:vAlign w:val="center"/>
          </w:tcPr>
          <w:p>
            <w:pPr>
              <w:spacing w:line="360" w:lineRule="auto"/>
              <w:rPr>
                <w:rFonts w:ascii="仿宋" w:hAnsi="仿宋" w:eastAsia="仿宋" w:cs="仿宋"/>
                <w:sz w:val="22"/>
                <w:szCs w:val="22"/>
              </w:rPr>
            </w:pPr>
            <w:r>
              <w:rPr>
                <w:rFonts w:hint="eastAsia" w:ascii="仿宋" w:hAnsi="仿宋" w:eastAsia="仿宋" w:cs="仿宋"/>
                <w:sz w:val="22"/>
                <w:szCs w:val="22"/>
              </w:rPr>
              <w:t>合同金额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86" w:type="dxa"/>
            <w:vAlign w:val="center"/>
          </w:tcPr>
          <w:p>
            <w:pPr>
              <w:spacing w:line="360" w:lineRule="auto"/>
              <w:jc w:val="center"/>
              <w:rPr>
                <w:rFonts w:ascii="仿宋" w:hAnsi="仿宋" w:eastAsia="仿宋" w:cs="仿宋"/>
                <w:sz w:val="20"/>
                <w:szCs w:val="22"/>
              </w:rPr>
            </w:pPr>
          </w:p>
        </w:tc>
        <w:tc>
          <w:tcPr>
            <w:tcW w:w="1970" w:type="dxa"/>
            <w:vAlign w:val="center"/>
          </w:tcPr>
          <w:p>
            <w:pPr>
              <w:spacing w:line="360" w:lineRule="auto"/>
              <w:jc w:val="center"/>
              <w:rPr>
                <w:rFonts w:ascii="仿宋" w:hAnsi="仿宋" w:eastAsia="仿宋" w:cs="仿宋"/>
                <w:sz w:val="20"/>
                <w:szCs w:val="22"/>
              </w:rPr>
            </w:pPr>
          </w:p>
        </w:tc>
        <w:tc>
          <w:tcPr>
            <w:tcW w:w="1349" w:type="dxa"/>
            <w:vAlign w:val="center"/>
          </w:tcPr>
          <w:p>
            <w:pPr>
              <w:spacing w:line="360" w:lineRule="auto"/>
              <w:jc w:val="center"/>
              <w:rPr>
                <w:rFonts w:ascii="仿宋" w:hAnsi="仿宋" w:eastAsia="仿宋" w:cs="仿宋"/>
                <w:sz w:val="20"/>
                <w:szCs w:val="22"/>
              </w:rPr>
            </w:pPr>
          </w:p>
        </w:tc>
        <w:tc>
          <w:tcPr>
            <w:tcW w:w="1602" w:type="dxa"/>
            <w:vAlign w:val="center"/>
          </w:tcPr>
          <w:p>
            <w:pPr>
              <w:spacing w:line="360" w:lineRule="auto"/>
              <w:jc w:val="center"/>
              <w:rPr>
                <w:rFonts w:ascii="仿宋" w:hAnsi="仿宋" w:eastAsia="仿宋" w:cs="仿宋"/>
                <w:sz w:val="20"/>
                <w:szCs w:val="22"/>
              </w:rPr>
            </w:pPr>
          </w:p>
        </w:tc>
        <w:tc>
          <w:tcPr>
            <w:tcW w:w="1591" w:type="dxa"/>
            <w:vAlign w:val="center"/>
          </w:tcPr>
          <w:p>
            <w:pPr>
              <w:spacing w:line="360" w:lineRule="auto"/>
              <w:jc w:val="center"/>
              <w:rPr>
                <w:rFonts w:ascii="仿宋" w:hAnsi="仿宋" w:eastAsia="仿宋" w:cs="仿宋"/>
                <w:sz w:val="20"/>
                <w:szCs w:val="22"/>
              </w:rPr>
            </w:pPr>
          </w:p>
        </w:tc>
        <w:tc>
          <w:tcPr>
            <w:tcW w:w="1307" w:type="dxa"/>
            <w:vAlign w:val="center"/>
          </w:tcPr>
          <w:p>
            <w:pPr>
              <w:spacing w:line="360" w:lineRule="auto"/>
              <w:jc w:val="center"/>
              <w:rPr>
                <w:rFonts w:ascii="仿宋" w:hAnsi="仿宋" w:eastAsia="仿宋" w:cs="仿宋"/>
                <w:sz w:val="20"/>
                <w:szCs w:val="22"/>
              </w:rPr>
            </w:pPr>
          </w:p>
        </w:tc>
      </w:tr>
    </w:tbl>
    <w:p>
      <w:pPr>
        <w:tabs>
          <w:tab w:val="left" w:pos="5580"/>
        </w:tabs>
        <w:spacing w:line="360" w:lineRule="auto"/>
        <w:jc w:val="center"/>
        <w:rPr>
          <w:rFonts w:ascii="仿宋" w:hAnsi="仿宋" w:eastAsia="仿宋" w:cs="仿宋"/>
          <w:b/>
          <w:bCs/>
          <w:sz w:val="28"/>
          <w:szCs w:val="28"/>
        </w:rPr>
      </w:pPr>
    </w:p>
    <w:p>
      <w:pPr>
        <w:spacing w:line="360" w:lineRule="auto"/>
        <w:rPr>
          <w:rFonts w:ascii="仿宋" w:hAnsi="仿宋" w:eastAsia="仿宋" w:cs="仿宋"/>
          <w:sz w:val="22"/>
          <w:szCs w:val="22"/>
        </w:rPr>
      </w:pPr>
      <w:r>
        <w:rPr>
          <w:rFonts w:hint="eastAsia" w:ascii="仿宋" w:hAnsi="仿宋" w:eastAsia="仿宋" w:cs="仿宋"/>
          <w:sz w:val="22"/>
          <w:szCs w:val="22"/>
        </w:rPr>
        <w:t>注：附合同或中标通知书复印件</w:t>
      </w:r>
    </w:p>
    <w:p>
      <w:pPr>
        <w:tabs>
          <w:tab w:val="left" w:pos="2880"/>
        </w:tabs>
        <w:spacing w:line="360" w:lineRule="auto"/>
        <w:rPr>
          <w:rFonts w:ascii="仿宋" w:hAnsi="仿宋" w:eastAsia="仿宋" w:cs="仿宋"/>
          <w:sz w:val="24"/>
        </w:rPr>
      </w:pPr>
    </w:p>
    <w:p>
      <w:pPr>
        <w:pStyle w:val="7"/>
        <w:spacing w:line="360" w:lineRule="auto"/>
        <w:rPr>
          <w:rFonts w:ascii="仿宋" w:hAnsi="仿宋" w:eastAsia="仿宋" w:cs="仿宋"/>
          <w:sz w:val="24"/>
          <w:szCs w:val="24"/>
        </w:rPr>
      </w:pPr>
    </w:p>
    <w:p>
      <w:pPr>
        <w:pStyle w:val="7"/>
        <w:spacing w:line="360" w:lineRule="auto"/>
        <w:rPr>
          <w:rFonts w:ascii="仿宋" w:hAnsi="仿宋" w:eastAsia="仿宋" w:cs="仿宋"/>
          <w:sz w:val="24"/>
          <w:szCs w:val="24"/>
        </w:rPr>
      </w:pP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供应商：</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（盖单位章）</w:t>
      </w:r>
    </w:p>
    <w:p>
      <w:pPr>
        <w:wordWrap w:val="0"/>
        <w:spacing w:line="360" w:lineRule="auto"/>
        <w:jc w:val="left"/>
        <w:rPr>
          <w:rFonts w:ascii="仿宋" w:hAnsi="仿宋" w:eastAsia="仿宋" w:cs="仿宋"/>
          <w:color w:val="000000"/>
          <w:sz w:val="22"/>
          <w:szCs w:val="22"/>
        </w:rPr>
      </w:pPr>
      <w:r>
        <w:rPr>
          <w:rFonts w:hint="eastAsia" w:ascii="仿宋" w:hAnsi="仿宋" w:eastAsia="仿宋" w:cs="仿宋"/>
          <w:color w:val="000000"/>
          <w:sz w:val="22"/>
          <w:szCs w:val="22"/>
        </w:rPr>
        <w:t>法定代表人或委托代理人：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（签字或盖章）</w:t>
      </w:r>
    </w:p>
    <w:p>
      <w:pPr>
        <w:pStyle w:val="7"/>
        <w:spacing w:line="360" w:lineRule="auto"/>
        <w:rPr>
          <w:rFonts w:ascii="仿宋" w:hAnsi="仿宋" w:eastAsia="仿宋" w:cs="仿宋"/>
          <w:sz w:val="18"/>
          <w:szCs w:val="18"/>
        </w:rPr>
      </w:pP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年</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月</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日</w:t>
      </w:r>
    </w:p>
    <w:p>
      <w:pPr>
        <w:spacing w:line="360" w:lineRule="auto"/>
        <w:ind w:right="456"/>
        <w:jc w:val="left"/>
        <w:textAlignment w:val="baseline"/>
        <w:rPr>
          <w:rFonts w:ascii="仿宋" w:hAnsi="仿宋" w:eastAsia="仿宋" w:cs="仿宋"/>
          <w:b/>
          <w:sz w:val="28"/>
          <w:szCs w:val="28"/>
        </w:rPr>
      </w:pPr>
      <w:bookmarkStart w:id="61" w:name="_Toc19205_WPSOffice_Level1"/>
    </w:p>
    <w:bookmarkEnd w:id="61"/>
    <w:p>
      <w:pPr>
        <w:pStyle w:val="4"/>
        <w:spacing w:before="0" w:after="0" w:line="360" w:lineRule="auto"/>
        <w:rPr>
          <w:rFonts w:ascii="仿宋" w:hAnsi="仿宋" w:eastAsia="仿宋" w:cs="仿宋"/>
          <w:sz w:val="24"/>
        </w:rPr>
      </w:pPr>
      <w:r>
        <w:rPr>
          <w:rFonts w:hint="eastAsia" w:ascii="仿宋" w:hAnsi="仿宋" w:eastAsia="仿宋" w:cs="仿宋"/>
          <w:sz w:val="28"/>
          <w:szCs w:val="28"/>
        </w:rPr>
        <w:t>附件：</w:t>
      </w:r>
      <w:r>
        <w:rPr>
          <w:rFonts w:hint="eastAsia" w:ascii="仿宋" w:hAnsi="仿宋" w:eastAsia="仿宋" w:cs="仿宋"/>
          <w:sz w:val="24"/>
        </w:rPr>
        <w:t>关于信用承诺网上公示的通知及操作指南</w:t>
      </w:r>
    </w:p>
    <w:p>
      <w:pPr>
        <w:pStyle w:val="4"/>
        <w:spacing w:before="0" w:after="0" w:line="360" w:lineRule="auto"/>
        <w:rPr>
          <w:rFonts w:ascii="仿宋" w:hAnsi="仿宋" w:eastAsia="仿宋" w:cs="仿宋"/>
          <w:sz w:val="28"/>
          <w:szCs w:val="22"/>
        </w:rPr>
      </w:pPr>
      <w:r>
        <w:rPr>
          <w:rFonts w:hint="eastAsia" w:ascii="仿宋" w:hAnsi="仿宋" w:eastAsia="仿宋" w:cs="仿宋"/>
          <w:sz w:val="28"/>
          <w:szCs w:val="22"/>
        </w:rPr>
        <w:drawing>
          <wp:inline distT="0" distB="0" distL="114300" distR="114300">
            <wp:extent cx="5488940" cy="7847330"/>
            <wp:effectExtent l="0" t="0" r="1651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cstate="print"/>
                    <a:stretch>
                      <a:fillRect/>
                    </a:stretch>
                  </pic:blipFill>
                  <pic:spPr>
                    <a:xfrm>
                      <a:off x="0" y="0"/>
                      <a:ext cx="5488940" cy="7847330"/>
                    </a:xfrm>
                    <a:prstGeom prst="rect">
                      <a:avLst/>
                    </a:prstGeom>
                    <a:noFill/>
                    <a:ln>
                      <a:noFill/>
                    </a:ln>
                  </pic:spPr>
                </pic:pic>
              </a:graphicData>
            </a:graphic>
          </wp:inline>
        </w:drawing>
      </w:r>
    </w:p>
    <w:p>
      <w:pPr>
        <w:pStyle w:val="4"/>
        <w:spacing w:before="0" w:after="0" w:line="360" w:lineRule="auto"/>
        <w:rPr>
          <w:rFonts w:ascii="仿宋" w:hAnsi="仿宋" w:eastAsia="仿宋" w:cs="仿宋"/>
          <w:sz w:val="28"/>
          <w:szCs w:val="22"/>
        </w:rPr>
        <w:sectPr>
          <w:headerReference r:id="rId10" w:type="default"/>
          <w:footerReference r:id="rId11" w:type="default"/>
          <w:pgSz w:w="11911" w:h="16843"/>
          <w:pgMar w:top="1304" w:right="1304" w:bottom="1304" w:left="1304" w:header="720" w:footer="720" w:gutter="0"/>
          <w:cols w:space="720" w:num="1"/>
          <w:docGrid w:linePitch="312" w:charSpace="0"/>
        </w:sectPr>
      </w:pPr>
      <w:r>
        <w:rPr>
          <w:rFonts w:hint="eastAsia" w:ascii="仿宋" w:hAnsi="仿宋" w:eastAsia="仿宋" w:cs="仿宋"/>
          <w:sz w:val="28"/>
          <w:szCs w:val="22"/>
        </w:rPr>
        <w:drawing>
          <wp:inline distT="0" distB="0" distL="114300" distR="114300">
            <wp:extent cx="5897245" cy="7896225"/>
            <wp:effectExtent l="0" t="0" r="825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cstate="print"/>
                    <a:stretch>
                      <a:fillRect/>
                    </a:stretch>
                  </pic:blipFill>
                  <pic:spPr>
                    <a:xfrm>
                      <a:off x="0" y="0"/>
                      <a:ext cx="5897245" cy="7896225"/>
                    </a:xfrm>
                    <a:prstGeom prst="rect">
                      <a:avLst/>
                    </a:prstGeom>
                    <a:noFill/>
                    <a:ln>
                      <a:noFill/>
                    </a:ln>
                  </pic:spPr>
                </pic:pic>
              </a:graphicData>
            </a:graphic>
          </wp:inline>
        </w:drawing>
      </w:r>
    </w:p>
    <w:p>
      <w:pPr>
        <w:spacing w:line="360" w:lineRule="auto"/>
        <w:rPr>
          <w:rFonts w:ascii="仿宋" w:hAnsi="仿宋" w:eastAsia="仿宋" w:cs="仿宋"/>
          <w:b/>
          <w:bCs/>
          <w:sz w:val="22"/>
          <w:szCs w:val="21"/>
        </w:rPr>
      </w:pPr>
    </w:p>
    <w:p>
      <w:pPr>
        <w:spacing w:line="360" w:lineRule="auto"/>
        <w:rPr>
          <w:rFonts w:ascii="仿宋" w:hAnsi="仿宋" w:eastAsia="仿宋" w:cs="仿宋"/>
          <w:sz w:val="20"/>
          <w:szCs w:val="22"/>
        </w:rPr>
      </w:pPr>
      <w:r>
        <w:rPr>
          <w:rFonts w:hint="eastAsia" w:ascii="仿宋" w:hAnsi="仿宋" w:eastAsia="仿宋" w:cs="仿宋"/>
          <w:sz w:val="20"/>
          <w:szCs w:val="22"/>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cstate="print"/>
                    <a:stretch>
                      <a:fillRect/>
                    </a:stretch>
                  </pic:blipFill>
                  <pic:spPr>
                    <a:xfrm>
                      <a:off x="0" y="0"/>
                      <a:ext cx="6110605" cy="3481070"/>
                    </a:xfrm>
                    <a:prstGeom prst="rect">
                      <a:avLst/>
                    </a:prstGeom>
                    <a:noFill/>
                    <a:ln>
                      <a:noFill/>
                    </a:ln>
                  </pic:spPr>
                </pic:pic>
              </a:graphicData>
            </a:graphic>
          </wp:inline>
        </w:drawing>
      </w:r>
    </w:p>
    <w:p>
      <w:pPr>
        <w:spacing w:line="360" w:lineRule="auto"/>
        <w:rPr>
          <w:rFonts w:ascii="仿宋" w:hAnsi="仿宋" w:eastAsia="仿宋" w:cs="仿宋"/>
          <w:sz w:val="20"/>
          <w:szCs w:val="22"/>
        </w:rPr>
      </w:pPr>
    </w:p>
    <w:p>
      <w:pPr>
        <w:spacing w:line="360" w:lineRule="auto"/>
        <w:rPr>
          <w:rFonts w:ascii="仿宋" w:hAnsi="仿宋" w:eastAsia="仿宋" w:cs="仿宋"/>
          <w:sz w:val="20"/>
          <w:szCs w:val="22"/>
        </w:rPr>
      </w:pPr>
      <w:r>
        <w:rPr>
          <w:rFonts w:hint="eastAsia" w:ascii="仿宋" w:hAnsi="仿宋" w:eastAsia="仿宋" w:cs="仿宋"/>
          <w:sz w:val="20"/>
          <w:szCs w:val="22"/>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cstate="print"/>
                    <a:stretch>
                      <a:fillRect/>
                    </a:stretch>
                  </pic:blipFill>
                  <pic:spPr>
                    <a:xfrm>
                      <a:off x="0" y="0"/>
                      <a:ext cx="6172200" cy="3448685"/>
                    </a:xfrm>
                    <a:prstGeom prst="rect">
                      <a:avLst/>
                    </a:prstGeom>
                    <a:noFill/>
                    <a:ln>
                      <a:noFill/>
                    </a:ln>
                  </pic:spPr>
                </pic:pic>
              </a:graphicData>
            </a:graphic>
          </wp:inline>
        </w:drawing>
      </w:r>
      <w:r>
        <w:rPr>
          <w:rFonts w:hint="eastAsia" w:ascii="仿宋" w:hAnsi="仿宋" w:eastAsia="仿宋" w:cs="仿宋"/>
          <w:sz w:val="20"/>
          <w:szCs w:val="22"/>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8" cstate="print"/>
                    <a:stretch>
                      <a:fillRect/>
                    </a:stretch>
                  </pic:blipFill>
                  <pic:spPr>
                    <a:xfrm>
                      <a:off x="0" y="0"/>
                      <a:ext cx="5977255" cy="3370580"/>
                    </a:xfrm>
                    <a:prstGeom prst="rect">
                      <a:avLst/>
                    </a:prstGeom>
                    <a:noFill/>
                    <a:ln>
                      <a:noFill/>
                    </a:ln>
                  </pic:spPr>
                </pic:pic>
              </a:graphicData>
            </a:graphic>
          </wp:inline>
        </w:drawing>
      </w:r>
    </w:p>
    <w:p>
      <w:pPr>
        <w:spacing w:line="360" w:lineRule="auto"/>
        <w:rPr>
          <w:rFonts w:ascii="仿宋" w:hAnsi="仿宋" w:eastAsia="仿宋" w:cs="仿宋"/>
          <w:sz w:val="20"/>
          <w:szCs w:val="22"/>
        </w:rPr>
      </w:pPr>
    </w:p>
    <w:p>
      <w:pPr>
        <w:spacing w:line="360" w:lineRule="auto"/>
        <w:rPr>
          <w:rFonts w:ascii="仿宋" w:hAnsi="仿宋" w:eastAsia="仿宋" w:cs="仿宋"/>
          <w:sz w:val="20"/>
          <w:szCs w:val="22"/>
        </w:rPr>
      </w:pPr>
      <w:r>
        <w:rPr>
          <w:rFonts w:hint="eastAsia" w:ascii="仿宋" w:hAnsi="仿宋" w:eastAsia="仿宋" w:cs="仿宋"/>
          <w:sz w:val="20"/>
          <w:szCs w:val="22"/>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cstate="print"/>
                    <a:stretch>
                      <a:fillRect/>
                    </a:stretch>
                  </pic:blipFill>
                  <pic:spPr>
                    <a:xfrm>
                      <a:off x="0" y="0"/>
                      <a:ext cx="5993130" cy="3397250"/>
                    </a:xfrm>
                    <a:prstGeom prst="rect">
                      <a:avLst/>
                    </a:prstGeom>
                    <a:noFill/>
                    <a:ln>
                      <a:noFill/>
                    </a:ln>
                  </pic:spPr>
                </pic:pic>
              </a:graphicData>
            </a:graphic>
          </wp:inline>
        </w:drawing>
      </w:r>
      <w:r>
        <w:rPr>
          <w:rFonts w:hint="eastAsia" w:ascii="仿宋" w:hAnsi="仿宋" w:eastAsia="仿宋" w:cs="仿宋"/>
          <w:sz w:val="20"/>
          <w:szCs w:val="22"/>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cstate="print"/>
                    <a:stretch>
                      <a:fillRect/>
                    </a:stretch>
                  </pic:blipFill>
                  <pic:spPr>
                    <a:xfrm>
                      <a:off x="0" y="0"/>
                      <a:ext cx="6019165" cy="3403600"/>
                    </a:xfrm>
                    <a:prstGeom prst="rect">
                      <a:avLst/>
                    </a:prstGeom>
                    <a:noFill/>
                    <a:ln>
                      <a:noFill/>
                    </a:ln>
                  </pic:spPr>
                </pic:pic>
              </a:graphicData>
            </a:graphic>
          </wp:inline>
        </w:drawing>
      </w:r>
    </w:p>
    <w:p>
      <w:pPr>
        <w:spacing w:line="360" w:lineRule="auto"/>
        <w:rPr>
          <w:rFonts w:ascii="仿宋" w:hAnsi="仿宋" w:eastAsia="仿宋" w:cs="仿宋"/>
          <w:sz w:val="20"/>
          <w:szCs w:val="22"/>
        </w:rPr>
      </w:pPr>
    </w:p>
    <w:p>
      <w:pPr>
        <w:spacing w:line="360" w:lineRule="auto"/>
        <w:rPr>
          <w:rFonts w:ascii="仿宋" w:hAnsi="仿宋" w:eastAsia="仿宋" w:cs="仿宋"/>
          <w:sz w:val="20"/>
          <w:szCs w:val="22"/>
        </w:rPr>
      </w:pPr>
      <w:r>
        <w:rPr>
          <w:rFonts w:hint="eastAsia" w:ascii="仿宋" w:hAnsi="仿宋" w:eastAsia="仿宋" w:cs="仿宋"/>
          <w:sz w:val="20"/>
          <w:szCs w:val="22"/>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cstate="print"/>
                    <a:stretch>
                      <a:fillRect/>
                    </a:stretch>
                  </pic:blipFill>
                  <pic:spPr>
                    <a:xfrm>
                      <a:off x="0" y="0"/>
                      <a:ext cx="6025515" cy="3397885"/>
                    </a:xfrm>
                    <a:prstGeom prst="rect">
                      <a:avLst/>
                    </a:prstGeom>
                    <a:noFill/>
                    <a:ln>
                      <a:noFill/>
                    </a:ln>
                  </pic:spPr>
                </pic:pic>
              </a:graphicData>
            </a:graphic>
          </wp:inline>
        </w:drawing>
      </w:r>
      <w:r>
        <w:rPr>
          <w:rFonts w:hint="eastAsia" w:ascii="仿宋" w:hAnsi="仿宋" w:eastAsia="仿宋" w:cs="仿宋"/>
          <w:sz w:val="20"/>
          <w:szCs w:val="22"/>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cstate="print"/>
                    <a:stretch>
                      <a:fillRect/>
                    </a:stretch>
                  </pic:blipFill>
                  <pic:spPr>
                    <a:xfrm>
                      <a:off x="0" y="0"/>
                      <a:ext cx="6084570" cy="3452495"/>
                    </a:xfrm>
                    <a:prstGeom prst="rect">
                      <a:avLst/>
                    </a:prstGeom>
                    <a:noFill/>
                    <a:ln>
                      <a:noFill/>
                    </a:ln>
                  </pic:spPr>
                </pic:pic>
              </a:graphicData>
            </a:graphic>
          </wp:inline>
        </w:drawing>
      </w:r>
    </w:p>
    <w:p>
      <w:pPr>
        <w:spacing w:line="360" w:lineRule="auto"/>
        <w:rPr>
          <w:rFonts w:ascii="仿宋" w:hAnsi="仿宋" w:eastAsia="仿宋" w:cs="仿宋"/>
          <w:sz w:val="20"/>
          <w:szCs w:val="22"/>
        </w:rPr>
      </w:pPr>
    </w:p>
    <w:p>
      <w:pPr>
        <w:spacing w:line="360" w:lineRule="auto"/>
        <w:rPr>
          <w:rFonts w:ascii="仿宋" w:hAnsi="仿宋" w:eastAsia="仿宋" w:cs="仿宋"/>
          <w:sz w:val="20"/>
          <w:szCs w:val="22"/>
        </w:rPr>
      </w:pPr>
      <w:r>
        <w:rPr>
          <w:rFonts w:hint="eastAsia" w:ascii="仿宋" w:hAnsi="仿宋" w:eastAsia="仿宋" w:cs="仿宋"/>
          <w:sz w:val="20"/>
          <w:szCs w:val="22"/>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cstate="print"/>
                    <a:stretch>
                      <a:fillRect/>
                    </a:stretch>
                  </pic:blipFill>
                  <pic:spPr>
                    <a:xfrm>
                      <a:off x="0" y="0"/>
                      <a:ext cx="6120765" cy="3474720"/>
                    </a:xfrm>
                    <a:prstGeom prst="rect">
                      <a:avLst/>
                    </a:prstGeom>
                    <a:noFill/>
                    <a:ln>
                      <a:noFill/>
                    </a:ln>
                  </pic:spPr>
                </pic:pic>
              </a:graphicData>
            </a:graphic>
          </wp:inline>
        </w:drawing>
      </w:r>
      <w:r>
        <w:rPr>
          <w:rFonts w:hint="eastAsia" w:ascii="仿宋" w:hAnsi="仿宋" w:eastAsia="仿宋" w:cs="仿宋"/>
          <w:sz w:val="20"/>
          <w:szCs w:val="22"/>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cstate="print"/>
                    <a:stretch>
                      <a:fillRect/>
                    </a:stretch>
                  </pic:blipFill>
                  <pic:spPr>
                    <a:xfrm>
                      <a:off x="0" y="0"/>
                      <a:ext cx="5997575" cy="3375025"/>
                    </a:xfrm>
                    <a:prstGeom prst="rect">
                      <a:avLst/>
                    </a:prstGeom>
                    <a:noFill/>
                    <a:ln>
                      <a:noFill/>
                    </a:ln>
                  </pic:spPr>
                </pic:pic>
              </a:graphicData>
            </a:graphic>
          </wp:inline>
        </w:drawing>
      </w:r>
    </w:p>
    <w:p>
      <w:pPr>
        <w:pStyle w:val="39"/>
        <w:ind w:firstLine="0" w:firstLineChars="0"/>
        <w:rPr>
          <w:rFonts w:ascii="仿宋" w:hAnsi="仿宋" w:eastAsia="仿宋" w:cs="仿宋"/>
          <w:sz w:val="20"/>
          <w:szCs w:val="22"/>
        </w:rPr>
      </w:pPr>
    </w:p>
    <w:p>
      <w:pPr>
        <w:pStyle w:val="39"/>
        <w:ind w:firstLine="0" w:firstLineChars="0"/>
        <w:rPr>
          <w:rFonts w:ascii="仿宋" w:hAnsi="仿宋" w:eastAsia="仿宋" w:cs="仿宋"/>
          <w:sz w:val="20"/>
          <w:szCs w:val="22"/>
        </w:rPr>
      </w:pPr>
      <w:r>
        <w:rPr>
          <w:rFonts w:hint="eastAsia" w:ascii="仿宋" w:hAnsi="仿宋" w:eastAsia="仿宋" w:cs="仿宋"/>
          <w:sz w:val="20"/>
          <w:szCs w:val="22"/>
        </w:rPr>
        <w:t xml:space="preserve"> </w:t>
      </w:r>
      <w:r>
        <w:rPr>
          <w:rFonts w:hint="eastAsia" w:ascii="仿宋" w:hAnsi="仿宋" w:eastAsia="仿宋" w:cs="仿宋"/>
          <w:sz w:val="20"/>
          <w:szCs w:val="22"/>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cstate="print"/>
                    <a:stretch>
                      <a:fillRect/>
                    </a:stretch>
                  </pic:blipFill>
                  <pic:spPr>
                    <a:xfrm>
                      <a:off x="0" y="0"/>
                      <a:ext cx="6045200" cy="3383280"/>
                    </a:xfrm>
                    <a:prstGeom prst="rect">
                      <a:avLst/>
                    </a:prstGeom>
                    <a:noFill/>
                    <a:ln>
                      <a:noFill/>
                    </a:ln>
                  </pic:spPr>
                </pic:pic>
              </a:graphicData>
            </a:graphic>
          </wp:inline>
        </w:drawing>
      </w:r>
      <w:r>
        <w:rPr>
          <w:rFonts w:hint="eastAsia" w:ascii="仿宋" w:hAnsi="仿宋" w:eastAsia="仿宋" w:cs="仿宋"/>
          <w:sz w:val="20"/>
          <w:szCs w:val="22"/>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cstate="print"/>
                    <a:stretch>
                      <a:fillRect/>
                    </a:stretch>
                  </pic:blipFill>
                  <pic:spPr>
                    <a:xfrm>
                      <a:off x="0" y="0"/>
                      <a:ext cx="5614035" cy="3166745"/>
                    </a:xfrm>
                    <a:prstGeom prst="rect">
                      <a:avLst/>
                    </a:prstGeom>
                    <a:noFill/>
                    <a:ln>
                      <a:noFill/>
                    </a:ln>
                  </pic:spPr>
                </pic:pic>
              </a:graphicData>
            </a:graphic>
          </wp:inline>
        </w:drawing>
      </w:r>
      <w:r>
        <w:rPr>
          <w:rFonts w:hint="eastAsia" w:ascii="仿宋" w:hAnsi="仿宋" w:eastAsia="仿宋" w:cs="仿宋"/>
          <w:b/>
          <w:sz w:val="28"/>
          <w:szCs w:val="28"/>
        </w:rPr>
        <w:t xml:space="preserve"> </w:t>
      </w: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7"/>
      </w:rPr>
    </w:pP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7"/>
      </w:rPr>
    </w:pPr>
    <w:r>
      <w:fldChar w:fldCharType="begin"/>
    </w:r>
    <w:r>
      <w:rPr>
        <w:rStyle w:val="27"/>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path/>
          <v:fill on="f" focussize="0,0"/>
          <v:stroke on="f" weight="0.5pt" joinstyle="miter"/>
          <v:imagedata o:title=""/>
          <o:lock v:ext="edit"/>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path/>
          <v:fill on="f" focussize="0,0"/>
          <v:stroke on="f" joinstyle="miter"/>
          <v:imagedata o:title=""/>
          <o:lock v:ext="edit"/>
          <v:textbox inset="0mm,0mm,0mm,0mm" style="mso-fit-shape-to-text:t;">
            <w:txbxContent>
              <w:p>
                <w:pPr>
                  <w:pStyle w:val="15"/>
                </w:pPr>
                <w:r>
                  <w:fldChar w:fldCharType="begin"/>
                </w:r>
                <w:r>
                  <w:instrText xml:space="preserve"> PAGE  \* MERGEFORMAT </w:instrText>
                </w:r>
                <w:r>
                  <w:fldChar w:fldCharType="separate"/>
                </w:r>
                <w:r>
                  <w:t>34</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80" w:lineRule="exact"/>
      <w:rPr>
        <w:b/>
      </w:rPr>
    </w:pPr>
    <w:r>
      <w:pict>
        <v:shape id="_x0000_s3075" o:spid="_x0000_s307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path/>
          <v:fill on="f" focussize="0,0"/>
          <v:stroke on="f" weight="0.5pt" joinstyle="miter"/>
          <v:imagedata o:title=""/>
          <o:lock v:ext="edit"/>
          <v:textbox inset="0mm,0mm,0mm,0mm" style="mso-fit-shape-to-text:t;">
            <w:txbxContent>
              <w:p>
                <w:pPr>
                  <w:pStyle w:val="15"/>
                </w:pPr>
                <w:r>
                  <w:fldChar w:fldCharType="begin"/>
                </w:r>
                <w:r>
                  <w:instrText xml:space="preserve"> PAGE  \* MERGEFORMAT </w:instrText>
                </w:r>
                <w:r>
                  <w:fldChar w:fldCharType="separate"/>
                </w:r>
                <w:r>
                  <w:t>26</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849"/>
        <w:tab w:val="clear" w:pos="4153"/>
      </w:tabs>
      <w:rPr>
        <w:rStyle w:val="27"/>
      </w:rPr>
    </w:pPr>
    <w:r>
      <w:pict>
        <v:shape id="_x0000_s3074" o:spid="_x0000_s307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path/>
          <v:fill on="f" focussize="0,0"/>
          <v:stroke on="f" weight="0.5pt" joinstyle="miter"/>
          <v:imagedata o:title=""/>
          <o:lock v:ext="edit"/>
          <v:textbox inset="0mm,0mm,0mm,0mm" style="mso-fit-shape-to-text:t;">
            <w:txbxContent>
              <w:p>
                <w:pPr>
                  <w:pStyle w:val="15"/>
                </w:pPr>
                <w:r>
                  <w:fldChar w:fldCharType="begin"/>
                </w:r>
                <w:r>
                  <w:instrText xml:space="preserve"> PAGE  \* MERGEFORMAT </w:instrText>
                </w:r>
                <w:r>
                  <w:fldChar w:fldCharType="separate"/>
                </w:r>
                <w:r>
                  <w:t>52</w:t>
                </w:r>
                <w:r>
                  <w:fldChar w:fldCharType="end"/>
                </w:r>
              </w:p>
            </w:txbxContent>
          </v:textbox>
        </v:shape>
      </w:pict>
    </w:r>
    <w:r>
      <w:pict>
        <v:shape id="_x0000_s3073" o:spid="_x0000_s3073"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path/>
          <v:fill on="f" focussize="0,0"/>
          <v:stroke on="f" weight="0.5pt" joinstyle="miter"/>
          <v:imagedata o:title=""/>
          <o:lock v:ext="edit"/>
          <v:textbox inset="0mm,0mm,0mm,0mm" style="mso-fit-shape-to-text:t;">
            <w:txbxContent>
              <w:p>
                <w:pPr>
                  <w:pStyle w:val="15"/>
                </w:pPr>
              </w:p>
            </w:txbxContent>
          </v:textbox>
        </v:shape>
      </w:pict>
    </w:r>
  </w:p>
  <w:p>
    <w:pPr>
      <w:pStyle w:val="15"/>
      <w:rPr>
        <w:rStyle w:val="27"/>
      </w:rPr>
    </w:pPr>
  </w:p>
  <w:p>
    <w:pPr>
      <w:pStyle w:val="15"/>
      <w:tabs>
        <w:tab w:val="left" w:pos="756"/>
        <w:tab w:val="clear" w:pos="4153"/>
      </w:tabs>
      <w:ind w:right="360"/>
    </w:pP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jc w:val="left"/>
      <w:rPr>
        <w:rFonts w:ascii="宋体" w:hAnsi="宋体"/>
        <w:b/>
        <w:sz w:val="18"/>
        <w:szCs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E9433316"/>
    <w:multiLevelType w:val="singleLevel"/>
    <w:tmpl w:val="E9433316"/>
    <w:lvl w:ilvl="0" w:tentative="0">
      <w:start w:val="1"/>
      <w:numFmt w:val="decimalEnclosedCircleChinese"/>
      <w:suff w:val="nothing"/>
      <w:lvlText w:val="%1　"/>
      <w:lvlJc w:val="left"/>
      <w:pPr>
        <w:ind w:left="0" w:firstLine="400"/>
      </w:pPr>
      <w:rPr>
        <w:rFonts w:hint="eastAsia"/>
      </w:rPr>
    </w:lvl>
  </w:abstractNum>
  <w:abstractNum w:abstractNumId="2">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5">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420"/>
  <w:drawingGridVerticalSpacing w:val="16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2NzRlOTdkYTQwNDNhNjkwYmQ4YjI2MDM3YzBmZDQifQ=="/>
  </w:docVars>
  <w:rsids>
    <w:rsidRoot w:val="00172A27"/>
    <w:rsid w:val="00075265"/>
    <w:rsid w:val="000B6880"/>
    <w:rsid w:val="000F578E"/>
    <w:rsid w:val="0012780A"/>
    <w:rsid w:val="00142FCF"/>
    <w:rsid w:val="00172A27"/>
    <w:rsid w:val="001E663C"/>
    <w:rsid w:val="00205BBA"/>
    <w:rsid w:val="00255812"/>
    <w:rsid w:val="002576E8"/>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24996"/>
    <w:rsid w:val="00C31CE6"/>
    <w:rsid w:val="00C403CC"/>
    <w:rsid w:val="00C74DE6"/>
    <w:rsid w:val="00CF7F96"/>
    <w:rsid w:val="00D13E59"/>
    <w:rsid w:val="00D66D48"/>
    <w:rsid w:val="00DC19CB"/>
    <w:rsid w:val="00E029E0"/>
    <w:rsid w:val="00E078A7"/>
    <w:rsid w:val="00E45A99"/>
    <w:rsid w:val="00E75FA4"/>
    <w:rsid w:val="00EE5628"/>
    <w:rsid w:val="00EF7950"/>
    <w:rsid w:val="00F4550C"/>
    <w:rsid w:val="00F773E2"/>
    <w:rsid w:val="0159301C"/>
    <w:rsid w:val="016D4D19"/>
    <w:rsid w:val="01A324E9"/>
    <w:rsid w:val="01AE15BA"/>
    <w:rsid w:val="01C45C65"/>
    <w:rsid w:val="01C56903"/>
    <w:rsid w:val="01E50D53"/>
    <w:rsid w:val="01E70628"/>
    <w:rsid w:val="02331ABF"/>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4B76793"/>
    <w:rsid w:val="04C86CC4"/>
    <w:rsid w:val="04ED4B59"/>
    <w:rsid w:val="05107E95"/>
    <w:rsid w:val="05460C56"/>
    <w:rsid w:val="05597456"/>
    <w:rsid w:val="05F0027F"/>
    <w:rsid w:val="0619721E"/>
    <w:rsid w:val="063D1B70"/>
    <w:rsid w:val="06BB02C7"/>
    <w:rsid w:val="07192F24"/>
    <w:rsid w:val="07222102"/>
    <w:rsid w:val="073A6A62"/>
    <w:rsid w:val="075F6EB2"/>
    <w:rsid w:val="077536D8"/>
    <w:rsid w:val="07941252"/>
    <w:rsid w:val="07C23E66"/>
    <w:rsid w:val="07C54BF7"/>
    <w:rsid w:val="07C61C2B"/>
    <w:rsid w:val="08017F69"/>
    <w:rsid w:val="08275C22"/>
    <w:rsid w:val="0828164C"/>
    <w:rsid w:val="08B5322E"/>
    <w:rsid w:val="08E34ABC"/>
    <w:rsid w:val="09137BB6"/>
    <w:rsid w:val="09167A44"/>
    <w:rsid w:val="0930050E"/>
    <w:rsid w:val="093F0D49"/>
    <w:rsid w:val="09B856AC"/>
    <w:rsid w:val="09BA4874"/>
    <w:rsid w:val="09C37BCC"/>
    <w:rsid w:val="09CD26CB"/>
    <w:rsid w:val="09D118DB"/>
    <w:rsid w:val="09D56BC4"/>
    <w:rsid w:val="0A1E6ABD"/>
    <w:rsid w:val="0A9357F1"/>
    <w:rsid w:val="0A9A6A73"/>
    <w:rsid w:val="0AA3226E"/>
    <w:rsid w:val="0AB17A25"/>
    <w:rsid w:val="0ABE5EA6"/>
    <w:rsid w:val="0AC736EC"/>
    <w:rsid w:val="0ADF2602"/>
    <w:rsid w:val="0B1B1342"/>
    <w:rsid w:val="0B281F7F"/>
    <w:rsid w:val="0B3831E2"/>
    <w:rsid w:val="0B3A3EBE"/>
    <w:rsid w:val="0B5E0833"/>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91DC0"/>
    <w:rsid w:val="0D5D5C42"/>
    <w:rsid w:val="0D647E70"/>
    <w:rsid w:val="0DA47FE5"/>
    <w:rsid w:val="0DB37F58"/>
    <w:rsid w:val="0DC7755F"/>
    <w:rsid w:val="0DE325EB"/>
    <w:rsid w:val="0DF34F8E"/>
    <w:rsid w:val="0E291A22"/>
    <w:rsid w:val="0E317409"/>
    <w:rsid w:val="0E653000"/>
    <w:rsid w:val="0E8A2A67"/>
    <w:rsid w:val="0EA018B6"/>
    <w:rsid w:val="0F2062DD"/>
    <w:rsid w:val="0F2C6214"/>
    <w:rsid w:val="0F3E2A61"/>
    <w:rsid w:val="0F506F7B"/>
    <w:rsid w:val="0FC91EB1"/>
    <w:rsid w:val="0FDE750E"/>
    <w:rsid w:val="0FF705D0"/>
    <w:rsid w:val="0FF831BE"/>
    <w:rsid w:val="101822F4"/>
    <w:rsid w:val="102442DD"/>
    <w:rsid w:val="104D5DC3"/>
    <w:rsid w:val="104E4F64"/>
    <w:rsid w:val="105C436D"/>
    <w:rsid w:val="1066305F"/>
    <w:rsid w:val="107B2FAF"/>
    <w:rsid w:val="10C803A4"/>
    <w:rsid w:val="10DD77C5"/>
    <w:rsid w:val="10E0733B"/>
    <w:rsid w:val="115A7310"/>
    <w:rsid w:val="11A24E85"/>
    <w:rsid w:val="11C66519"/>
    <w:rsid w:val="11CE5360"/>
    <w:rsid w:val="11F12DFD"/>
    <w:rsid w:val="120E1A25"/>
    <w:rsid w:val="125D0492"/>
    <w:rsid w:val="12631F4C"/>
    <w:rsid w:val="126637EB"/>
    <w:rsid w:val="12896749"/>
    <w:rsid w:val="12D76496"/>
    <w:rsid w:val="12DE14D8"/>
    <w:rsid w:val="13031039"/>
    <w:rsid w:val="1312127D"/>
    <w:rsid w:val="132E5DA6"/>
    <w:rsid w:val="136A2E67"/>
    <w:rsid w:val="138403CC"/>
    <w:rsid w:val="13C56248"/>
    <w:rsid w:val="13CB1E28"/>
    <w:rsid w:val="13E902AE"/>
    <w:rsid w:val="13E946D3"/>
    <w:rsid w:val="13F35552"/>
    <w:rsid w:val="140E5EE8"/>
    <w:rsid w:val="14100013"/>
    <w:rsid w:val="142D6812"/>
    <w:rsid w:val="1430249F"/>
    <w:rsid w:val="14304770"/>
    <w:rsid w:val="14B56E68"/>
    <w:rsid w:val="14F91E64"/>
    <w:rsid w:val="151E215B"/>
    <w:rsid w:val="15763D45"/>
    <w:rsid w:val="158031A3"/>
    <w:rsid w:val="15894FE6"/>
    <w:rsid w:val="15BF393E"/>
    <w:rsid w:val="16013871"/>
    <w:rsid w:val="16021DF0"/>
    <w:rsid w:val="1606331B"/>
    <w:rsid w:val="161D68B6"/>
    <w:rsid w:val="162E47D0"/>
    <w:rsid w:val="164E0794"/>
    <w:rsid w:val="165B1B82"/>
    <w:rsid w:val="165E016C"/>
    <w:rsid w:val="166378B0"/>
    <w:rsid w:val="16E10B8C"/>
    <w:rsid w:val="17336241"/>
    <w:rsid w:val="1740460A"/>
    <w:rsid w:val="175E37D5"/>
    <w:rsid w:val="179626AA"/>
    <w:rsid w:val="17A4103D"/>
    <w:rsid w:val="17B256D4"/>
    <w:rsid w:val="17C27715"/>
    <w:rsid w:val="182B0186"/>
    <w:rsid w:val="18363C5F"/>
    <w:rsid w:val="187F5606"/>
    <w:rsid w:val="18A126AB"/>
    <w:rsid w:val="18A6717D"/>
    <w:rsid w:val="18BC2449"/>
    <w:rsid w:val="19297320"/>
    <w:rsid w:val="193256CF"/>
    <w:rsid w:val="193463F1"/>
    <w:rsid w:val="195B397D"/>
    <w:rsid w:val="19723DB6"/>
    <w:rsid w:val="199649B5"/>
    <w:rsid w:val="19BD1E84"/>
    <w:rsid w:val="19C5386A"/>
    <w:rsid w:val="19DB7050"/>
    <w:rsid w:val="1A2F6BB8"/>
    <w:rsid w:val="1AC93839"/>
    <w:rsid w:val="1AC9700C"/>
    <w:rsid w:val="1ADA4D76"/>
    <w:rsid w:val="1AF000F5"/>
    <w:rsid w:val="1B045AA5"/>
    <w:rsid w:val="1B063DBD"/>
    <w:rsid w:val="1B0B13D3"/>
    <w:rsid w:val="1B46240B"/>
    <w:rsid w:val="1B4B505B"/>
    <w:rsid w:val="1B642CCF"/>
    <w:rsid w:val="1B650AE3"/>
    <w:rsid w:val="1B7B2A7B"/>
    <w:rsid w:val="1B7E41D7"/>
    <w:rsid w:val="1BD01CD5"/>
    <w:rsid w:val="1C2D52DA"/>
    <w:rsid w:val="1C47468D"/>
    <w:rsid w:val="1C47643B"/>
    <w:rsid w:val="1C4A5F2B"/>
    <w:rsid w:val="1C9B0535"/>
    <w:rsid w:val="1CA23671"/>
    <w:rsid w:val="1CD203FA"/>
    <w:rsid w:val="1CE71E7A"/>
    <w:rsid w:val="1CF07770"/>
    <w:rsid w:val="1D2332D3"/>
    <w:rsid w:val="1D4A4435"/>
    <w:rsid w:val="1D56536F"/>
    <w:rsid w:val="1D746F7D"/>
    <w:rsid w:val="1D84728B"/>
    <w:rsid w:val="1E0A0273"/>
    <w:rsid w:val="1E1660C5"/>
    <w:rsid w:val="1E464F5C"/>
    <w:rsid w:val="1E537319"/>
    <w:rsid w:val="1E6214DB"/>
    <w:rsid w:val="1E6531E8"/>
    <w:rsid w:val="1EB60427"/>
    <w:rsid w:val="1EBF050A"/>
    <w:rsid w:val="1ED8781E"/>
    <w:rsid w:val="1EEB7551"/>
    <w:rsid w:val="1EEE4513"/>
    <w:rsid w:val="1F02489B"/>
    <w:rsid w:val="1F250825"/>
    <w:rsid w:val="1F262338"/>
    <w:rsid w:val="1F6115C2"/>
    <w:rsid w:val="1F6410B2"/>
    <w:rsid w:val="1F7312F5"/>
    <w:rsid w:val="1F792DAF"/>
    <w:rsid w:val="1F885C1B"/>
    <w:rsid w:val="1F8B12D2"/>
    <w:rsid w:val="1F90147A"/>
    <w:rsid w:val="1FA6389E"/>
    <w:rsid w:val="1FE53769"/>
    <w:rsid w:val="1FEC6BCC"/>
    <w:rsid w:val="2000229D"/>
    <w:rsid w:val="203C3DDD"/>
    <w:rsid w:val="20452CD8"/>
    <w:rsid w:val="208E288A"/>
    <w:rsid w:val="20987A7B"/>
    <w:rsid w:val="20A90137"/>
    <w:rsid w:val="20C43D09"/>
    <w:rsid w:val="20C469A8"/>
    <w:rsid w:val="20EC135F"/>
    <w:rsid w:val="210668C5"/>
    <w:rsid w:val="21521B0A"/>
    <w:rsid w:val="21701F90"/>
    <w:rsid w:val="21A67760"/>
    <w:rsid w:val="220B656A"/>
    <w:rsid w:val="22372AAE"/>
    <w:rsid w:val="2253457C"/>
    <w:rsid w:val="22D10364"/>
    <w:rsid w:val="22D327D6"/>
    <w:rsid w:val="22EA5D72"/>
    <w:rsid w:val="22F735A1"/>
    <w:rsid w:val="22F76A72"/>
    <w:rsid w:val="22FF35CB"/>
    <w:rsid w:val="23156DAD"/>
    <w:rsid w:val="232A616E"/>
    <w:rsid w:val="23767606"/>
    <w:rsid w:val="23A448D8"/>
    <w:rsid w:val="23A57A3C"/>
    <w:rsid w:val="23E03EDD"/>
    <w:rsid w:val="23E26A49"/>
    <w:rsid w:val="23F4334A"/>
    <w:rsid w:val="243B5057"/>
    <w:rsid w:val="24572F93"/>
    <w:rsid w:val="246D124B"/>
    <w:rsid w:val="24747FE9"/>
    <w:rsid w:val="24853FA4"/>
    <w:rsid w:val="24F43832"/>
    <w:rsid w:val="251A293E"/>
    <w:rsid w:val="25385D1B"/>
    <w:rsid w:val="25494FD2"/>
    <w:rsid w:val="258E4282"/>
    <w:rsid w:val="25AB3597"/>
    <w:rsid w:val="25C61D44"/>
    <w:rsid w:val="25EA7D8C"/>
    <w:rsid w:val="260E7FC9"/>
    <w:rsid w:val="262A2588"/>
    <w:rsid w:val="266320C3"/>
    <w:rsid w:val="26832765"/>
    <w:rsid w:val="26B172D2"/>
    <w:rsid w:val="273677D8"/>
    <w:rsid w:val="27AC01D7"/>
    <w:rsid w:val="27C6290A"/>
    <w:rsid w:val="27DF5779"/>
    <w:rsid w:val="2821428C"/>
    <w:rsid w:val="28687E65"/>
    <w:rsid w:val="286C7444"/>
    <w:rsid w:val="28A013AD"/>
    <w:rsid w:val="28A864B3"/>
    <w:rsid w:val="28B906C0"/>
    <w:rsid w:val="28D56B7C"/>
    <w:rsid w:val="28D728F5"/>
    <w:rsid w:val="293620ED"/>
    <w:rsid w:val="296263AE"/>
    <w:rsid w:val="296D5007"/>
    <w:rsid w:val="29965867"/>
    <w:rsid w:val="29A0718A"/>
    <w:rsid w:val="29A30A29"/>
    <w:rsid w:val="29B73F8D"/>
    <w:rsid w:val="29FA4AED"/>
    <w:rsid w:val="2A355B25"/>
    <w:rsid w:val="2A57772A"/>
    <w:rsid w:val="2A604589"/>
    <w:rsid w:val="2A681272"/>
    <w:rsid w:val="2A803204"/>
    <w:rsid w:val="2A952C82"/>
    <w:rsid w:val="2AAC5BEE"/>
    <w:rsid w:val="2AC60E73"/>
    <w:rsid w:val="2ADA50D1"/>
    <w:rsid w:val="2ADC0696"/>
    <w:rsid w:val="2B065713"/>
    <w:rsid w:val="2B0931F2"/>
    <w:rsid w:val="2B1009F7"/>
    <w:rsid w:val="2B4A44C1"/>
    <w:rsid w:val="2B620B9B"/>
    <w:rsid w:val="2B651C5B"/>
    <w:rsid w:val="2B6F32B8"/>
    <w:rsid w:val="2B8A6344"/>
    <w:rsid w:val="2BE0577F"/>
    <w:rsid w:val="2BE45A54"/>
    <w:rsid w:val="2BF35C97"/>
    <w:rsid w:val="2C4354AA"/>
    <w:rsid w:val="2CA746A8"/>
    <w:rsid w:val="2CF748F8"/>
    <w:rsid w:val="2D191F23"/>
    <w:rsid w:val="2D2A393B"/>
    <w:rsid w:val="2D2D4762"/>
    <w:rsid w:val="2D6B7AAF"/>
    <w:rsid w:val="2D916288"/>
    <w:rsid w:val="2DBA1C26"/>
    <w:rsid w:val="2DE33AEA"/>
    <w:rsid w:val="2E971017"/>
    <w:rsid w:val="2F3D40C5"/>
    <w:rsid w:val="2F430CE4"/>
    <w:rsid w:val="2F4D56BE"/>
    <w:rsid w:val="2F6F1DCC"/>
    <w:rsid w:val="2F792957"/>
    <w:rsid w:val="2F933406"/>
    <w:rsid w:val="2FC04877"/>
    <w:rsid w:val="2FF7410B"/>
    <w:rsid w:val="301E179F"/>
    <w:rsid w:val="30334F46"/>
    <w:rsid w:val="30515A9D"/>
    <w:rsid w:val="30536D05"/>
    <w:rsid w:val="3061417A"/>
    <w:rsid w:val="306E7FE2"/>
    <w:rsid w:val="30850E88"/>
    <w:rsid w:val="308E51A4"/>
    <w:rsid w:val="309E4EF2"/>
    <w:rsid w:val="30AF568C"/>
    <w:rsid w:val="30B70DB9"/>
    <w:rsid w:val="30D00355"/>
    <w:rsid w:val="30DC4F4C"/>
    <w:rsid w:val="3112096E"/>
    <w:rsid w:val="313E15FD"/>
    <w:rsid w:val="31532D34"/>
    <w:rsid w:val="31572824"/>
    <w:rsid w:val="31674AE4"/>
    <w:rsid w:val="3177681A"/>
    <w:rsid w:val="31F91B2E"/>
    <w:rsid w:val="32163EA0"/>
    <w:rsid w:val="32805DAB"/>
    <w:rsid w:val="32917FB8"/>
    <w:rsid w:val="329444BF"/>
    <w:rsid w:val="32A23F73"/>
    <w:rsid w:val="32AB107A"/>
    <w:rsid w:val="32BB6DE3"/>
    <w:rsid w:val="32D06D32"/>
    <w:rsid w:val="330570A9"/>
    <w:rsid w:val="33527747"/>
    <w:rsid w:val="33541711"/>
    <w:rsid w:val="33934954"/>
    <w:rsid w:val="33B95A18"/>
    <w:rsid w:val="342D5ABF"/>
    <w:rsid w:val="343B01DB"/>
    <w:rsid w:val="344C33F5"/>
    <w:rsid w:val="34605E94"/>
    <w:rsid w:val="347A2749"/>
    <w:rsid w:val="34885BFE"/>
    <w:rsid w:val="34BC6391"/>
    <w:rsid w:val="34E05638"/>
    <w:rsid w:val="351B1DBB"/>
    <w:rsid w:val="352076C7"/>
    <w:rsid w:val="352E16B1"/>
    <w:rsid w:val="353D5050"/>
    <w:rsid w:val="35466E38"/>
    <w:rsid w:val="354F5562"/>
    <w:rsid w:val="355E6877"/>
    <w:rsid w:val="35611EC4"/>
    <w:rsid w:val="35770919"/>
    <w:rsid w:val="35857851"/>
    <w:rsid w:val="3587034C"/>
    <w:rsid w:val="35DA66FD"/>
    <w:rsid w:val="35F5260C"/>
    <w:rsid w:val="36221EE8"/>
    <w:rsid w:val="362F76E0"/>
    <w:rsid w:val="365B46C2"/>
    <w:rsid w:val="369523F5"/>
    <w:rsid w:val="36981915"/>
    <w:rsid w:val="36CA3A99"/>
    <w:rsid w:val="36D73248"/>
    <w:rsid w:val="36E1134A"/>
    <w:rsid w:val="371640A9"/>
    <w:rsid w:val="373468E5"/>
    <w:rsid w:val="37400EC2"/>
    <w:rsid w:val="379E11AD"/>
    <w:rsid w:val="37A900BD"/>
    <w:rsid w:val="37C17714"/>
    <w:rsid w:val="37E56DDC"/>
    <w:rsid w:val="380A496C"/>
    <w:rsid w:val="383665BB"/>
    <w:rsid w:val="38387CC2"/>
    <w:rsid w:val="38392C84"/>
    <w:rsid w:val="3842422E"/>
    <w:rsid w:val="38806D8A"/>
    <w:rsid w:val="38912AC0"/>
    <w:rsid w:val="38B84141"/>
    <w:rsid w:val="39361105"/>
    <w:rsid w:val="393C76F3"/>
    <w:rsid w:val="39534219"/>
    <w:rsid w:val="39625101"/>
    <w:rsid w:val="3985335F"/>
    <w:rsid w:val="39881070"/>
    <w:rsid w:val="39C762B0"/>
    <w:rsid w:val="39C944DB"/>
    <w:rsid w:val="39D07618"/>
    <w:rsid w:val="39D701A2"/>
    <w:rsid w:val="3A211C22"/>
    <w:rsid w:val="3A266A4E"/>
    <w:rsid w:val="3A287454"/>
    <w:rsid w:val="3A824DC7"/>
    <w:rsid w:val="3A9A13F9"/>
    <w:rsid w:val="3AA27206"/>
    <w:rsid w:val="3AA274AE"/>
    <w:rsid w:val="3ACC7557"/>
    <w:rsid w:val="3ADA0A23"/>
    <w:rsid w:val="3B140CCD"/>
    <w:rsid w:val="3B201ED9"/>
    <w:rsid w:val="3B2371FE"/>
    <w:rsid w:val="3B2740FF"/>
    <w:rsid w:val="3B3068D8"/>
    <w:rsid w:val="3B4C7172"/>
    <w:rsid w:val="3B695DEE"/>
    <w:rsid w:val="3B9A3286"/>
    <w:rsid w:val="3B9C6EB0"/>
    <w:rsid w:val="3BD056AD"/>
    <w:rsid w:val="3BFA6BCE"/>
    <w:rsid w:val="3C3126DE"/>
    <w:rsid w:val="3C7365DA"/>
    <w:rsid w:val="3CE31410"/>
    <w:rsid w:val="3CF96E86"/>
    <w:rsid w:val="3D916E89"/>
    <w:rsid w:val="3DAF5796"/>
    <w:rsid w:val="3DD75419"/>
    <w:rsid w:val="3DFD4754"/>
    <w:rsid w:val="3DFD5AE6"/>
    <w:rsid w:val="3E467EA9"/>
    <w:rsid w:val="3E4D0BBE"/>
    <w:rsid w:val="3E5A1BA6"/>
    <w:rsid w:val="3E6A6AD1"/>
    <w:rsid w:val="3E912D31"/>
    <w:rsid w:val="3E9C21BE"/>
    <w:rsid w:val="3EA90437"/>
    <w:rsid w:val="3EB25385"/>
    <w:rsid w:val="3EBF7C5B"/>
    <w:rsid w:val="3F097DBA"/>
    <w:rsid w:val="3F23578A"/>
    <w:rsid w:val="3F445DDA"/>
    <w:rsid w:val="3F6A5E19"/>
    <w:rsid w:val="3F731619"/>
    <w:rsid w:val="3F7C342B"/>
    <w:rsid w:val="3F981CE3"/>
    <w:rsid w:val="3FC1012F"/>
    <w:rsid w:val="3FC76DC7"/>
    <w:rsid w:val="40112738"/>
    <w:rsid w:val="4043634F"/>
    <w:rsid w:val="40560CE2"/>
    <w:rsid w:val="40642868"/>
    <w:rsid w:val="40FD34D7"/>
    <w:rsid w:val="41043740"/>
    <w:rsid w:val="414B09A1"/>
    <w:rsid w:val="416205D1"/>
    <w:rsid w:val="416B7C26"/>
    <w:rsid w:val="416E578B"/>
    <w:rsid w:val="417D7415"/>
    <w:rsid w:val="41AE1F52"/>
    <w:rsid w:val="41B31CF9"/>
    <w:rsid w:val="41B8730F"/>
    <w:rsid w:val="41B96BE3"/>
    <w:rsid w:val="42530DE6"/>
    <w:rsid w:val="4262377F"/>
    <w:rsid w:val="427B3358"/>
    <w:rsid w:val="42AC06FE"/>
    <w:rsid w:val="42AE24C0"/>
    <w:rsid w:val="42BF46CD"/>
    <w:rsid w:val="42EE0B0F"/>
    <w:rsid w:val="42FE6FA4"/>
    <w:rsid w:val="43617533"/>
    <w:rsid w:val="43965B7E"/>
    <w:rsid w:val="43D67F21"/>
    <w:rsid w:val="442959DE"/>
    <w:rsid w:val="4432296D"/>
    <w:rsid w:val="44391CB5"/>
    <w:rsid w:val="44562E10"/>
    <w:rsid w:val="4456696C"/>
    <w:rsid w:val="446C2D28"/>
    <w:rsid w:val="448C6A4C"/>
    <w:rsid w:val="448E5817"/>
    <w:rsid w:val="44C623CE"/>
    <w:rsid w:val="44EE30A6"/>
    <w:rsid w:val="44F20D8A"/>
    <w:rsid w:val="450B0799"/>
    <w:rsid w:val="451C7BB5"/>
    <w:rsid w:val="452E1696"/>
    <w:rsid w:val="45482AB7"/>
    <w:rsid w:val="456A4DC4"/>
    <w:rsid w:val="45943BEF"/>
    <w:rsid w:val="45BE2215"/>
    <w:rsid w:val="45C77226"/>
    <w:rsid w:val="45CE21BE"/>
    <w:rsid w:val="45DD7344"/>
    <w:rsid w:val="45DF16C3"/>
    <w:rsid w:val="463E5FF7"/>
    <w:rsid w:val="46B72E83"/>
    <w:rsid w:val="46BC583B"/>
    <w:rsid w:val="46C3796A"/>
    <w:rsid w:val="46DF70EC"/>
    <w:rsid w:val="47182A70"/>
    <w:rsid w:val="471B36B5"/>
    <w:rsid w:val="474422FB"/>
    <w:rsid w:val="474D22A8"/>
    <w:rsid w:val="47543636"/>
    <w:rsid w:val="477E06B3"/>
    <w:rsid w:val="47811F51"/>
    <w:rsid w:val="47E726FC"/>
    <w:rsid w:val="47EA5D49"/>
    <w:rsid w:val="47F646ED"/>
    <w:rsid w:val="480011A0"/>
    <w:rsid w:val="48831CF9"/>
    <w:rsid w:val="48D507A7"/>
    <w:rsid w:val="48E07D5E"/>
    <w:rsid w:val="493556E9"/>
    <w:rsid w:val="49584F34"/>
    <w:rsid w:val="495E079C"/>
    <w:rsid w:val="498D3205"/>
    <w:rsid w:val="499834D2"/>
    <w:rsid w:val="49BC54C3"/>
    <w:rsid w:val="49DF52A1"/>
    <w:rsid w:val="49EE3AEB"/>
    <w:rsid w:val="4A58343D"/>
    <w:rsid w:val="4A8F0E29"/>
    <w:rsid w:val="4A8F4BD5"/>
    <w:rsid w:val="4AA613C3"/>
    <w:rsid w:val="4ABF5254"/>
    <w:rsid w:val="4AFF7D5D"/>
    <w:rsid w:val="4B075588"/>
    <w:rsid w:val="4B1F3F5B"/>
    <w:rsid w:val="4B2A06B2"/>
    <w:rsid w:val="4B2E419E"/>
    <w:rsid w:val="4B797B0F"/>
    <w:rsid w:val="4B8364E1"/>
    <w:rsid w:val="4B8B6996"/>
    <w:rsid w:val="4BC468B1"/>
    <w:rsid w:val="4BCE3916"/>
    <w:rsid w:val="4BEF1B80"/>
    <w:rsid w:val="4C211F55"/>
    <w:rsid w:val="4C293AA0"/>
    <w:rsid w:val="4C620D6F"/>
    <w:rsid w:val="4C72455F"/>
    <w:rsid w:val="4CAA5AA7"/>
    <w:rsid w:val="4CD04E0C"/>
    <w:rsid w:val="4CDA769D"/>
    <w:rsid w:val="4D030DE5"/>
    <w:rsid w:val="4D7719E6"/>
    <w:rsid w:val="4D924EB8"/>
    <w:rsid w:val="4D9C1893"/>
    <w:rsid w:val="4DA071D1"/>
    <w:rsid w:val="4DBC0187"/>
    <w:rsid w:val="4DBD7A5B"/>
    <w:rsid w:val="4DC614FB"/>
    <w:rsid w:val="4DDE138D"/>
    <w:rsid w:val="4DE66FB2"/>
    <w:rsid w:val="4DEB39E3"/>
    <w:rsid w:val="4E1D155D"/>
    <w:rsid w:val="4E676345"/>
    <w:rsid w:val="4E772300"/>
    <w:rsid w:val="4E846E6F"/>
    <w:rsid w:val="4EA74A2F"/>
    <w:rsid w:val="4EB628BA"/>
    <w:rsid w:val="4EBC7D13"/>
    <w:rsid w:val="4EE5726A"/>
    <w:rsid w:val="4EF150A7"/>
    <w:rsid w:val="4EFB4CDF"/>
    <w:rsid w:val="4F0B3174"/>
    <w:rsid w:val="4F286A68"/>
    <w:rsid w:val="4F2C6C47"/>
    <w:rsid w:val="4F3B558E"/>
    <w:rsid w:val="4F703E37"/>
    <w:rsid w:val="4F716D4F"/>
    <w:rsid w:val="4F780524"/>
    <w:rsid w:val="4FCB388E"/>
    <w:rsid w:val="4FCE41A2"/>
    <w:rsid w:val="4FFD2409"/>
    <w:rsid w:val="50412B2D"/>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337BDD"/>
    <w:rsid w:val="5239136B"/>
    <w:rsid w:val="524D13AE"/>
    <w:rsid w:val="52543FDA"/>
    <w:rsid w:val="5268443A"/>
    <w:rsid w:val="52B055CD"/>
    <w:rsid w:val="52B61649"/>
    <w:rsid w:val="52D558DE"/>
    <w:rsid w:val="52E405D0"/>
    <w:rsid w:val="531D3476"/>
    <w:rsid w:val="53226CDE"/>
    <w:rsid w:val="532F59DA"/>
    <w:rsid w:val="534C3D5B"/>
    <w:rsid w:val="53547C42"/>
    <w:rsid w:val="53594F3D"/>
    <w:rsid w:val="537806AC"/>
    <w:rsid w:val="53E46372"/>
    <w:rsid w:val="540233DC"/>
    <w:rsid w:val="54074127"/>
    <w:rsid w:val="54183C3E"/>
    <w:rsid w:val="5447544E"/>
    <w:rsid w:val="54493DF7"/>
    <w:rsid w:val="54647653"/>
    <w:rsid w:val="54710C3C"/>
    <w:rsid w:val="548E5CAE"/>
    <w:rsid w:val="54931516"/>
    <w:rsid w:val="54943E52"/>
    <w:rsid w:val="54A35BFD"/>
    <w:rsid w:val="54AD3442"/>
    <w:rsid w:val="54BC0A6D"/>
    <w:rsid w:val="54E16725"/>
    <w:rsid w:val="550B5CBA"/>
    <w:rsid w:val="558C48E3"/>
    <w:rsid w:val="55D51D0D"/>
    <w:rsid w:val="55D63DB0"/>
    <w:rsid w:val="55D822BC"/>
    <w:rsid w:val="55F81F79"/>
    <w:rsid w:val="56026953"/>
    <w:rsid w:val="5612303A"/>
    <w:rsid w:val="56130B60"/>
    <w:rsid w:val="56277F8F"/>
    <w:rsid w:val="566B00DA"/>
    <w:rsid w:val="566B7E13"/>
    <w:rsid w:val="5676162F"/>
    <w:rsid w:val="56F852C7"/>
    <w:rsid w:val="570010E5"/>
    <w:rsid w:val="57750CA6"/>
    <w:rsid w:val="57B7551B"/>
    <w:rsid w:val="57BD6FD6"/>
    <w:rsid w:val="57C87B8A"/>
    <w:rsid w:val="57EB7135"/>
    <w:rsid w:val="584E40D2"/>
    <w:rsid w:val="587F6039"/>
    <w:rsid w:val="588B0E82"/>
    <w:rsid w:val="5890377B"/>
    <w:rsid w:val="58A837E2"/>
    <w:rsid w:val="59144C44"/>
    <w:rsid w:val="59266C04"/>
    <w:rsid w:val="592941F7"/>
    <w:rsid w:val="594B0611"/>
    <w:rsid w:val="59873909"/>
    <w:rsid w:val="598D4786"/>
    <w:rsid w:val="59B97C25"/>
    <w:rsid w:val="59CD6E31"/>
    <w:rsid w:val="59D719E6"/>
    <w:rsid w:val="5A0970C0"/>
    <w:rsid w:val="5A3612C1"/>
    <w:rsid w:val="5A72003B"/>
    <w:rsid w:val="5AAE40E8"/>
    <w:rsid w:val="5AB4251E"/>
    <w:rsid w:val="5AC7449B"/>
    <w:rsid w:val="5AE42CE7"/>
    <w:rsid w:val="5B433C96"/>
    <w:rsid w:val="5B4D0671"/>
    <w:rsid w:val="5B5C6B06"/>
    <w:rsid w:val="5B7C4516"/>
    <w:rsid w:val="5B983934"/>
    <w:rsid w:val="5B9B762E"/>
    <w:rsid w:val="5BA87F9D"/>
    <w:rsid w:val="5BB960D3"/>
    <w:rsid w:val="5BC86905"/>
    <w:rsid w:val="5BD14DFE"/>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EE27AA"/>
    <w:rsid w:val="5EFF08C4"/>
    <w:rsid w:val="5F1871E8"/>
    <w:rsid w:val="5F3A0F0C"/>
    <w:rsid w:val="5F416576"/>
    <w:rsid w:val="5FD56E87"/>
    <w:rsid w:val="5FDE5179"/>
    <w:rsid w:val="5FFB21F2"/>
    <w:rsid w:val="60237ECC"/>
    <w:rsid w:val="602657C1"/>
    <w:rsid w:val="60296AC7"/>
    <w:rsid w:val="604C539B"/>
    <w:rsid w:val="60607F83"/>
    <w:rsid w:val="6094289E"/>
    <w:rsid w:val="60A9459B"/>
    <w:rsid w:val="60CB2763"/>
    <w:rsid w:val="60DF7FBD"/>
    <w:rsid w:val="60FF240D"/>
    <w:rsid w:val="610C4B2A"/>
    <w:rsid w:val="612358BE"/>
    <w:rsid w:val="61273712"/>
    <w:rsid w:val="61955606"/>
    <w:rsid w:val="61B85EE1"/>
    <w:rsid w:val="61CD00D0"/>
    <w:rsid w:val="620643B3"/>
    <w:rsid w:val="62B114E5"/>
    <w:rsid w:val="62D21B8C"/>
    <w:rsid w:val="62D3203E"/>
    <w:rsid w:val="62E80C7F"/>
    <w:rsid w:val="630755FF"/>
    <w:rsid w:val="633827DB"/>
    <w:rsid w:val="63517C71"/>
    <w:rsid w:val="63631195"/>
    <w:rsid w:val="63A61CF3"/>
    <w:rsid w:val="63B219B9"/>
    <w:rsid w:val="63F120BC"/>
    <w:rsid w:val="641951F7"/>
    <w:rsid w:val="646E5E05"/>
    <w:rsid w:val="64A102A5"/>
    <w:rsid w:val="64A90848"/>
    <w:rsid w:val="64AB0EB0"/>
    <w:rsid w:val="64CF20F6"/>
    <w:rsid w:val="64E57B6C"/>
    <w:rsid w:val="64F9350F"/>
    <w:rsid w:val="65211C89"/>
    <w:rsid w:val="6530194E"/>
    <w:rsid w:val="653B0FAA"/>
    <w:rsid w:val="65996F6B"/>
    <w:rsid w:val="65BD5A59"/>
    <w:rsid w:val="6602341C"/>
    <w:rsid w:val="663D1513"/>
    <w:rsid w:val="66630D48"/>
    <w:rsid w:val="66745446"/>
    <w:rsid w:val="66846F11"/>
    <w:rsid w:val="668E3529"/>
    <w:rsid w:val="66B71094"/>
    <w:rsid w:val="66BD59A0"/>
    <w:rsid w:val="66C50248"/>
    <w:rsid w:val="66D5448E"/>
    <w:rsid w:val="67046959"/>
    <w:rsid w:val="67065B78"/>
    <w:rsid w:val="67112C89"/>
    <w:rsid w:val="67627252"/>
    <w:rsid w:val="67917B37"/>
    <w:rsid w:val="67BC107D"/>
    <w:rsid w:val="67CC7349"/>
    <w:rsid w:val="67DF08A2"/>
    <w:rsid w:val="67EE0AE5"/>
    <w:rsid w:val="68282C4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AB7162"/>
    <w:rsid w:val="6ACB22C2"/>
    <w:rsid w:val="6B234F4A"/>
    <w:rsid w:val="6B3F41CE"/>
    <w:rsid w:val="6B4377A5"/>
    <w:rsid w:val="6B99345E"/>
    <w:rsid w:val="6BC54253"/>
    <w:rsid w:val="6BD149A6"/>
    <w:rsid w:val="6C1D5E3D"/>
    <w:rsid w:val="6C4C3D51"/>
    <w:rsid w:val="6C6C400A"/>
    <w:rsid w:val="6C8F12D1"/>
    <w:rsid w:val="6C956095"/>
    <w:rsid w:val="6CA34594"/>
    <w:rsid w:val="6CB9518D"/>
    <w:rsid w:val="6CBF5146"/>
    <w:rsid w:val="6CD209D6"/>
    <w:rsid w:val="6D05236A"/>
    <w:rsid w:val="6D20206B"/>
    <w:rsid w:val="6D2F7BD6"/>
    <w:rsid w:val="6D5C5F3C"/>
    <w:rsid w:val="6D7A3CB7"/>
    <w:rsid w:val="6D805A81"/>
    <w:rsid w:val="6D8D0DA1"/>
    <w:rsid w:val="6DCF4F15"/>
    <w:rsid w:val="6DF00B75"/>
    <w:rsid w:val="6E104410"/>
    <w:rsid w:val="6E1A0886"/>
    <w:rsid w:val="6E421685"/>
    <w:rsid w:val="6E4F259D"/>
    <w:rsid w:val="6E7D1587"/>
    <w:rsid w:val="6E8B48F3"/>
    <w:rsid w:val="6EC86534"/>
    <w:rsid w:val="6F184193"/>
    <w:rsid w:val="6F3040D9"/>
    <w:rsid w:val="6F3E2352"/>
    <w:rsid w:val="6F6006A5"/>
    <w:rsid w:val="6F6D2C38"/>
    <w:rsid w:val="6FB46AB9"/>
    <w:rsid w:val="6FBF29BC"/>
    <w:rsid w:val="6FE253D4"/>
    <w:rsid w:val="702F613F"/>
    <w:rsid w:val="704A7C27"/>
    <w:rsid w:val="70545BA6"/>
    <w:rsid w:val="7055204A"/>
    <w:rsid w:val="70634B65"/>
    <w:rsid w:val="707963BB"/>
    <w:rsid w:val="707D50FC"/>
    <w:rsid w:val="70DC5A8F"/>
    <w:rsid w:val="712437CA"/>
    <w:rsid w:val="7127430D"/>
    <w:rsid w:val="714C56A1"/>
    <w:rsid w:val="715918D4"/>
    <w:rsid w:val="71A05546"/>
    <w:rsid w:val="71BF0BC8"/>
    <w:rsid w:val="71D614C1"/>
    <w:rsid w:val="7272691F"/>
    <w:rsid w:val="72B461BC"/>
    <w:rsid w:val="72B64034"/>
    <w:rsid w:val="72D03C09"/>
    <w:rsid w:val="72DB610A"/>
    <w:rsid w:val="73076EFF"/>
    <w:rsid w:val="731A1D3A"/>
    <w:rsid w:val="732A133F"/>
    <w:rsid w:val="736A69ED"/>
    <w:rsid w:val="73903399"/>
    <w:rsid w:val="73CC6C88"/>
    <w:rsid w:val="73CF53E7"/>
    <w:rsid w:val="73DF4096"/>
    <w:rsid w:val="73F92CEC"/>
    <w:rsid w:val="73FA4F8E"/>
    <w:rsid w:val="743127F9"/>
    <w:rsid w:val="7440370A"/>
    <w:rsid w:val="744523D5"/>
    <w:rsid w:val="744D490F"/>
    <w:rsid w:val="7461016E"/>
    <w:rsid w:val="748E5B2A"/>
    <w:rsid w:val="74C3785A"/>
    <w:rsid w:val="74DD260E"/>
    <w:rsid w:val="74E76FE8"/>
    <w:rsid w:val="74F160B9"/>
    <w:rsid w:val="751E218B"/>
    <w:rsid w:val="75322959"/>
    <w:rsid w:val="753C3A9E"/>
    <w:rsid w:val="754842E4"/>
    <w:rsid w:val="754E7067"/>
    <w:rsid w:val="75DC58DE"/>
    <w:rsid w:val="761042DB"/>
    <w:rsid w:val="769A448F"/>
    <w:rsid w:val="76D4359C"/>
    <w:rsid w:val="770B781A"/>
    <w:rsid w:val="770E6AAE"/>
    <w:rsid w:val="77225C17"/>
    <w:rsid w:val="773E50A2"/>
    <w:rsid w:val="774815F0"/>
    <w:rsid w:val="77585F7B"/>
    <w:rsid w:val="77AB254F"/>
    <w:rsid w:val="77B03610"/>
    <w:rsid w:val="77CF7BCC"/>
    <w:rsid w:val="77DC095A"/>
    <w:rsid w:val="77EB2293"/>
    <w:rsid w:val="781225CE"/>
    <w:rsid w:val="7819395D"/>
    <w:rsid w:val="78462278"/>
    <w:rsid w:val="78640C08"/>
    <w:rsid w:val="787B0173"/>
    <w:rsid w:val="787D213D"/>
    <w:rsid w:val="78BC253A"/>
    <w:rsid w:val="78EF290F"/>
    <w:rsid w:val="79313DD5"/>
    <w:rsid w:val="79336C6A"/>
    <w:rsid w:val="795A5231"/>
    <w:rsid w:val="79782905"/>
    <w:rsid w:val="7993128A"/>
    <w:rsid w:val="799325F8"/>
    <w:rsid w:val="79D7762B"/>
    <w:rsid w:val="79E87D4F"/>
    <w:rsid w:val="79ED6E4F"/>
    <w:rsid w:val="79F57867"/>
    <w:rsid w:val="79F73319"/>
    <w:rsid w:val="7A2D1941"/>
    <w:rsid w:val="7A94551C"/>
    <w:rsid w:val="7B1A72BF"/>
    <w:rsid w:val="7B2F5245"/>
    <w:rsid w:val="7B3C3994"/>
    <w:rsid w:val="7B43638F"/>
    <w:rsid w:val="7B69451D"/>
    <w:rsid w:val="7B825CBD"/>
    <w:rsid w:val="7BAB0D70"/>
    <w:rsid w:val="7BCB1412"/>
    <w:rsid w:val="7BEE6EAE"/>
    <w:rsid w:val="7BFF623F"/>
    <w:rsid w:val="7C2A25DC"/>
    <w:rsid w:val="7C3D70C9"/>
    <w:rsid w:val="7C4F3DF1"/>
    <w:rsid w:val="7C6D071B"/>
    <w:rsid w:val="7C887303"/>
    <w:rsid w:val="7CA962CD"/>
    <w:rsid w:val="7CB023B6"/>
    <w:rsid w:val="7CC43EF5"/>
    <w:rsid w:val="7CE02C9B"/>
    <w:rsid w:val="7CF368CB"/>
    <w:rsid w:val="7CF57517"/>
    <w:rsid w:val="7D140B97"/>
    <w:rsid w:val="7D2339B7"/>
    <w:rsid w:val="7D3E79C1"/>
    <w:rsid w:val="7D533C95"/>
    <w:rsid w:val="7DAC0DCF"/>
    <w:rsid w:val="7DB03F0B"/>
    <w:rsid w:val="7DB934C9"/>
    <w:rsid w:val="7DDE3C10"/>
    <w:rsid w:val="7DE1316F"/>
    <w:rsid w:val="7E3A287F"/>
    <w:rsid w:val="7E3E7792"/>
    <w:rsid w:val="7E5020A2"/>
    <w:rsid w:val="7EA90972"/>
    <w:rsid w:val="7EC43C29"/>
    <w:rsid w:val="7EC47AE1"/>
    <w:rsid w:val="7EE527EB"/>
    <w:rsid w:val="7EE73DD3"/>
    <w:rsid w:val="7F1903B6"/>
    <w:rsid w:val="7F1E129C"/>
    <w:rsid w:val="7F307DF6"/>
    <w:rsid w:val="7FB53ED0"/>
    <w:rsid w:val="7FBE4E08"/>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autoRedefine/>
    <w:qFormat/>
    <w:uiPriority w:val="0"/>
    <w:pPr>
      <w:keepNext/>
      <w:keepLines/>
      <w:spacing w:line="576" w:lineRule="auto"/>
      <w:outlineLvl w:val="0"/>
    </w:pPr>
    <w:rPr>
      <w:b/>
      <w:bCs/>
      <w:kern w:val="44"/>
      <w:sz w:val="44"/>
      <w:szCs w:val="44"/>
    </w:rPr>
  </w:style>
  <w:style w:type="paragraph" w:styleId="3">
    <w:name w:val="heading 2"/>
    <w:basedOn w:val="1"/>
    <w:next w:val="1"/>
    <w:autoRedefine/>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paragraph" w:styleId="5">
    <w:name w:val="heading 4"/>
    <w:basedOn w:val="1"/>
    <w:next w:val="1"/>
    <w:autoRedefine/>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autoRedefine/>
    <w:semiHidden/>
    <w:unhideWhenUsed/>
    <w:qFormat/>
    <w:uiPriority w:val="0"/>
    <w:pPr>
      <w:spacing w:beforeAutospacing="1" w:afterAutospacing="1"/>
      <w:jc w:val="left"/>
      <w:outlineLvl w:val="5"/>
    </w:pPr>
    <w:rPr>
      <w:rFonts w:hint="eastAsia" w:ascii="宋体" w:hAnsi="宋体"/>
      <w:b/>
      <w:bCs/>
      <w:kern w:val="0"/>
      <w:sz w:val="15"/>
      <w:szCs w:val="15"/>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autoRedefine/>
    <w:qFormat/>
    <w:uiPriority w:val="0"/>
    <w:pPr>
      <w:widowControl/>
      <w:ind w:firstLine="420"/>
      <w:jc w:val="left"/>
    </w:pPr>
    <w:rPr>
      <w:kern w:val="0"/>
      <w:sz w:val="20"/>
      <w:szCs w:val="20"/>
    </w:rPr>
  </w:style>
  <w:style w:type="paragraph" w:styleId="8">
    <w:name w:val="toc 4"/>
    <w:basedOn w:val="1"/>
    <w:next w:val="1"/>
    <w:autoRedefine/>
    <w:unhideWhenUsed/>
    <w:qFormat/>
    <w:uiPriority w:val="39"/>
    <w:pPr>
      <w:ind w:left="1260" w:leftChars="600"/>
    </w:pPr>
  </w:style>
  <w:style w:type="paragraph" w:styleId="9">
    <w:name w:val="annotation text"/>
    <w:basedOn w:val="1"/>
    <w:link w:val="63"/>
    <w:autoRedefine/>
    <w:qFormat/>
    <w:uiPriority w:val="0"/>
    <w:pPr>
      <w:snapToGrid w:val="0"/>
      <w:spacing w:before="119" w:line="331" w:lineRule="auto"/>
      <w:ind w:firstLine="420" w:firstLineChars="200"/>
      <w:jc w:val="left"/>
      <w:textAlignment w:val="baseline"/>
    </w:pPr>
    <w:rPr>
      <w:color w:val="000000"/>
    </w:rPr>
  </w:style>
  <w:style w:type="paragraph" w:styleId="10">
    <w:name w:val="Body Text"/>
    <w:basedOn w:val="1"/>
    <w:next w:val="1"/>
    <w:autoRedefine/>
    <w:qFormat/>
    <w:uiPriority w:val="0"/>
    <w:pPr>
      <w:tabs>
        <w:tab w:val="left" w:pos="567"/>
      </w:tabs>
      <w:spacing w:before="120" w:line="22" w:lineRule="atLeast"/>
    </w:pPr>
    <w:rPr>
      <w:rFonts w:ascii="宋体" w:hAnsi="宋体"/>
      <w:kern w:val="0"/>
      <w:sz w:val="24"/>
    </w:rPr>
  </w:style>
  <w:style w:type="paragraph" w:styleId="11">
    <w:name w:val="Body Text Indent"/>
    <w:basedOn w:val="1"/>
    <w:autoRedefine/>
    <w:qFormat/>
    <w:uiPriority w:val="0"/>
    <w:pPr>
      <w:ind w:firstLine="480"/>
    </w:pPr>
    <w:rPr>
      <w:rFonts w:ascii="宋体" w:hAnsi="宋体"/>
    </w:rPr>
  </w:style>
  <w:style w:type="paragraph" w:styleId="12">
    <w:name w:val="Plain Text"/>
    <w:basedOn w:val="1"/>
    <w:autoRedefine/>
    <w:qFormat/>
    <w:uiPriority w:val="0"/>
    <w:rPr>
      <w:rFonts w:ascii="宋体" w:hAnsi="Courier New"/>
      <w:szCs w:val="20"/>
    </w:rPr>
  </w:style>
  <w:style w:type="paragraph" w:styleId="13">
    <w:name w:val="Body Text Indent 2"/>
    <w:basedOn w:val="1"/>
    <w:autoRedefine/>
    <w:qFormat/>
    <w:uiPriority w:val="0"/>
    <w:pPr>
      <w:spacing w:after="120" w:line="480" w:lineRule="auto"/>
      <w:ind w:left="200" w:leftChars="200"/>
    </w:pPr>
  </w:style>
  <w:style w:type="paragraph" w:styleId="14">
    <w:name w:val="Balloon Text"/>
    <w:basedOn w:val="1"/>
    <w:link w:val="85"/>
    <w:autoRedefine/>
    <w:qFormat/>
    <w:uiPriority w:val="0"/>
    <w:rPr>
      <w:sz w:val="18"/>
      <w:szCs w:val="18"/>
    </w:rPr>
  </w:style>
  <w:style w:type="paragraph" w:styleId="15">
    <w:name w:val="footer"/>
    <w:basedOn w:val="1"/>
    <w:next w:val="1"/>
    <w:autoRedefine/>
    <w:qFormat/>
    <w:uiPriority w:val="0"/>
    <w:pPr>
      <w:tabs>
        <w:tab w:val="center" w:pos="4153"/>
        <w:tab w:val="right" w:pos="8306"/>
      </w:tabs>
      <w:snapToGrid w:val="0"/>
      <w:jc w:val="left"/>
    </w:pPr>
    <w:rPr>
      <w:sz w:val="18"/>
      <w:szCs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toc 2"/>
    <w:basedOn w:val="1"/>
    <w:next w:val="1"/>
    <w:autoRedefine/>
    <w:unhideWhenUsed/>
    <w:qFormat/>
    <w:uiPriority w:val="39"/>
    <w:pPr>
      <w:ind w:left="420" w:leftChars="200"/>
    </w:pPr>
    <w:rPr>
      <w:rFonts w:ascii="Calibri" w:hAnsi="Calibri"/>
    </w:rPr>
  </w:style>
  <w:style w:type="paragraph" w:styleId="20">
    <w:name w:val="Normal (Web)"/>
    <w:basedOn w:val="1"/>
    <w:next w:val="15"/>
    <w:autoRedefine/>
    <w:qFormat/>
    <w:uiPriority w:val="0"/>
    <w:pPr>
      <w:spacing w:before="75" w:after="75"/>
      <w:jc w:val="left"/>
    </w:pPr>
    <w:rPr>
      <w:kern w:val="0"/>
      <w:sz w:val="24"/>
    </w:rPr>
  </w:style>
  <w:style w:type="paragraph" w:styleId="21">
    <w:name w:val="Body Text First Indent"/>
    <w:basedOn w:val="10"/>
    <w:autoRedefine/>
    <w:qFormat/>
    <w:uiPriority w:val="0"/>
    <w:pPr>
      <w:tabs>
        <w:tab w:val="left" w:pos="6060"/>
      </w:tabs>
      <w:ind w:firstLine="420" w:firstLineChars="100"/>
    </w:pPr>
    <w:rPr>
      <w:color w:val="000000"/>
      <w:szCs w:val="20"/>
    </w:rPr>
  </w:style>
  <w:style w:type="paragraph" w:styleId="22">
    <w:name w:val="Body Text First Indent 2"/>
    <w:basedOn w:val="11"/>
    <w:autoRedefine/>
    <w:qFormat/>
    <w:uiPriority w:val="0"/>
    <w:pPr>
      <w:tabs>
        <w:tab w:val="left" w:pos="6060"/>
      </w:tabs>
      <w:ind w:left="420" w:leftChars="200" w:firstLine="420" w:firstLineChars="200"/>
      <w:jc w:val="left"/>
    </w:pPr>
    <w:rPr>
      <w:rFonts w:ascii="Times New Roman" w:hAnsi="Times New Roman"/>
      <w:szCs w:val="22"/>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page number"/>
    <w:basedOn w:val="25"/>
    <w:autoRedefine/>
    <w:qFormat/>
    <w:uiPriority w:val="0"/>
  </w:style>
  <w:style w:type="character" w:styleId="28">
    <w:name w:val="FollowedHyperlink"/>
    <w:basedOn w:val="25"/>
    <w:autoRedefine/>
    <w:qFormat/>
    <w:uiPriority w:val="0"/>
    <w:rPr>
      <w:color w:val="333333"/>
      <w:u w:val="none"/>
    </w:rPr>
  </w:style>
  <w:style w:type="character" w:styleId="29">
    <w:name w:val="Emphasis"/>
    <w:basedOn w:val="25"/>
    <w:autoRedefine/>
    <w:qFormat/>
    <w:uiPriority w:val="0"/>
  </w:style>
  <w:style w:type="character" w:styleId="30">
    <w:name w:val="HTML Definition"/>
    <w:basedOn w:val="25"/>
    <w:autoRedefine/>
    <w:qFormat/>
    <w:uiPriority w:val="0"/>
  </w:style>
  <w:style w:type="character" w:styleId="31">
    <w:name w:val="HTML Typewriter"/>
    <w:basedOn w:val="25"/>
    <w:autoRedefine/>
    <w:qFormat/>
    <w:uiPriority w:val="0"/>
    <w:rPr>
      <w:rFonts w:hint="default" w:ascii="monospace" w:hAnsi="monospace" w:eastAsia="monospace" w:cs="monospace"/>
      <w:sz w:val="20"/>
    </w:rPr>
  </w:style>
  <w:style w:type="character" w:styleId="32">
    <w:name w:val="HTML Acronym"/>
    <w:basedOn w:val="25"/>
    <w:autoRedefine/>
    <w:qFormat/>
    <w:uiPriority w:val="0"/>
  </w:style>
  <w:style w:type="character" w:styleId="33">
    <w:name w:val="HTML Variable"/>
    <w:basedOn w:val="25"/>
    <w:autoRedefine/>
    <w:qFormat/>
    <w:uiPriority w:val="0"/>
  </w:style>
  <w:style w:type="character" w:styleId="34">
    <w:name w:val="Hyperlink"/>
    <w:basedOn w:val="25"/>
    <w:autoRedefine/>
    <w:qFormat/>
    <w:uiPriority w:val="0"/>
    <w:rPr>
      <w:color w:val="333333"/>
      <w:u w:val="none"/>
    </w:rPr>
  </w:style>
  <w:style w:type="character" w:styleId="35">
    <w:name w:val="HTML Code"/>
    <w:basedOn w:val="25"/>
    <w:autoRedefine/>
    <w:qFormat/>
    <w:uiPriority w:val="0"/>
    <w:rPr>
      <w:rFonts w:hint="default" w:ascii="Consolas" w:hAnsi="Consolas" w:eastAsia="Consolas" w:cs="Consolas"/>
      <w:color w:val="C7254E"/>
      <w:sz w:val="21"/>
      <w:szCs w:val="21"/>
      <w:shd w:val="clear" w:color="auto" w:fill="F9F2F4"/>
    </w:rPr>
  </w:style>
  <w:style w:type="character" w:styleId="36">
    <w:name w:val="HTML Cite"/>
    <w:basedOn w:val="25"/>
    <w:autoRedefine/>
    <w:qFormat/>
    <w:uiPriority w:val="0"/>
  </w:style>
  <w:style w:type="character" w:styleId="37">
    <w:name w:val="HTML Keyboard"/>
    <w:basedOn w:val="25"/>
    <w:autoRedefine/>
    <w:qFormat/>
    <w:uiPriority w:val="0"/>
    <w:rPr>
      <w:rFonts w:ascii="Consolas" w:hAnsi="Consolas" w:eastAsia="Consolas" w:cs="Consolas"/>
      <w:color w:val="FFFFFF"/>
      <w:sz w:val="21"/>
      <w:szCs w:val="21"/>
      <w:shd w:val="clear" w:color="auto" w:fill="333333"/>
    </w:rPr>
  </w:style>
  <w:style w:type="character" w:styleId="38">
    <w:name w:val="HTML Sample"/>
    <w:basedOn w:val="25"/>
    <w:autoRedefine/>
    <w:qFormat/>
    <w:uiPriority w:val="0"/>
    <w:rPr>
      <w:rFonts w:hint="default" w:ascii="Consolas" w:hAnsi="Consolas" w:eastAsia="Consolas" w:cs="Consolas"/>
      <w:b/>
      <w:color w:val="000000"/>
      <w:sz w:val="21"/>
      <w:szCs w:val="21"/>
    </w:rPr>
  </w:style>
  <w:style w:type="paragraph" w:customStyle="1" w:styleId="39">
    <w:name w:val="正文缩进1"/>
    <w:basedOn w:val="1"/>
    <w:autoRedefine/>
    <w:qFormat/>
    <w:uiPriority w:val="0"/>
    <w:pPr>
      <w:ind w:firstLine="420" w:firstLineChars="200"/>
    </w:pPr>
  </w:style>
  <w:style w:type="paragraph" w:customStyle="1" w:styleId="40">
    <w:name w:val="Char2 Char Char Char"/>
    <w:basedOn w:val="1"/>
    <w:autoRedefine/>
    <w:qFormat/>
    <w:uiPriority w:val="0"/>
    <w:rPr>
      <w:rFonts w:ascii="Tahoma" w:hAnsi="Tahoma"/>
      <w:sz w:val="24"/>
      <w:szCs w:val="20"/>
    </w:rPr>
  </w:style>
  <w:style w:type="paragraph" w:customStyle="1" w:styleId="41">
    <w:name w:val="WPSOffice手动目录 1"/>
    <w:autoRedefine/>
    <w:qFormat/>
    <w:uiPriority w:val="0"/>
    <w:rPr>
      <w:rFonts w:ascii="Times New Roman" w:hAnsi="Times New Roman" w:eastAsia="宋体" w:cs="Times New Roman"/>
      <w:lang w:val="en-US" w:eastAsia="zh-CN" w:bidi="ar-SA"/>
    </w:rPr>
  </w:style>
  <w:style w:type="paragraph" w:customStyle="1" w:styleId="42">
    <w:name w:val="title1"/>
    <w:basedOn w:val="1"/>
    <w:autoRedefine/>
    <w:qFormat/>
    <w:uiPriority w:val="0"/>
    <w:pPr>
      <w:spacing w:before="120"/>
      <w:jc w:val="left"/>
    </w:pPr>
    <w:rPr>
      <w:b/>
      <w:kern w:val="0"/>
      <w:sz w:val="18"/>
      <w:szCs w:val="18"/>
    </w:rPr>
  </w:style>
  <w:style w:type="paragraph" w:customStyle="1" w:styleId="43">
    <w:name w:val="09正文_wh"/>
    <w:autoRedefine/>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44">
    <w:name w:val="正文缩进 1 五号字"/>
    <w:basedOn w:val="1"/>
    <w:autoRedefine/>
    <w:qFormat/>
    <w:uiPriority w:val="0"/>
    <w:pPr>
      <w:spacing w:line="360" w:lineRule="auto"/>
      <w:ind w:firstLine="420" w:firstLineChars="200"/>
      <w:jc w:val="left"/>
    </w:pPr>
    <w:rPr>
      <w:rFonts w:ascii="宋体" w:hAnsi="宋体"/>
      <w:szCs w:val="21"/>
    </w:rPr>
  </w:style>
  <w:style w:type="paragraph" w:customStyle="1" w:styleId="45">
    <w:name w:val="正文文字缩进 2"/>
    <w:basedOn w:val="1"/>
    <w:autoRedefine/>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6">
    <w:name w:val="List Paragraph"/>
    <w:basedOn w:val="1"/>
    <w:autoRedefine/>
    <w:qFormat/>
    <w:uiPriority w:val="0"/>
    <w:pPr>
      <w:spacing w:line="360" w:lineRule="auto"/>
      <w:ind w:firstLine="200" w:firstLineChars="200"/>
    </w:pPr>
    <w:rPr>
      <w:rFonts w:ascii="Calibri" w:hAnsi="Calibri"/>
      <w:sz w:val="24"/>
      <w:szCs w:val="22"/>
      <w:lang w:val="zh-CN"/>
    </w:rPr>
  </w:style>
  <w:style w:type="paragraph" w:customStyle="1" w:styleId="47">
    <w:name w:val="普通正文"/>
    <w:basedOn w:val="1"/>
    <w:autoRedefine/>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8">
    <w:name w:val="WPS Plain"/>
    <w:autoRedefine/>
    <w:qFormat/>
    <w:uiPriority w:val="0"/>
    <w:rPr>
      <w:rFonts w:ascii="Times New Roman" w:hAnsi="Times New Roman" w:eastAsia="宋体" w:cs="Times New Roman"/>
      <w:lang w:val="en-US" w:eastAsia="zh-CN" w:bidi="ar-SA"/>
    </w:rPr>
  </w:style>
  <w:style w:type="character" w:customStyle="1" w:styleId="49">
    <w:name w:val="glyphicon4"/>
    <w:basedOn w:val="25"/>
    <w:autoRedefine/>
    <w:qFormat/>
    <w:uiPriority w:val="0"/>
  </w:style>
  <w:style w:type="character" w:customStyle="1" w:styleId="50">
    <w:name w:val="old"/>
    <w:basedOn w:val="25"/>
    <w:autoRedefine/>
    <w:qFormat/>
    <w:uiPriority w:val="0"/>
    <w:rPr>
      <w:color w:val="999999"/>
    </w:rPr>
  </w:style>
  <w:style w:type="character" w:customStyle="1" w:styleId="51">
    <w:name w:val="hover3"/>
    <w:basedOn w:val="25"/>
    <w:autoRedefine/>
    <w:qFormat/>
    <w:uiPriority w:val="0"/>
    <w:rPr>
      <w:shd w:val="clear" w:color="auto" w:fill="EEEEEE"/>
    </w:rPr>
  </w:style>
  <w:style w:type="character" w:customStyle="1" w:styleId="52">
    <w:name w:val="hour_am"/>
    <w:basedOn w:val="25"/>
    <w:autoRedefine/>
    <w:qFormat/>
    <w:uiPriority w:val="0"/>
  </w:style>
  <w:style w:type="character" w:customStyle="1" w:styleId="53">
    <w:name w:val="hour_pm"/>
    <w:basedOn w:val="25"/>
    <w:autoRedefine/>
    <w:qFormat/>
    <w:uiPriority w:val="0"/>
  </w:style>
  <w:style w:type="character" w:customStyle="1" w:styleId="54">
    <w:name w:val="indent"/>
    <w:basedOn w:val="25"/>
    <w:autoRedefine/>
    <w:qFormat/>
    <w:uiPriority w:val="0"/>
  </w:style>
  <w:style w:type="character" w:customStyle="1" w:styleId="55">
    <w:name w:val="button"/>
    <w:basedOn w:val="25"/>
    <w:autoRedefine/>
    <w:qFormat/>
    <w:uiPriority w:val="0"/>
  </w:style>
  <w:style w:type="character" w:customStyle="1" w:styleId="56">
    <w:name w:val="tmpztreemove_arrow"/>
    <w:basedOn w:val="25"/>
    <w:autoRedefine/>
    <w:qFormat/>
    <w:uiPriority w:val="0"/>
    <w:rPr>
      <w:shd w:val="clear" w:color="auto" w:fill="FFFFFF"/>
    </w:rPr>
  </w:style>
  <w:style w:type="paragraph" w:customStyle="1" w:styleId="57">
    <w:name w:val="title12"/>
    <w:basedOn w:val="1"/>
    <w:autoRedefine/>
    <w:qFormat/>
    <w:uiPriority w:val="0"/>
    <w:pPr>
      <w:spacing w:before="120"/>
      <w:jc w:val="left"/>
    </w:pPr>
    <w:rPr>
      <w:b/>
      <w:kern w:val="0"/>
      <w:sz w:val="18"/>
      <w:szCs w:val="18"/>
    </w:rPr>
  </w:style>
  <w:style w:type="paragraph" w:customStyle="1" w:styleId="58">
    <w:name w:val="正文自定"/>
    <w:basedOn w:val="1"/>
    <w:autoRedefine/>
    <w:qFormat/>
    <w:uiPriority w:val="0"/>
    <w:pPr>
      <w:tabs>
        <w:tab w:val="left" w:pos="7665"/>
      </w:tabs>
      <w:spacing w:line="360" w:lineRule="auto"/>
      <w:ind w:firstLine="480" w:firstLineChars="200"/>
    </w:pPr>
    <w:rPr>
      <w:rFonts w:ascii="宋体" w:hAnsi="宋体"/>
      <w:sz w:val="24"/>
    </w:rPr>
  </w:style>
  <w:style w:type="paragraph" w:customStyle="1" w:styleId="59">
    <w:name w:val="列表段落1"/>
    <w:basedOn w:val="1"/>
    <w:autoRedefine/>
    <w:qFormat/>
    <w:uiPriority w:val="34"/>
    <w:pPr>
      <w:ind w:firstLine="420" w:firstLineChars="200"/>
    </w:pPr>
  </w:style>
  <w:style w:type="paragraph" w:customStyle="1" w:styleId="60">
    <w:name w:val="Default"/>
    <w:autoRedefine/>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61">
    <w:name w:val="普通(网站) Char"/>
    <w:basedOn w:val="1"/>
    <w:autoRedefine/>
    <w:qFormat/>
    <w:uiPriority w:val="0"/>
    <w:pPr>
      <w:spacing w:beforeAutospacing="1" w:afterAutospacing="1"/>
      <w:jc w:val="left"/>
    </w:pPr>
    <w:rPr>
      <w:rFonts w:hint="eastAsia" w:ascii="宋体" w:hAnsi="宋体"/>
      <w:kern w:val="0"/>
      <w:sz w:val="24"/>
    </w:rPr>
  </w:style>
  <w:style w:type="character" w:customStyle="1" w:styleId="62">
    <w:name w:val="16"/>
    <w:basedOn w:val="25"/>
    <w:autoRedefine/>
    <w:qFormat/>
    <w:uiPriority w:val="0"/>
    <w:rPr>
      <w:rFonts w:hint="default" w:ascii="Symbol" w:hAnsi="Symbol" w:cs="Symbol"/>
      <w:b/>
      <w:bCs/>
    </w:rPr>
  </w:style>
  <w:style w:type="character" w:customStyle="1" w:styleId="63">
    <w:name w:val="批注文字 Char"/>
    <w:basedOn w:val="25"/>
    <w:link w:val="9"/>
    <w:autoRedefine/>
    <w:qFormat/>
    <w:uiPriority w:val="0"/>
    <w:rPr>
      <w:color w:val="000000"/>
      <w:kern w:val="2"/>
      <w:sz w:val="21"/>
      <w:szCs w:val="24"/>
    </w:rPr>
  </w:style>
  <w:style w:type="paragraph" w:customStyle="1" w:styleId="64">
    <w:name w:val="Body text|1"/>
    <w:basedOn w:val="1"/>
    <w:autoRedefine/>
    <w:qFormat/>
    <w:uiPriority w:val="0"/>
    <w:pPr>
      <w:spacing w:line="480" w:lineRule="auto"/>
      <w:ind w:firstLine="400"/>
    </w:pPr>
    <w:rPr>
      <w:rFonts w:ascii="宋体" w:hAnsi="宋体" w:cs="宋体"/>
      <w:sz w:val="22"/>
      <w:szCs w:val="22"/>
      <w:lang w:val="zh-TW" w:eastAsia="zh-TW" w:bidi="zh-TW"/>
    </w:rPr>
  </w:style>
  <w:style w:type="paragraph" w:customStyle="1" w:styleId="65">
    <w:name w:val="正文（缩进 2 字符）"/>
    <w:basedOn w:val="1"/>
    <w:autoRedefine/>
    <w:qFormat/>
    <w:uiPriority w:val="0"/>
    <w:pPr>
      <w:ind w:firstLine="200" w:firstLineChars="200"/>
    </w:pPr>
  </w:style>
  <w:style w:type="character" w:customStyle="1" w:styleId="66">
    <w:name w:val="NormalCharacter"/>
    <w:autoRedefine/>
    <w:qFormat/>
    <w:uiPriority w:val="0"/>
  </w:style>
  <w:style w:type="paragraph" w:customStyle="1" w:styleId="67">
    <w:name w:val="标题 3（投标文件）"/>
    <w:basedOn w:val="4"/>
    <w:autoRedefine/>
    <w:qFormat/>
    <w:uiPriority w:val="0"/>
    <w:pPr>
      <w:jc w:val="left"/>
    </w:pPr>
  </w:style>
  <w:style w:type="character" w:customStyle="1" w:styleId="68">
    <w:name w:val="font21"/>
    <w:basedOn w:val="25"/>
    <w:autoRedefine/>
    <w:qFormat/>
    <w:uiPriority w:val="0"/>
    <w:rPr>
      <w:rFonts w:hint="default" w:ascii="??" w:hAnsi="??" w:eastAsia="??" w:cs="??"/>
      <w:color w:val="000000"/>
      <w:sz w:val="44"/>
      <w:szCs w:val="44"/>
      <w:u w:val="none"/>
    </w:rPr>
  </w:style>
  <w:style w:type="character" w:customStyle="1" w:styleId="69">
    <w:name w:val="font11"/>
    <w:basedOn w:val="25"/>
    <w:autoRedefine/>
    <w:qFormat/>
    <w:uiPriority w:val="0"/>
    <w:rPr>
      <w:rFonts w:hint="eastAsia" w:ascii="宋体" w:hAnsi="宋体" w:eastAsia="宋体" w:cs="宋体"/>
      <w:color w:val="000000"/>
      <w:sz w:val="44"/>
      <w:szCs w:val="44"/>
      <w:u w:val="none"/>
    </w:rPr>
  </w:style>
  <w:style w:type="table" w:customStyle="1" w:styleId="70">
    <w:name w:val="Table Normal"/>
    <w:autoRedefine/>
    <w:unhideWhenUsed/>
    <w:qFormat/>
    <w:uiPriority w:val="0"/>
    <w:tblPr>
      <w:tblCellMar>
        <w:top w:w="0" w:type="dxa"/>
        <w:left w:w="0" w:type="dxa"/>
        <w:bottom w:w="0" w:type="dxa"/>
        <w:right w:w="0" w:type="dxa"/>
      </w:tblCellMar>
    </w:tblPr>
  </w:style>
  <w:style w:type="paragraph" w:customStyle="1" w:styleId="71">
    <w:name w:val="_Style 64"/>
    <w:basedOn w:val="1"/>
    <w:next w:val="1"/>
    <w:autoRedefine/>
    <w:qFormat/>
    <w:uiPriority w:val="0"/>
    <w:pPr>
      <w:pBdr>
        <w:bottom w:val="single" w:color="auto" w:sz="6" w:space="1"/>
      </w:pBdr>
      <w:jc w:val="center"/>
    </w:pPr>
    <w:rPr>
      <w:rFonts w:ascii="Arial"/>
      <w:vanish/>
      <w:sz w:val="16"/>
    </w:rPr>
  </w:style>
  <w:style w:type="paragraph" w:customStyle="1" w:styleId="72">
    <w:name w:val="_Style 65"/>
    <w:basedOn w:val="1"/>
    <w:next w:val="1"/>
    <w:autoRedefine/>
    <w:qFormat/>
    <w:uiPriority w:val="0"/>
    <w:pPr>
      <w:pBdr>
        <w:top w:val="single" w:color="auto" w:sz="6" w:space="1"/>
      </w:pBdr>
      <w:jc w:val="center"/>
    </w:pPr>
    <w:rPr>
      <w:rFonts w:ascii="Arial"/>
      <w:vanish/>
      <w:sz w:val="16"/>
    </w:rPr>
  </w:style>
  <w:style w:type="paragraph" w:customStyle="1" w:styleId="73">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74">
    <w:name w:val="style4"/>
    <w:basedOn w:val="1"/>
    <w:next w:val="75"/>
    <w:autoRedefine/>
    <w:qFormat/>
    <w:uiPriority w:val="0"/>
    <w:pPr>
      <w:widowControl/>
      <w:spacing w:before="280" w:after="280"/>
    </w:pPr>
    <w:rPr>
      <w:rFonts w:ascii="宋体"/>
      <w:sz w:val="18"/>
    </w:rPr>
  </w:style>
  <w:style w:type="paragraph" w:customStyle="1" w:styleId="75">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customStyle="1" w:styleId="76">
    <w:name w:val="正文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77">
    <w:name w:val="font31"/>
    <w:basedOn w:val="25"/>
    <w:autoRedefine/>
    <w:qFormat/>
    <w:uiPriority w:val="0"/>
    <w:rPr>
      <w:rFonts w:hint="eastAsia" w:ascii="宋体" w:hAnsi="宋体" w:eastAsia="宋体" w:cs="宋体"/>
      <w:color w:val="000000"/>
      <w:sz w:val="22"/>
      <w:szCs w:val="22"/>
      <w:u w:val="none"/>
    </w:rPr>
  </w:style>
  <w:style w:type="character" w:customStyle="1" w:styleId="78">
    <w:name w:val="mini-outputtext1"/>
    <w:basedOn w:val="25"/>
    <w:autoRedefine/>
    <w:qFormat/>
    <w:uiPriority w:val="0"/>
  </w:style>
  <w:style w:type="paragraph" w:customStyle="1" w:styleId="79">
    <w:name w:val="Other|1"/>
    <w:basedOn w:val="1"/>
    <w:autoRedefine/>
    <w:qFormat/>
    <w:uiPriority w:val="0"/>
    <w:pPr>
      <w:jc w:val="center"/>
    </w:pPr>
    <w:rPr>
      <w:sz w:val="22"/>
      <w:szCs w:val="22"/>
    </w:rPr>
  </w:style>
  <w:style w:type="character" w:customStyle="1" w:styleId="80">
    <w:name w:val="标题 1 Char"/>
    <w:link w:val="2"/>
    <w:autoRedefine/>
    <w:qFormat/>
    <w:uiPriority w:val="0"/>
    <w:rPr>
      <w:b/>
      <w:bCs/>
      <w:kern w:val="44"/>
      <w:sz w:val="44"/>
      <w:szCs w:val="44"/>
    </w:rPr>
  </w:style>
  <w:style w:type="paragraph" w:customStyle="1" w:styleId="81">
    <w:name w:val="null3"/>
    <w:autoRedefine/>
    <w:hidden/>
    <w:qFormat/>
    <w:uiPriority w:val="0"/>
    <w:rPr>
      <w:rFonts w:hint="eastAsia" w:asciiTheme="minorHAnsi" w:hAnsiTheme="minorHAnsi" w:eastAsiaTheme="minorEastAsia" w:cstheme="minorBidi"/>
      <w:lang w:val="en-US" w:eastAsia="zh-CN" w:bidi="ar-SA"/>
    </w:rPr>
  </w:style>
  <w:style w:type="character" w:customStyle="1" w:styleId="82">
    <w:name w:val="mini-tree-nodetext3"/>
    <w:basedOn w:val="25"/>
    <w:autoRedefine/>
    <w:qFormat/>
    <w:uiPriority w:val="0"/>
  </w:style>
  <w:style w:type="character" w:customStyle="1" w:styleId="83">
    <w:name w:val="mini-tree-nodetext2"/>
    <w:basedOn w:val="25"/>
    <w:autoRedefine/>
    <w:qFormat/>
    <w:uiPriority w:val="0"/>
  </w:style>
  <w:style w:type="paragraph" w:customStyle="1" w:styleId="84">
    <w:name w:val="p0"/>
    <w:basedOn w:val="1"/>
    <w:autoRedefine/>
    <w:qFormat/>
    <w:uiPriority w:val="0"/>
    <w:pPr>
      <w:widowControl/>
    </w:pPr>
    <w:rPr>
      <w:kern w:val="0"/>
      <w:szCs w:val="21"/>
    </w:rPr>
  </w:style>
  <w:style w:type="character" w:customStyle="1" w:styleId="85">
    <w:name w:val="批注框文本 Char"/>
    <w:basedOn w:val="25"/>
    <w:link w:val="14"/>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6"/>
    <customShpInfo spid="_x0000_s1026"/>
    <customShpInfo spid="_x0000_s3075"/>
    <customShpInfo spid="_x0000_s3074"/>
    <customShpInfo spid="_x0000_s307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EA44D9-05E6-4DC1-9DCA-3DD74A6A51EF}">
  <ds:schemaRefs/>
</ds:datastoreItem>
</file>

<file path=docProps/app.xml><?xml version="1.0" encoding="utf-8"?>
<Properties xmlns="http://schemas.openxmlformats.org/officeDocument/2006/extended-properties" xmlns:vt="http://schemas.openxmlformats.org/officeDocument/2006/docPropsVTypes">
  <Template>Normal</Template>
  <Pages>78</Pages>
  <Words>6077</Words>
  <Characters>34645</Characters>
  <Lines>288</Lines>
  <Paragraphs>81</Paragraphs>
  <TotalTime>179</TotalTime>
  <ScaleCrop>false</ScaleCrop>
  <LinksUpToDate>false</LinksUpToDate>
  <CharactersWithSpaces>40641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孙小彦</cp:lastModifiedBy>
  <cp:lastPrinted>2024-03-14T00:39:43Z</cp:lastPrinted>
  <dcterms:modified xsi:type="dcterms:W3CDTF">2024-03-14T00:50:37Z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DF634CDF171D40889F358E0902837DDC</vt:lpwstr>
  </property>
</Properties>
</file>