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i w:val="0"/>
          <w:iCs w:val="0"/>
          <w:caps w:val="0"/>
          <w:color w:val="auto"/>
          <w:spacing w:val="0"/>
          <w:sz w:val="28"/>
          <w:szCs w:val="28"/>
          <w:highlight w:val="none"/>
          <w:shd w:val="clear" w:color="auto" w:fill="FFFFFF"/>
          <w:lang w:eastAsia="zh-CN"/>
        </w:rPr>
      </w:pPr>
      <w:r>
        <w:rPr>
          <w:rFonts w:hint="eastAsia" w:ascii="仿宋" w:hAnsi="仿宋" w:eastAsia="仿宋" w:cs="仿宋"/>
          <w:i w:val="0"/>
          <w:iCs w:val="0"/>
          <w:caps w:val="0"/>
          <w:color w:val="auto"/>
          <w:spacing w:val="0"/>
          <w:sz w:val="28"/>
          <w:szCs w:val="28"/>
          <w:highlight w:val="none"/>
          <w:shd w:val="clear" w:color="auto" w:fill="FFFFFF"/>
          <w:lang w:eastAsia="zh-CN"/>
        </w:rPr>
        <w:t>安康市2023年居家和社区基本养老服务提升行动项目（居家养老上门服务）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 w:hAnsi="仿宋" w:eastAsia="仿宋" w:cs="仿宋"/>
          <w:i w:val="0"/>
          <w:iCs w:val="0"/>
          <w:caps w:val="0"/>
          <w:color w:val="auto"/>
          <w:spacing w:val="0"/>
          <w:sz w:val="28"/>
          <w:szCs w:val="28"/>
          <w:highlight w:val="none"/>
          <w:shd w:val="clear" w:color="auto" w:fill="FFFFFF"/>
          <w:lang w:eastAsia="zh-CN"/>
        </w:rPr>
      </w:pPr>
      <w:r>
        <w:rPr>
          <w:rFonts w:hint="eastAsia" w:ascii="仿宋" w:hAnsi="仿宋" w:eastAsia="仿宋" w:cs="仿宋"/>
          <w:i w:val="0"/>
          <w:iCs w:val="0"/>
          <w:caps w:val="0"/>
          <w:color w:val="auto"/>
          <w:spacing w:val="0"/>
          <w:sz w:val="28"/>
          <w:szCs w:val="28"/>
          <w:highlight w:val="none"/>
          <w:shd w:val="clear" w:color="auto" w:fill="FFFFFF"/>
          <w:lang w:eastAsia="zh-CN"/>
        </w:rPr>
        <w:t>招标公告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 w:hAnsi="仿宋" w:eastAsia="仿宋" w:cs="仿宋"/>
          <w:b w:val="0"/>
          <w:bCs w:val="0"/>
          <w:color w:val="auto"/>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color="auto" w:fill="FFFFFF"/>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lang w:eastAsia="zh-CN"/>
        </w:rPr>
        <w:t>安康市2023年居家和社区基本养老服务提升行动项目（居家养老上门服务）</w:t>
      </w:r>
      <w:r>
        <w:rPr>
          <w:rFonts w:hint="eastAsia" w:ascii="仿宋" w:hAnsi="仿宋" w:eastAsia="仿宋" w:cs="仿宋"/>
          <w:i w:val="0"/>
          <w:iCs w:val="0"/>
          <w:caps w:val="0"/>
          <w:color w:val="auto"/>
          <w:spacing w:val="0"/>
          <w:sz w:val="24"/>
          <w:szCs w:val="24"/>
          <w:highlight w:val="none"/>
          <w:shd w:val="clear" w:color="auto" w:fill="FFFFFF"/>
        </w:rPr>
        <w:t>的潜在投标人应在</w:t>
      </w:r>
      <w:r>
        <w:rPr>
          <w:rFonts w:hint="eastAsia" w:ascii="仿宋" w:hAnsi="仿宋" w:eastAsia="仿宋" w:cs="仿宋"/>
          <w:i w:val="0"/>
          <w:iCs w:val="0"/>
          <w:caps w:val="0"/>
          <w:color w:val="auto"/>
          <w:spacing w:val="0"/>
          <w:sz w:val="24"/>
          <w:szCs w:val="24"/>
          <w:highlight w:val="none"/>
          <w:shd w:val="clear" w:fill="FFFFFF"/>
        </w:rPr>
        <w:t>全国公共资源交易平台（陕西省·安康市）</w:t>
      </w:r>
      <w:r>
        <w:rPr>
          <w:rFonts w:hint="eastAsia" w:ascii="仿宋" w:hAnsi="仿宋" w:eastAsia="仿宋" w:cs="仿宋"/>
          <w:i w:val="0"/>
          <w:iCs w:val="0"/>
          <w:caps w:val="0"/>
          <w:color w:val="auto"/>
          <w:spacing w:val="0"/>
          <w:sz w:val="24"/>
          <w:szCs w:val="24"/>
          <w:highlight w:val="none"/>
          <w:shd w:val="clear" w:color="auto" w:fill="FFFFFF"/>
        </w:rPr>
        <w:t>获取招标文件，并于 202</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02</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21</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auto"/>
          <w:spacing w:val="0"/>
          <w:sz w:val="24"/>
          <w:szCs w:val="24"/>
          <w:highlight w:val="none"/>
          <w:shd w:val="clear" w:color="auto" w:fill="FFFFFF"/>
          <w:lang w:val="en-US" w:eastAsia="zh-CN"/>
        </w:rPr>
        <w:t>09</w:t>
      </w:r>
      <w:r>
        <w:rPr>
          <w:rFonts w:hint="eastAsia" w:ascii="仿宋" w:hAnsi="仿宋" w:eastAsia="仿宋" w:cs="仿宋"/>
          <w:i w:val="0"/>
          <w:iCs w:val="0"/>
          <w:caps w:val="0"/>
          <w:color w:val="auto"/>
          <w:spacing w:val="0"/>
          <w:sz w:val="24"/>
          <w:szCs w:val="24"/>
          <w:highlight w:val="none"/>
          <w:shd w:val="clear" w:color="auto" w:fill="FFFFFF"/>
        </w:rPr>
        <w:t>时</w:t>
      </w:r>
      <w:r>
        <w:rPr>
          <w:rFonts w:hint="eastAsia" w:ascii="仿宋" w:hAnsi="仿宋" w:eastAsia="仿宋" w:cs="仿宋"/>
          <w:i w:val="0"/>
          <w:iCs w:val="0"/>
          <w:caps w:val="0"/>
          <w:color w:val="auto"/>
          <w:spacing w:val="0"/>
          <w:sz w:val="24"/>
          <w:szCs w:val="24"/>
          <w:highlight w:val="none"/>
          <w:shd w:val="clear" w:color="auto" w:fill="FFFFFF"/>
          <w:lang w:val="en-US" w:eastAsia="zh-CN"/>
        </w:rPr>
        <w:t>00</w:t>
      </w:r>
      <w:r>
        <w:rPr>
          <w:rFonts w:hint="eastAsia" w:ascii="仿宋" w:hAnsi="仿宋" w:eastAsia="仿宋" w:cs="仿宋"/>
          <w:i w:val="0"/>
          <w:iCs w:val="0"/>
          <w:caps w:val="0"/>
          <w:color w:val="auto"/>
          <w:spacing w:val="0"/>
          <w:sz w:val="24"/>
          <w:szCs w:val="24"/>
          <w:highlight w:val="none"/>
          <w:shd w:val="clear" w:color="auto" w:fill="FFFFFF"/>
        </w:rPr>
        <w:t>分 （北京时间）前递交投标文件。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2"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color="auto" w:fill="FFFFFF"/>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项目编号：</w:t>
      </w:r>
      <w:r>
        <w:rPr>
          <w:rFonts w:hint="eastAsia" w:ascii="仿宋" w:hAnsi="仿宋" w:eastAsia="仿宋" w:cs="仿宋"/>
          <w:i w:val="0"/>
          <w:iCs w:val="0"/>
          <w:caps w:val="0"/>
          <w:color w:val="auto"/>
          <w:spacing w:val="0"/>
          <w:sz w:val="24"/>
          <w:szCs w:val="24"/>
          <w:highlight w:val="none"/>
          <w:shd w:val="clear" w:color="auto" w:fill="FFFFFF"/>
          <w:lang w:eastAsia="zh-CN"/>
        </w:rPr>
        <w:t>SXLW-AK-CG-20240</w:t>
      </w:r>
      <w:r>
        <w:rPr>
          <w:rFonts w:hint="eastAsia" w:ascii="仿宋" w:hAnsi="仿宋" w:eastAsia="仿宋" w:cs="仿宋"/>
          <w:i w:val="0"/>
          <w:iCs w:val="0"/>
          <w:caps w:val="0"/>
          <w:color w:val="auto"/>
          <w:spacing w:val="0"/>
          <w:sz w:val="24"/>
          <w:szCs w:val="24"/>
          <w:highlight w:val="none"/>
          <w:shd w:val="clear" w:color="auto" w:fill="FFFFFF"/>
          <w:lang w:val="en-US" w:eastAsia="zh-CN"/>
        </w:rPr>
        <w:t>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720" w:leftChars="218" w:right="0" w:hanging="240" w:hangingChars="100"/>
        <w:jc w:val="both"/>
        <w:textAlignment w:val="auto"/>
        <w:rPr>
          <w:rFonts w:hint="eastAsia" w:ascii="仿宋" w:hAnsi="仿宋" w:eastAsia="仿宋" w:cs="仿宋"/>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rPr>
        <w:t>项目名称：</w:t>
      </w:r>
      <w:r>
        <w:rPr>
          <w:rFonts w:hint="eastAsia" w:ascii="仿宋" w:hAnsi="仿宋" w:eastAsia="仿宋" w:cs="仿宋"/>
          <w:i w:val="0"/>
          <w:iCs w:val="0"/>
          <w:caps w:val="0"/>
          <w:color w:val="auto"/>
          <w:spacing w:val="0"/>
          <w:sz w:val="24"/>
          <w:szCs w:val="24"/>
          <w:highlight w:val="none"/>
          <w:shd w:val="clear" w:color="auto" w:fill="FFFFFF"/>
          <w:lang w:eastAsia="zh-CN"/>
        </w:rPr>
        <w:t>安康市2023年居家和社区基本养老服务提升行动项目（居家养老上门服务）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720" w:leftChars="218" w:right="0" w:hanging="240" w:hangingChars="100"/>
        <w:jc w:val="both"/>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采购方式：公开招标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预算金额</w:t>
      </w:r>
      <w:r>
        <w:rPr>
          <w:rFonts w:hint="eastAsia" w:ascii="仿宋" w:hAnsi="仿宋" w:eastAsia="仿宋" w:cs="仿宋"/>
          <w:b w:val="0"/>
          <w:bCs w:val="0"/>
          <w:i w:val="0"/>
          <w:iCs w:val="0"/>
          <w:caps w:val="0"/>
          <w:color w:val="auto"/>
          <w:spacing w:val="0"/>
          <w:sz w:val="24"/>
          <w:szCs w:val="24"/>
          <w:highlight w:val="none"/>
          <w:shd w:val="clear" w:color="auto" w:fill="FFFFFF"/>
        </w:rPr>
        <w:t>：</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11500000.00</w:t>
      </w:r>
      <w:r>
        <w:rPr>
          <w:rFonts w:hint="eastAsia" w:ascii="仿宋" w:hAnsi="仿宋" w:eastAsia="仿宋" w:cs="仿宋"/>
          <w:b w:val="0"/>
          <w:bCs w:val="0"/>
          <w:i w:val="0"/>
          <w:iCs w:val="0"/>
          <w:caps w:val="0"/>
          <w:color w:val="auto"/>
          <w:spacing w:val="0"/>
          <w:sz w:val="24"/>
          <w:szCs w:val="24"/>
          <w:highlight w:val="none"/>
          <w:shd w:val="clear" w:color="auto" w:fill="FFFFFF"/>
        </w:rPr>
        <w:t>元</w:t>
      </w: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lang w:eastAsia="zh-CN"/>
        </w:rPr>
        <w:t>最高限价：</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11500000.00元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采购需求：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eastAsia="zh-CN"/>
        </w:rPr>
        <w:t>安康市2023年居家和社区基本养老服务提升行动项目（居家养老上门服务）</w:t>
      </w:r>
      <w:r>
        <w:rPr>
          <w:rFonts w:hint="eastAsia" w:ascii="仿宋" w:hAnsi="仿宋" w:eastAsia="仿宋" w:cs="仿宋"/>
          <w:i w:val="0"/>
          <w:iCs w:val="0"/>
          <w:caps w:val="0"/>
          <w:color w:val="auto"/>
          <w:spacing w:val="0"/>
          <w:sz w:val="24"/>
          <w:szCs w:val="24"/>
          <w:highlight w:val="none"/>
          <w:shd w:val="clear" w:color="auto" w:fill="FFFFFF"/>
          <w:lang w:val="en-US" w:eastAsia="zh-CN"/>
        </w:rPr>
        <w:t>一标段</w:t>
      </w:r>
      <w:r>
        <w:rPr>
          <w:rFonts w:hint="eastAsia" w:ascii="仿宋" w:hAnsi="仿宋" w:eastAsia="仿宋" w:cs="仿宋"/>
          <w:i w:val="0"/>
          <w:iCs w:val="0"/>
          <w:caps w:val="0"/>
          <w:color w:val="auto"/>
          <w:spacing w:val="0"/>
          <w:sz w:val="24"/>
          <w:szCs w:val="24"/>
          <w:highlight w:val="none"/>
          <w:shd w:val="clear" w:color="auto" w:fill="FFFFFF"/>
        </w:rPr>
        <w:t>):</w:t>
      </w:r>
    </w:p>
    <w:p>
      <w:pPr>
        <w:keepNext w:val="0"/>
        <w:keepLines w:val="0"/>
        <w:pageBreakBefore w:val="0"/>
        <w:kinsoku/>
        <w:overflowPunct/>
        <w:topLinePunct w:val="0"/>
        <w:bidi w:val="0"/>
        <w:adjustRightInd/>
        <w:snapToGrid/>
        <w:spacing w:before="0" w:after="0" w:line="400" w:lineRule="exact"/>
        <w:ind w:left="0"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合同包预算金额：</w:t>
      </w:r>
      <w:r>
        <w:rPr>
          <w:rFonts w:hint="eastAsia" w:ascii="仿宋" w:hAnsi="仿宋" w:eastAsia="仿宋" w:cs="仿宋"/>
          <w:color w:val="auto"/>
          <w:sz w:val="24"/>
          <w:szCs w:val="24"/>
          <w:highlight w:val="none"/>
          <w:lang w:val="en-US" w:eastAsia="zh-CN"/>
        </w:rPr>
        <w:t>6865000.00元</w:t>
      </w:r>
    </w:p>
    <w:p>
      <w:pPr>
        <w:keepNext w:val="0"/>
        <w:keepLines w:val="0"/>
        <w:pageBreakBefore w:val="0"/>
        <w:kinsoku/>
        <w:overflowPunct/>
        <w:topLinePunct w:val="0"/>
        <w:bidi w:val="0"/>
        <w:adjustRightInd/>
        <w:snapToGrid/>
        <w:spacing w:before="0" w:after="0" w:line="400" w:lineRule="exact"/>
        <w:ind w:left="0"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合同包最高限价：6865000.00元</w:t>
      </w:r>
    </w:p>
    <w:tbl>
      <w:tblPr>
        <w:tblStyle w:val="8"/>
        <w:tblW w:w="97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26"/>
        <w:gridCol w:w="1363"/>
        <w:gridCol w:w="1689"/>
        <w:gridCol w:w="1114"/>
        <w:gridCol w:w="1694"/>
        <w:gridCol w:w="1495"/>
        <w:gridCol w:w="14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2" w:hRule="atLeast"/>
          <w:tblHeader/>
          <w:jc w:val="center"/>
        </w:trPr>
        <w:tc>
          <w:tcPr>
            <w:tcW w:w="9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品目号</w:t>
            </w:r>
          </w:p>
        </w:tc>
        <w:tc>
          <w:tcPr>
            <w:tcW w:w="13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品目名称</w:t>
            </w:r>
          </w:p>
        </w:tc>
        <w:tc>
          <w:tcPr>
            <w:tcW w:w="16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采购标的</w:t>
            </w:r>
          </w:p>
        </w:tc>
        <w:tc>
          <w:tcPr>
            <w:tcW w:w="11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数量</w:t>
            </w:r>
          </w:p>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（单位）</w:t>
            </w:r>
          </w:p>
        </w:tc>
        <w:tc>
          <w:tcPr>
            <w:tcW w:w="16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技术规格、参数及要求</w:t>
            </w:r>
          </w:p>
        </w:tc>
        <w:tc>
          <w:tcPr>
            <w:tcW w:w="14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品目预算(元)</w:t>
            </w:r>
          </w:p>
        </w:tc>
        <w:tc>
          <w:tcPr>
            <w:tcW w:w="14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8" w:hRule="atLeast"/>
          <w:jc w:val="center"/>
        </w:trPr>
        <w:tc>
          <w:tcPr>
            <w:tcW w:w="9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1-1</w:t>
            </w:r>
          </w:p>
        </w:tc>
        <w:tc>
          <w:tcPr>
            <w:tcW w:w="13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其他社会</w:t>
            </w:r>
          </w:p>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服务</w:t>
            </w:r>
          </w:p>
        </w:tc>
        <w:tc>
          <w:tcPr>
            <w:tcW w:w="16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汉滨区</w:t>
            </w:r>
            <w:r>
              <w:rPr>
                <w:rFonts w:hint="eastAsia" w:ascii="仿宋" w:hAnsi="仿宋" w:eastAsia="仿宋" w:cs="仿宋"/>
                <w:color w:val="auto"/>
                <w:sz w:val="22"/>
                <w:szCs w:val="22"/>
                <w:highlight w:val="none"/>
                <w:lang w:val="en-US" w:eastAsia="zh-CN"/>
              </w:rPr>
              <w:t>2746户，项目执行周期内须为同一位服务对象累计提供不少于30次居家养老上门服务</w:t>
            </w:r>
          </w:p>
        </w:tc>
        <w:tc>
          <w:tcPr>
            <w:tcW w:w="11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1（项）</w:t>
            </w:r>
          </w:p>
        </w:tc>
        <w:tc>
          <w:tcPr>
            <w:tcW w:w="16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详见采购</w:t>
            </w:r>
          </w:p>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文件</w:t>
            </w:r>
          </w:p>
        </w:tc>
        <w:tc>
          <w:tcPr>
            <w:tcW w:w="14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right="0" w:right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4"/>
                <w:szCs w:val="24"/>
                <w:highlight w:val="none"/>
                <w:lang w:val="en-US" w:eastAsia="zh-CN"/>
              </w:rPr>
              <w:t>6865000.00</w:t>
            </w:r>
          </w:p>
        </w:tc>
        <w:tc>
          <w:tcPr>
            <w:tcW w:w="14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4"/>
                <w:szCs w:val="24"/>
                <w:highlight w:val="none"/>
                <w:lang w:val="en-US" w:eastAsia="zh-CN"/>
              </w:rPr>
              <w:t>6865000.00</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合同履行期限：</w:t>
      </w:r>
      <w:r>
        <w:rPr>
          <w:rFonts w:hint="eastAsia" w:ascii="仿宋" w:hAnsi="仿宋" w:eastAsia="仿宋" w:cs="仿宋"/>
          <w:i w:val="0"/>
          <w:iCs w:val="0"/>
          <w:caps w:val="0"/>
          <w:color w:val="auto"/>
          <w:spacing w:val="0"/>
          <w:sz w:val="24"/>
          <w:szCs w:val="24"/>
          <w:highlight w:val="none"/>
          <w:shd w:val="clear" w:color="auto" w:fill="FFFFFF"/>
          <w:lang w:val="en-US" w:eastAsia="zh-CN"/>
        </w:rPr>
        <w:t>自合同签订之日起4个月内完成</w:t>
      </w:r>
      <w:r>
        <w:rPr>
          <w:rFonts w:hint="eastAsia" w:ascii="仿宋" w:hAnsi="仿宋" w:eastAsia="仿宋" w:cs="仿宋"/>
          <w:i w:val="0"/>
          <w:iCs w:val="0"/>
          <w:caps w:val="0"/>
          <w:color w:val="auto"/>
          <w:spacing w:val="0"/>
          <w:sz w:val="24"/>
          <w:szCs w:val="24"/>
          <w:highlight w:val="none"/>
          <w:shd w:val="clear" w:color="auto" w:fill="FFFFFF"/>
        </w:rPr>
        <w:t>（具体服务起止日期可随合同签订时间相应顺延）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合同包</w:t>
      </w:r>
      <w:r>
        <w:rPr>
          <w:rFonts w:hint="eastAsia" w:ascii="仿宋" w:hAnsi="仿宋" w:eastAsia="仿宋" w:cs="仿宋"/>
          <w:i w:val="0"/>
          <w:iCs w:val="0"/>
          <w:caps w:val="0"/>
          <w:color w:val="auto"/>
          <w:spacing w:val="0"/>
          <w:sz w:val="24"/>
          <w:szCs w:val="24"/>
          <w:highlight w:val="none"/>
          <w:shd w:val="clear" w:color="auto" w:fill="FFFFFF"/>
          <w:lang w:val="en-US" w:eastAsia="zh-CN"/>
        </w:rPr>
        <w:t>2</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安康市2023年居家和社区基本养老服务提升行动项目（居家养老上门服务）二标段</w:t>
      </w:r>
      <w:r>
        <w:rPr>
          <w:rFonts w:hint="eastAsia" w:ascii="仿宋" w:hAnsi="仿宋" w:eastAsia="仿宋" w:cs="仿宋"/>
          <w:i w:val="0"/>
          <w:iCs w:val="0"/>
          <w:caps w:val="0"/>
          <w:color w:val="auto"/>
          <w:spacing w:val="0"/>
          <w:sz w:val="24"/>
          <w:szCs w:val="24"/>
          <w:highlight w:val="none"/>
          <w:shd w:val="clear" w:color="auto" w:fill="FFFFFF"/>
        </w:rPr>
        <w:t>):</w:t>
      </w:r>
    </w:p>
    <w:p>
      <w:pPr>
        <w:keepNext w:val="0"/>
        <w:keepLines w:val="0"/>
        <w:pageBreakBefore w:val="0"/>
        <w:kinsoku/>
        <w:overflowPunct/>
        <w:topLinePunct w:val="0"/>
        <w:bidi w:val="0"/>
        <w:adjustRightInd/>
        <w:snapToGrid/>
        <w:spacing w:before="0" w:after="0" w:line="400" w:lineRule="exact"/>
        <w:ind w:left="0"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合同包预算金额</w:t>
      </w:r>
      <w:r>
        <w:rPr>
          <w:rFonts w:hint="eastAsia" w:ascii="仿宋" w:hAnsi="仿宋" w:eastAsia="仿宋" w:cs="仿宋"/>
          <w:color w:val="auto"/>
          <w:sz w:val="24"/>
          <w:szCs w:val="24"/>
          <w:highlight w:val="none"/>
          <w:lang w:val="en-US" w:eastAsia="zh-CN"/>
        </w:rPr>
        <w:t>：2175000.00元</w:t>
      </w:r>
    </w:p>
    <w:p>
      <w:pPr>
        <w:keepNext w:val="0"/>
        <w:keepLines w:val="0"/>
        <w:pageBreakBefore w:val="0"/>
        <w:kinsoku/>
        <w:overflowPunct/>
        <w:topLinePunct w:val="0"/>
        <w:bidi w:val="0"/>
        <w:adjustRightInd/>
        <w:snapToGrid/>
        <w:spacing w:before="0" w:after="0" w:line="400" w:lineRule="exact"/>
        <w:ind w:left="0"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合同包最高限价：</w:t>
      </w:r>
      <w:r>
        <w:rPr>
          <w:rFonts w:hint="eastAsia" w:ascii="仿宋" w:hAnsi="仿宋" w:eastAsia="仿宋" w:cs="仿宋"/>
          <w:color w:val="auto"/>
          <w:sz w:val="24"/>
          <w:szCs w:val="24"/>
          <w:highlight w:val="none"/>
          <w:lang w:val="en-US" w:eastAsia="zh-CN"/>
        </w:rPr>
        <w:t>2175000.00元</w:t>
      </w:r>
    </w:p>
    <w:tbl>
      <w:tblPr>
        <w:tblStyle w:val="8"/>
        <w:tblpPr w:leftFromText="180" w:rightFromText="180" w:vertAnchor="text" w:horzAnchor="page" w:tblpXSpec="center" w:tblpY="219"/>
        <w:tblOverlap w:val="never"/>
        <w:tblW w:w="1035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92"/>
        <w:gridCol w:w="1237"/>
        <w:gridCol w:w="1542"/>
        <w:gridCol w:w="1079"/>
        <w:gridCol w:w="1935"/>
        <w:gridCol w:w="1575"/>
        <w:gridCol w:w="15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1" w:hRule="atLeast"/>
          <w:tblHeader/>
          <w:jc w:val="center"/>
        </w:trPr>
        <w:tc>
          <w:tcPr>
            <w:tcW w:w="13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品目号</w:t>
            </w:r>
          </w:p>
        </w:tc>
        <w:tc>
          <w:tcPr>
            <w:tcW w:w="12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both"/>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品目名称</w:t>
            </w:r>
          </w:p>
        </w:tc>
        <w:tc>
          <w:tcPr>
            <w:tcW w:w="15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采购标的</w:t>
            </w:r>
          </w:p>
        </w:tc>
        <w:tc>
          <w:tcPr>
            <w:tcW w:w="10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数量</w:t>
            </w:r>
          </w:p>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（单位）</w:t>
            </w:r>
          </w:p>
        </w:tc>
        <w:tc>
          <w:tcPr>
            <w:tcW w:w="19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技术规格、参</w:t>
            </w:r>
          </w:p>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数及要求</w:t>
            </w:r>
          </w:p>
        </w:tc>
        <w:tc>
          <w:tcPr>
            <w:tcW w:w="15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品目预算(元)</w:t>
            </w:r>
          </w:p>
        </w:tc>
        <w:tc>
          <w:tcPr>
            <w:tcW w:w="15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both"/>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8" w:hRule="atLeast"/>
          <w:jc w:val="center"/>
        </w:trPr>
        <w:tc>
          <w:tcPr>
            <w:tcW w:w="13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2-1</w:t>
            </w:r>
          </w:p>
        </w:tc>
        <w:tc>
          <w:tcPr>
            <w:tcW w:w="12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其他社会</w:t>
            </w:r>
          </w:p>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服务</w:t>
            </w:r>
          </w:p>
        </w:tc>
        <w:tc>
          <w:tcPr>
            <w:tcW w:w="15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旬阳市870户，项目执行周期内须为同一位服务对象累计提供不少于30次居家养老上门服务</w:t>
            </w:r>
          </w:p>
        </w:tc>
        <w:tc>
          <w:tcPr>
            <w:tcW w:w="10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1（项）</w:t>
            </w:r>
          </w:p>
        </w:tc>
        <w:tc>
          <w:tcPr>
            <w:tcW w:w="19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详见采购</w:t>
            </w:r>
          </w:p>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文件</w:t>
            </w:r>
          </w:p>
        </w:tc>
        <w:tc>
          <w:tcPr>
            <w:tcW w:w="15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right="0" w:right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4"/>
                <w:szCs w:val="24"/>
                <w:highlight w:val="none"/>
                <w:lang w:val="en-US" w:eastAsia="zh-CN"/>
              </w:rPr>
              <w:t>2175000.00</w:t>
            </w:r>
          </w:p>
        </w:tc>
        <w:tc>
          <w:tcPr>
            <w:tcW w:w="15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4"/>
                <w:szCs w:val="24"/>
                <w:highlight w:val="none"/>
                <w:lang w:val="en-US" w:eastAsia="zh-CN"/>
              </w:rPr>
              <w:t>2175000.00</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合同履行期限：</w:t>
      </w:r>
      <w:r>
        <w:rPr>
          <w:rFonts w:hint="eastAsia" w:ascii="仿宋" w:hAnsi="仿宋" w:eastAsia="仿宋" w:cs="仿宋"/>
          <w:i w:val="0"/>
          <w:iCs w:val="0"/>
          <w:caps w:val="0"/>
          <w:color w:val="auto"/>
          <w:spacing w:val="0"/>
          <w:sz w:val="24"/>
          <w:szCs w:val="24"/>
          <w:highlight w:val="none"/>
          <w:shd w:val="clear" w:color="auto" w:fill="FFFFFF"/>
          <w:lang w:val="en-US" w:eastAsia="zh-CN"/>
        </w:rPr>
        <w:t>自合同签订之日起4个月内完成</w:t>
      </w:r>
      <w:r>
        <w:rPr>
          <w:rFonts w:hint="eastAsia" w:ascii="仿宋" w:hAnsi="仿宋" w:eastAsia="仿宋" w:cs="仿宋"/>
          <w:i w:val="0"/>
          <w:iCs w:val="0"/>
          <w:caps w:val="0"/>
          <w:color w:val="auto"/>
          <w:spacing w:val="0"/>
          <w:sz w:val="24"/>
          <w:szCs w:val="24"/>
          <w:highlight w:val="none"/>
          <w:shd w:val="clear" w:color="auto" w:fill="FFFFFF"/>
        </w:rPr>
        <w:t>（具体服务起止日期可随合同签订时间相应顺延）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合同包</w:t>
      </w:r>
      <w:r>
        <w:rPr>
          <w:rFonts w:hint="eastAsia" w:ascii="仿宋" w:hAnsi="仿宋" w:eastAsia="仿宋" w:cs="仿宋"/>
          <w:i w:val="0"/>
          <w:iCs w:val="0"/>
          <w:caps w:val="0"/>
          <w:color w:val="auto"/>
          <w:spacing w:val="0"/>
          <w:sz w:val="24"/>
          <w:szCs w:val="24"/>
          <w:highlight w:val="none"/>
          <w:shd w:val="clear" w:color="auto" w:fill="FFFFFF"/>
          <w:lang w:val="en-US" w:eastAsia="zh-CN"/>
        </w:rPr>
        <w:t>3</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安康市2023年居家和社区基本养老服务提升行动项目（居家养老上门服务）三标段</w:t>
      </w:r>
      <w:r>
        <w:rPr>
          <w:rFonts w:hint="eastAsia" w:ascii="仿宋" w:hAnsi="仿宋" w:eastAsia="仿宋" w:cs="仿宋"/>
          <w:i w:val="0"/>
          <w:iCs w:val="0"/>
          <w:caps w:val="0"/>
          <w:color w:val="auto"/>
          <w:spacing w:val="0"/>
          <w:sz w:val="24"/>
          <w:szCs w:val="24"/>
          <w:highlight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合同包预算金额</w:t>
      </w:r>
      <w:r>
        <w:rPr>
          <w:rFonts w:hint="eastAsia" w:ascii="仿宋" w:hAnsi="仿宋" w:eastAsia="仿宋" w:cs="仿宋"/>
          <w:color w:val="auto"/>
          <w:sz w:val="24"/>
          <w:szCs w:val="24"/>
          <w:highlight w:val="none"/>
          <w:lang w:val="en-US" w:eastAsia="zh-CN"/>
        </w:rPr>
        <w:t>：</w:t>
      </w:r>
      <w:r>
        <w:rPr>
          <w:rFonts w:hint="eastAsia" w:ascii="仿宋" w:hAnsi="仿宋" w:eastAsia="仿宋" w:cs="仿宋"/>
          <w:i w:val="0"/>
          <w:iCs w:val="0"/>
          <w:caps w:val="0"/>
          <w:color w:val="auto"/>
          <w:spacing w:val="0"/>
          <w:sz w:val="24"/>
          <w:szCs w:val="24"/>
          <w:highlight w:val="none"/>
          <w:lang w:val="en-US" w:eastAsia="zh-CN"/>
        </w:rPr>
        <w:t>1772500.00</w:t>
      </w:r>
      <w:r>
        <w:rPr>
          <w:rFonts w:hint="eastAsia" w:ascii="仿宋" w:hAnsi="仿宋" w:eastAsia="仿宋" w:cs="仿宋"/>
          <w:color w:val="auto"/>
          <w:sz w:val="24"/>
          <w:szCs w:val="24"/>
          <w:highlight w:val="none"/>
          <w:lang w:val="en-US" w:eastAsia="zh-CN"/>
        </w:rPr>
        <w:t>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合同包最高限价：</w:t>
      </w:r>
      <w:r>
        <w:rPr>
          <w:rFonts w:hint="eastAsia" w:ascii="仿宋" w:hAnsi="仿宋" w:eastAsia="仿宋" w:cs="仿宋"/>
          <w:i w:val="0"/>
          <w:iCs w:val="0"/>
          <w:caps w:val="0"/>
          <w:color w:val="auto"/>
          <w:spacing w:val="0"/>
          <w:sz w:val="24"/>
          <w:szCs w:val="24"/>
          <w:highlight w:val="none"/>
          <w:lang w:val="en-US" w:eastAsia="zh-CN"/>
        </w:rPr>
        <w:t>1772500.00</w:t>
      </w:r>
      <w:r>
        <w:rPr>
          <w:rFonts w:hint="eastAsia" w:ascii="仿宋" w:hAnsi="仿宋" w:eastAsia="仿宋" w:cs="仿宋"/>
          <w:color w:val="auto"/>
          <w:sz w:val="24"/>
          <w:szCs w:val="24"/>
          <w:highlight w:val="none"/>
          <w:lang w:val="en-US" w:eastAsia="zh-CN"/>
        </w:rPr>
        <w:t>元</w:t>
      </w:r>
    </w:p>
    <w:tbl>
      <w:tblPr>
        <w:tblStyle w:val="8"/>
        <w:tblpPr w:leftFromText="180" w:rightFromText="180" w:vertAnchor="text" w:horzAnchor="page" w:tblpXSpec="center" w:tblpY="219"/>
        <w:tblOverlap w:val="never"/>
        <w:tblW w:w="1052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70"/>
        <w:gridCol w:w="1575"/>
        <w:gridCol w:w="1763"/>
        <w:gridCol w:w="1126"/>
        <w:gridCol w:w="1774"/>
        <w:gridCol w:w="1771"/>
        <w:gridCol w:w="17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4" w:hRule="atLeast"/>
          <w:tblHeader/>
          <w:jc w:val="center"/>
        </w:trPr>
        <w:tc>
          <w:tcPr>
            <w:tcW w:w="7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品目号</w:t>
            </w:r>
          </w:p>
        </w:tc>
        <w:tc>
          <w:tcPr>
            <w:tcW w:w="15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品目名称</w:t>
            </w:r>
          </w:p>
        </w:tc>
        <w:tc>
          <w:tcPr>
            <w:tcW w:w="17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采购标的</w:t>
            </w:r>
          </w:p>
        </w:tc>
        <w:tc>
          <w:tcPr>
            <w:tcW w:w="11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数量</w:t>
            </w:r>
          </w:p>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（单位）</w:t>
            </w:r>
          </w:p>
        </w:tc>
        <w:tc>
          <w:tcPr>
            <w:tcW w:w="17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技术规格、参数及要求</w:t>
            </w:r>
          </w:p>
        </w:tc>
        <w:tc>
          <w:tcPr>
            <w:tcW w:w="17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品目预算(元)</w:t>
            </w:r>
          </w:p>
        </w:tc>
        <w:tc>
          <w:tcPr>
            <w:tcW w:w="17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both"/>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91" w:hRule="atLeast"/>
          <w:jc w:val="center"/>
        </w:trPr>
        <w:tc>
          <w:tcPr>
            <w:tcW w:w="7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3-1</w:t>
            </w:r>
          </w:p>
        </w:tc>
        <w:tc>
          <w:tcPr>
            <w:tcW w:w="15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其他社会</w:t>
            </w:r>
          </w:p>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服务</w:t>
            </w:r>
          </w:p>
        </w:tc>
        <w:tc>
          <w:tcPr>
            <w:tcW w:w="17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i w:val="0"/>
                <w:iCs w:val="0"/>
                <w:caps w:val="0"/>
                <w:color w:val="auto"/>
                <w:spacing w:val="0"/>
                <w:sz w:val="22"/>
                <w:szCs w:val="22"/>
                <w:highlight w:val="none"/>
                <w:lang w:eastAsia="zh-CN"/>
              </w:rPr>
              <w:t>汉阴县</w:t>
            </w:r>
            <w:r>
              <w:rPr>
                <w:rFonts w:hint="eastAsia" w:ascii="仿宋" w:hAnsi="仿宋" w:eastAsia="仿宋" w:cs="仿宋"/>
                <w:i w:val="0"/>
                <w:iCs w:val="0"/>
                <w:caps w:val="0"/>
                <w:color w:val="auto"/>
                <w:spacing w:val="0"/>
                <w:sz w:val="22"/>
                <w:szCs w:val="22"/>
                <w:highlight w:val="none"/>
                <w:lang w:val="en-US" w:eastAsia="zh-CN"/>
              </w:rPr>
              <w:t>709户，</w:t>
            </w:r>
            <w:r>
              <w:rPr>
                <w:rFonts w:hint="eastAsia" w:ascii="仿宋" w:hAnsi="仿宋" w:eastAsia="仿宋" w:cs="仿宋"/>
                <w:color w:val="auto"/>
                <w:sz w:val="22"/>
                <w:szCs w:val="22"/>
                <w:highlight w:val="none"/>
                <w:lang w:val="en-US" w:eastAsia="zh-CN"/>
              </w:rPr>
              <w:t>项目执行周期内须为同一位服务对象累计提供不少于30次居家养老上门服务</w:t>
            </w:r>
          </w:p>
        </w:tc>
        <w:tc>
          <w:tcPr>
            <w:tcW w:w="11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1（项）</w:t>
            </w:r>
          </w:p>
        </w:tc>
        <w:tc>
          <w:tcPr>
            <w:tcW w:w="17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详见采购</w:t>
            </w:r>
          </w:p>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文件</w:t>
            </w:r>
          </w:p>
        </w:tc>
        <w:tc>
          <w:tcPr>
            <w:tcW w:w="17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right="0" w:right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1772500.00</w:t>
            </w:r>
          </w:p>
        </w:tc>
        <w:tc>
          <w:tcPr>
            <w:tcW w:w="17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right="0" w:rightChars="0"/>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i w:val="0"/>
                <w:iCs w:val="0"/>
                <w:caps w:val="0"/>
                <w:color w:val="auto"/>
                <w:spacing w:val="0"/>
                <w:sz w:val="24"/>
                <w:szCs w:val="24"/>
                <w:highlight w:val="none"/>
                <w:lang w:val="en-US" w:eastAsia="zh-CN"/>
              </w:rPr>
              <w:t>1772500.00</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合同履行期限：</w:t>
      </w:r>
      <w:r>
        <w:rPr>
          <w:rFonts w:hint="eastAsia" w:ascii="仿宋" w:hAnsi="仿宋" w:eastAsia="仿宋" w:cs="仿宋"/>
          <w:i w:val="0"/>
          <w:iCs w:val="0"/>
          <w:caps w:val="0"/>
          <w:color w:val="auto"/>
          <w:spacing w:val="0"/>
          <w:sz w:val="24"/>
          <w:szCs w:val="24"/>
          <w:highlight w:val="none"/>
          <w:shd w:val="clear" w:color="auto" w:fill="FFFFFF"/>
          <w:lang w:val="en-US" w:eastAsia="zh-CN"/>
        </w:rPr>
        <w:t>自合同签订之日起4个月内完成</w:t>
      </w:r>
      <w:r>
        <w:rPr>
          <w:rFonts w:hint="eastAsia" w:ascii="仿宋" w:hAnsi="仿宋" w:eastAsia="仿宋" w:cs="仿宋"/>
          <w:i w:val="0"/>
          <w:iCs w:val="0"/>
          <w:caps w:val="0"/>
          <w:color w:val="auto"/>
          <w:spacing w:val="0"/>
          <w:sz w:val="24"/>
          <w:szCs w:val="24"/>
          <w:highlight w:val="none"/>
          <w:shd w:val="clear" w:color="auto" w:fill="FFFFFF"/>
        </w:rPr>
        <w:t>（具体服务起止日期可随合同签订时间相应顺延）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合同包</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安康市2023年居家和社区基本养老服务提升行动项目（居家养老上门服务）四标段</w:t>
      </w:r>
      <w:r>
        <w:rPr>
          <w:rFonts w:hint="eastAsia" w:ascii="仿宋" w:hAnsi="仿宋" w:eastAsia="仿宋" w:cs="仿宋"/>
          <w:i w:val="0"/>
          <w:iCs w:val="0"/>
          <w:caps w:val="0"/>
          <w:color w:val="auto"/>
          <w:spacing w:val="0"/>
          <w:sz w:val="24"/>
          <w:szCs w:val="24"/>
          <w:highlight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rPr>
        <w:t>合同包预算金额</w:t>
      </w:r>
      <w:r>
        <w:rPr>
          <w:rFonts w:hint="eastAsia" w:ascii="仿宋" w:hAnsi="仿宋" w:eastAsia="仿宋" w:cs="仿宋"/>
          <w:color w:val="auto"/>
          <w:sz w:val="24"/>
          <w:szCs w:val="24"/>
          <w:highlight w:val="none"/>
          <w:lang w:val="en-US" w:eastAsia="zh-CN"/>
        </w:rPr>
        <w:t>：</w:t>
      </w:r>
      <w:r>
        <w:rPr>
          <w:rFonts w:hint="eastAsia" w:ascii="仿宋" w:hAnsi="仿宋" w:eastAsia="仿宋" w:cs="仿宋"/>
          <w:i w:val="0"/>
          <w:iCs w:val="0"/>
          <w:caps w:val="0"/>
          <w:color w:val="auto"/>
          <w:spacing w:val="0"/>
          <w:sz w:val="24"/>
          <w:szCs w:val="24"/>
          <w:highlight w:val="none"/>
          <w:shd w:val="clear" w:color="auto" w:fill="FFFFFF"/>
          <w:lang w:val="en-US" w:eastAsia="zh-CN"/>
        </w:rPr>
        <w:t>687500.00元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rPr>
        <w:t>合同包最高限价：</w:t>
      </w:r>
      <w:r>
        <w:rPr>
          <w:rFonts w:hint="eastAsia" w:ascii="仿宋" w:hAnsi="仿宋" w:eastAsia="仿宋" w:cs="仿宋"/>
          <w:i w:val="0"/>
          <w:iCs w:val="0"/>
          <w:caps w:val="0"/>
          <w:color w:val="auto"/>
          <w:spacing w:val="0"/>
          <w:sz w:val="24"/>
          <w:szCs w:val="24"/>
          <w:highlight w:val="none"/>
          <w:shd w:val="clear" w:color="auto" w:fill="FFFFFF"/>
          <w:lang w:val="en-US" w:eastAsia="zh-CN"/>
        </w:rPr>
        <w:t>687500.00元</w:t>
      </w:r>
    </w:p>
    <w:tbl>
      <w:tblPr>
        <w:tblStyle w:val="8"/>
        <w:tblpPr w:leftFromText="180" w:rightFromText="180" w:vertAnchor="text" w:horzAnchor="page" w:tblpXSpec="center" w:tblpY="219"/>
        <w:tblOverlap w:val="never"/>
        <w:tblW w:w="1022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74"/>
        <w:gridCol w:w="1682"/>
        <w:gridCol w:w="1581"/>
        <w:gridCol w:w="1107"/>
        <w:gridCol w:w="1663"/>
        <w:gridCol w:w="1734"/>
        <w:gridCol w:w="16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8" w:hRule="atLeast"/>
          <w:tblHeader/>
          <w:jc w:val="center"/>
        </w:trPr>
        <w:tc>
          <w:tcPr>
            <w:tcW w:w="7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品目号</w:t>
            </w:r>
          </w:p>
        </w:tc>
        <w:tc>
          <w:tcPr>
            <w:tcW w:w="16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品目名称</w:t>
            </w:r>
          </w:p>
        </w:tc>
        <w:tc>
          <w:tcPr>
            <w:tcW w:w="15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采购标的</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数量</w:t>
            </w:r>
          </w:p>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（单位）</w:t>
            </w:r>
          </w:p>
        </w:tc>
        <w:tc>
          <w:tcPr>
            <w:tcW w:w="16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技术规格、参数及要求</w:t>
            </w:r>
          </w:p>
        </w:tc>
        <w:tc>
          <w:tcPr>
            <w:tcW w:w="17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品目预算(元)</w:t>
            </w:r>
          </w:p>
        </w:tc>
        <w:tc>
          <w:tcPr>
            <w:tcW w:w="16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both"/>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98" w:hRule="atLeast"/>
          <w:jc w:val="center"/>
        </w:trPr>
        <w:tc>
          <w:tcPr>
            <w:tcW w:w="7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4-1</w:t>
            </w:r>
          </w:p>
        </w:tc>
        <w:tc>
          <w:tcPr>
            <w:tcW w:w="16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其他社会</w:t>
            </w:r>
          </w:p>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服务</w:t>
            </w:r>
          </w:p>
        </w:tc>
        <w:tc>
          <w:tcPr>
            <w:tcW w:w="15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高新区275户，项目执行周期内须为同一位服务对象累计提供不少于30次居家养老上门服务</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1（项）</w:t>
            </w:r>
          </w:p>
        </w:tc>
        <w:tc>
          <w:tcPr>
            <w:tcW w:w="16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详见采购</w:t>
            </w:r>
          </w:p>
          <w:p>
            <w:pPr>
              <w:keepNext w:val="0"/>
              <w:keepLines w:val="0"/>
              <w:pageBreakBefore w:val="0"/>
              <w:widowControl w:val="0"/>
              <w:kinsoku/>
              <w:wordWrap/>
              <w:overflowPunct/>
              <w:topLinePunct w:val="0"/>
              <w:autoSpaceDE w:val="0"/>
              <w:autoSpaceDN w:val="0"/>
              <w:bidi w:val="0"/>
              <w:adjustRightInd/>
              <w:snapToGrid/>
              <w:spacing w:before="0" w:after="0" w:line="340" w:lineRule="exact"/>
              <w:ind w:left="0" w:lef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文件</w:t>
            </w:r>
          </w:p>
        </w:tc>
        <w:tc>
          <w:tcPr>
            <w:tcW w:w="17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i w:val="0"/>
                <w:iCs w:val="0"/>
                <w:caps w:val="0"/>
                <w:color w:val="auto"/>
                <w:spacing w:val="0"/>
                <w:sz w:val="22"/>
                <w:szCs w:val="22"/>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687500.00</w:t>
            </w:r>
          </w:p>
        </w:tc>
        <w:tc>
          <w:tcPr>
            <w:tcW w:w="16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i w:val="0"/>
                <w:iCs w:val="0"/>
                <w:caps w:val="0"/>
                <w:color w:val="auto"/>
                <w:spacing w:val="0"/>
                <w:sz w:val="22"/>
                <w:szCs w:val="22"/>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687500.00</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本合同包不接受联合体投标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right" w:pos="9390"/>
        </w:tabs>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Style w:val="10"/>
          <w:rFonts w:hint="eastAsia" w:ascii="仿宋" w:hAnsi="仿宋" w:eastAsia="仿宋" w:cs="仿宋"/>
          <w:b w:val="0"/>
          <w:bCs w:val="0"/>
          <w:i w:val="0"/>
          <w:iCs w:val="0"/>
          <w:caps w:val="0"/>
          <w:color w:val="auto"/>
          <w:spacing w:val="0"/>
          <w:sz w:val="24"/>
          <w:szCs w:val="24"/>
          <w:highlight w:val="none"/>
          <w:shd w:val="clear" w:color="auto" w:fill="FFFFFF"/>
        </w:rPr>
      </w:pPr>
      <w:r>
        <w:rPr>
          <w:rStyle w:val="10"/>
          <w:rFonts w:hint="eastAsia" w:ascii="仿宋" w:hAnsi="仿宋" w:eastAsia="仿宋" w:cs="仿宋"/>
          <w:b w:val="0"/>
          <w:bCs w:val="0"/>
          <w:i w:val="0"/>
          <w:iCs w:val="0"/>
          <w:caps w:val="0"/>
          <w:color w:val="auto"/>
          <w:spacing w:val="0"/>
          <w:sz w:val="24"/>
          <w:szCs w:val="24"/>
          <w:highlight w:val="none"/>
          <w:shd w:val="clear" w:color="auto" w:fill="FFFFFF"/>
        </w:rPr>
        <w:t>合同履行期限：</w:t>
      </w:r>
      <w:r>
        <w:rPr>
          <w:rStyle w:val="10"/>
          <w:rFonts w:hint="eastAsia" w:ascii="仿宋" w:hAnsi="仿宋" w:eastAsia="仿宋" w:cs="仿宋"/>
          <w:b w:val="0"/>
          <w:bCs w:val="0"/>
          <w:i w:val="0"/>
          <w:iCs w:val="0"/>
          <w:caps w:val="0"/>
          <w:color w:val="auto"/>
          <w:spacing w:val="0"/>
          <w:sz w:val="24"/>
          <w:szCs w:val="24"/>
          <w:highlight w:val="none"/>
          <w:shd w:val="clear" w:color="auto" w:fill="FFFFFF"/>
          <w:lang w:val="en-US" w:eastAsia="zh-CN"/>
        </w:rPr>
        <w:t>自合同签订之日起4个月内完成</w:t>
      </w:r>
      <w:r>
        <w:rPr>
          <w:rStyle w:val="10"/>
          <w:rFonts w:hint="eastAsia" w:ascii="仿宋" w:hAnsi="仿宋" w:eastAsia="仿宋" w:cs="仿宋"/>
          <w:b w:val="0"/>
          <w:bCs w:val="0"/>
          <w:i w:val="0"/>
          <w:iCs w:val="0"/>
          <w:caps w:val="0"/>
          <w:color w:val="auto"/>
          <w:spacing w:val="0"/>
          <w:sz w:val="24"/>
          <w:szCs w:val="24"/>
          <w:highlight w:val="none"/>
          <w:shd w:val="clear" w:color="auto" w:fill="FFFFFF"/>
        </w:rPr>
        <w:t>（具体服务起止日期可随合同签订时间相应顺延）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right" w:pos="9390"/>
        </w:tabs>
        <w:kinsoku/>
        <w:wordWrap w:val="0"/>
        <w:overflowPunct/>
        <w:topLinePunct w:val="0"/>
        <w:autoSpaceDE/>
        <w:autoSpaceDN/>
        <w:bidi w:val="0"/>
        <w:adjustRightInd/>
        <w:snapToGrid/>
        <w:spacing w:before="0" w:beforeAutospacing="0" w:after="0" w:afterAutospacing="0" w:line="400" w:lineRule="exact"/>
        <w:ind w:left="0" w:leftChars="0" w:right="0" w:firstLine="482" w:firstLineChars="2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Style w:val="10"/>
          <w:rFonts w:hint="eastAsia" w:ascii="仿宋" w:hAnsi="仿宋" w:eastAsia="仿宋" w:cs="仿宋"/>
          <w:b/>
          <w:bCs/>
          <w:i w:val="0"/>
          <w:iCs w:val="0"/>
          <w:caps w:val="0"/>
          <w:color w:val="auto"/>
          <w:spacing w:val="0"/>
          <w:sz w:val="24"/>
          <w:szCs w:val="24"/>
          <w:highlight w:val="none"/>
          <w:shd w:val="clear" w:color="auto" w:fill="FFFFFF"/>
        </w:rPr>
        <w:t>二、申请人的资格要求：</w:t>
      </w:r>
      <w:r>
        <w:rPr>
          <w:rStyle w:val="10"/>
          <w:rFonts w:hint="eastAsia" w:ascii="仿宋" w:hAnsi="仿宋" w:eastAsia="仿宋" w:cs="仿宋"/>
          <w:b/>
          <w:bCs/>
          <w:i w:val="0"/>
          <w:iCs w:val="0"/>
          <w:caps w:val="0"/>
          <w:color w:val="auto"/>
          <w:spacing w:val="0"/>
          <w:sz w:val="24"/>
          <w:szCs w:val="24"/>
          <w:highlight w:val="none"/>
          <w:shd w:val="clear" w:color="auto" w:fill="FFFFFF"/>
          <w:lang w:eastAsia="zh-CN"/>
        </w:rPr>
        <w:tab/>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2.落实政府采购政策需满足的资格要求：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eastAsia="zh-CN"/>
        </w:rPr>
        <w:t>安康市2023年居家和社区基本养老服务提升行动项目（居家养老上门服务）</w:t>
      </w:r>
      <w:r>
        <w:rPr>
          <w:rFonts w:hint="eastAsia" w:ascii="仿宋" w:hAnsi="仿宋" w:eastAsia="仿宋" w:cs="仿宋"/>
          <w:i w:val="0"/>
          <w:iCs w:val="0"/>
          <w:caps w:val="0"/>
          <w:color w:val="auto"/>
          <w:spacing w:val="0"/>
          <w:sz w:val="24"/>
          <w:szCs w:val="24"/>
          <w:highlight w:val="none"/>
          <w:shd w:val="clear" w:color="auto" w:fill="FFFFFF"/>
          <w:lang w:val="en-US" w:eastAsia="zh-CN"/>
        </w:rPr>
        <w:t>一标段</w:t>
      </w:r>
      <w:r>
        <w:rPr>
          <w:rFonts w:hint="eastAsia" w:ascii="仿宋" w:hAnsi="仿宋" w:eastAsia="仿宋" w:cs="仿宋"/>
          <w:i w:val="0"/>
          <w:iCs w:val="0"/>
          <w:caps w:val="0"/>
          <w:color w:val="auto"/>
          <w:spacing w:val="0"/>
          <w:sz w:val="24"/>
          <w:szCs w:val="24"/>
          <w:highlight w:val="none"/>
          <w:shd w:val="clear" w:color="auto" w:fill="FFFFFF"/>
        </w:rPr>
        <w:t>)落实政府采购政策需满足的资格要求如下: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kern w:val="0"/>
          <w:sz w:val="24"/>
          <w:szCs w:val="24"/>
          <w:shd w:val="clear" w:fill="FFFFFF"/>
          <w:vertAlign w:val="baseline"/>
          <w:lang w:val="zh-CN" w:eastAsia="zh-CN" w:bidi="zh-CN"/>
        </w:rPr>
        <w:t>（1）</w:t>
      </w:r>
      <w:r>
        <w:rPr>
          <w:rFonts w:hint="eastAsia" w:ascii="仿宋" w:hAnsi="仿宋" w:eastAsia="仿宋" w:cs="仿宋"/>
          <w:i w:val="0"/>
          <w:iCs w:val="0"/>
          <w:caps w:val="0"/>
          <w:color w:val="auto"/>
          <w:spacing w:val="0"/>
          <w:sz w:val="24"/>
          <w:szCs w:val="24"/>
          <w:highlight w:val="none"/>
          <w:shd w:val="clear" w:color="auto" w:fill="FFFFFF"/>
          <w:vertAlign w:val="baseline"/>
        </w:rPr>
        <w:t>《财政部国家发展改革委关于印发〈节能产品政府采购实施意见〉的通知》（财库〔2004〕185 号）；</w:t>
      </w:r>
      <w:r>
        <w:rPr>
          <w:rFonts w:hint="eastAsia" w:ascii="仿宋" w:hAnsi="仿宋" w:eastAsia="仿宋" w:cs="仿宋"/>
          <w:i w:val="0"/>
          <w:iCs w:val="0"/>
          <w:caps w:val="0"/>
          <w:color w:val="auto"/>
          <w:spacing w:val="0"/>
          <w:kern w:val="0"/>
          <w:sz w:val="24"/>
          <w:szCs w:val="24"/>
          <w:shd w:val="clear" w:fill="FFFFFF"/>
          <w:vertAlign w:val="baseline"/>
          <w:lang w:val="zh-CN" w:eastAsia="zh-CN" w:bidi="zh-CN"/>
        </w:rPr>
        <w:t>（2）</w:t>
      </w:r>
      <w:r>
        <w:rPr>
          <w:rFonts w:hint="eastAsia" w:ascii="仿宋" w:hAnsi="仿宋" w:eastAsia="仿宋" w:cs="仿宋"/>
          <w:i w:val="0"/>
          <w:iCs w:val="0"/>
          <w:caps w:val="0"/>
          <w:color w:val="auto"/>
          <w:spacing w:val="0"/>
          <w:sz w:val="24"/>
          <w:szCs w:val="24"/>
          <w:highlight w:val="none"/>
          <w:shd w:val="clear" w:color="auto" w:fill="FFFFFF"/>
          <w:vertAlign w:val="baseline"/>
        </w:rPr>
        <w:t>《财政部环保总局关于环境标志产品政府采购实施的意见》（财库〔2006〕90 号）；（3）《国务院办公厅关于建立政府强制采购节能产品制度的通知》（国办发〔2007〕51 号）；</w:t>
      </w:r>
      <w:r>
        <w:rPr>
          <w:rFonts w:hint="eastAsia" w:ascii="仿宋" w:hAnsi="仿宋" w:eastAsia="仿宋" w:cs="仿宋"/>
          <w:i w:val="0"/>
          <w:iCs w:val="0"/>
          <w:caps w:val="0"/>
          <w:color w:val="auto"/>
          <w:spacing w:val="0"/>
          <w:kern w:val="0"/>
          <w:sz w:val="24"/>
          <w:szCs w:val="24"/>
          <w:shd w:val="clear" w:fill="FFFFFF"/>
          <w:vertAlign w:val="baseline"/>
          <w:lang w:val="zh-CN" w:eastAsia="zh-CN" w:bidi="zh-CN"/>
        </w:rPr>
        <w:t>（</w:t>
      </w:r>
      <w:r>
        <w:rPr>
          <w:rFonts w:hint="eastAsia" w:ascii="仿宋" w:hAnsi="仿宋" w:eastAsia="仿宋" w:cs="仿宋"/>
          <w:i w:val="0"/>
          <w:iCs w:val="0"/>
          <w:caps w:val="0"/>
          <w:color w:val="auto"/>
          <w:spacing w:val="0"/>
          <w:kern w:val="0"/>
          <w:sz w:val="24"/>
          <w:szCs w:val="24"/>
          <w:shd w:val="clear" w:fill="FFFFFF"/>
          <w:vertAlign w:val="baseline"/>
          <w:lang w:val="en-US" w:eastAsia="zh-CN" w:bidi="zh-CN"/>
        </w:rPr>
        <w:t>4</w:t>
      </w:r>
      <w:r>
        <w:rPr>
          <w:rFonts w:hint="eastAsia" w:ascii="仿宋" w:hAnsi="仿宋" w:eastAsia="仿宋" w:cs="仿宋"/>
          <w:i w:val="0"/>
          <w:iCs w:val="0"/>
          <w:caps w:val="0"/>
          <w:color w:val="auto"/>
          <w:spacing w:val="0"/>
          <w:kern w:val="0"/>
          <w:sz w:val="24"/>
          <w:szCs w:val="24"/>
          <w:shd w:val="clear" w:fill="FFFFFF"/>
          <w:vertAlign w:val="baseline"/>
          <w:lang w:val="zh-CN" w:eastAsia="zh-CN" w:bidi="zh-CN"/>
        </w:rPr>
        <w:t>）</w:t>
      </w:r>
      <w:r>
        <w:rPr>
          <w:rFonts w:hint="eastAsia" w:ascii="仿宋" w:hAnsi="仿宋" w:eastAsia="仿宋" w:cs="仿宋"/>
          <w:i w:val="0"/>
          <w:iCs w:val="0"/>
          <w:caps w:val="0"/>
          <w:color w:val="auto"/>
          <w:spacing w:val="0"/>
          <w:sz w:val="24"/>
          <w:szCs w:val="24"/>
          <w:highlight w:val="none"/>
          <w:shd w:val="clear" w:color="auto" w:fill="FFFFFF"/>
          <w:vertAlign w:val="baseline"/>
        </w:rPr>
        <w:t>《财政部司法部关于政府采购支持监狱企业发展有关问题的通知》（财库〔2014〕68 号）；（5）《三部门联合发布关于促进残疾人就业政府采购政策的通知》（财库〔2017〕141号）</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（6）《陕西省中小企业政府采购信用融资办法》（陕财办采〔2018〕23 号）；（7）《财政部发展改革委生态环境部市场监管总局关于调整优化节能产品、环境标志产品政府采购执行机制的通知》（财库〔2019〕9 号）；（8）</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《关于印发环境标志产品政府采购品目清单的通知》(财库〔2019〕18 号)；（9）</w:t>
      </w:r>
      <w:r>
        <w:rPr>
          <w:rFonts w:hint="eastAsia" w:ascii="仿宋" w:hAnsi="仿宋" w:eastAsia="仿宋" w:cs="仿宋"/>
          <w:i w:val="0"/>
          <w:iCs w:val="0"/>
          <w:caps w:val="0"/>
          <w:color w:val="auto"/>
          <w:spacing w:val="0"/>
          <w:sz w:val="24"/>
          <w:szCs w:val="24"/>
          <w:highlight w:val="none"/>
          <w:shd w:val="clear" w:color="auto" w:fill="FFFFFF"/>
          <w:vertAlign w:val="baseline"/>
        </w:rPr>
        <w:t>《关于印发节能产品政府采购品目清单的通知》（财库〔2019〕19 号）；（</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10</w:t>
      </w:r>
      <w:r>
        <w:rPr>
          <w:rFonts w:hint="eastAsia" w:ascii="仿宋" w:hAnsi="仿宋" w:eastAsia="仿宋" w:cs="仿宋"/>
          <w:i w:val="0"/>
          <w:iCs w:val="0"/>
          <w:caps w:val="0"/>
          <w:color w:val="auto"/>
          <w:spacing w:val="0"/>
          <w:sz w:val="24"/>
          <w:szCs w:val="24"/>
          <w:highlight w:val="none"/>
          <w:shd w:val="clear" w:color="auto" w:fill="FFFFFF"/>
          <w:vertAlign w:val="baseline"/>
        </w:rPr>
        <w:t>）《关于运用政府采购政策支持脱贫攻坚的通知》（财库〔2019〕27 号）；（1</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w:t>
      </w:r>
      <w:r>
        <w:rPr>
          <w:rFonts w:hint="eastAsia" w:ascii="仿宋" w:hAnsi="仿宋" w:eastAsia="仿宋" w:cs="仿宋"/>
          <w:i w:val="0"/>
          <w:iCs w:val="0"/>
          <w:caps w:val="0"/>
          <w:color w:val="auto"/>
          <w:spacing w:val="0"/>
          <w:sz w:val="24"/>
          <w:szCs w:val="24"/>
          <w:highlight w:val="none"/>
          <w:shd w:val="clear" w:color="auto" w:fill="FFFFFF"/>
          <w:vertAlign w:val="baseline"/>
        </w:rPr>
        <w:t>）《陕西省财政厅关于加快推进我省中小企业政府采购信用融资工作的通知》（陕财办采〔2020〕15号）；（1</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w:t>
      </w:r>
      <w:r>
        <w:rPr>
          <w:rFonts w:hint="eastAsia" w:ascii="仿宋" w:hAnsi="仿宋" w:eastAsia="仿宋" w:cs="仿宋"/>
          <w:i w:val="0"/>
          <w:iCs w:val="0"/>
          <w:caps w:val="0"/>
          <w:color w:val="auto"/>
          <w:spacing w:val="0"/>
          <w:sz w:val="24"/>
          <w:szCs w:val="24"/>
          <w:highlight w:val="none"/>
          <w:shd w:val="clear" w:color="auto" w:fill="FFFFFF"/>
          <w:vertAlign w:val="baseline"/>
        </w:rPr>
        <w:t>）关于印发《政府采购促进中小企业发展管理办法》的通知（财库〔2020〕46 号）；（1</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3</w:t>
      </w:r>
      <w:r>
        <w:rPr>
          <w:rFonts w:hint="eastAsia" w:ascii="仿宋" w:hAnsi="仿宋" w:eastAsia="仿宋" w:cs="仿宋"/>
          <w:i w:val="0"/>
          <w:iCs w:val="0"/>
          <w:caps w:val="0"/>
          <w:color w:val="auto"/>
          <w:spacing w:val="0"/>
          <w:sz w:val="24"/>
          <w:szCs w:val="24"/>
          <w:highlight w:val="none"/>
          <w:shd w:val="clear" w:color="auto" w:fill="FFFFFF"/>
          <w:vertAlign w:val="baseline"/>
        </w:rPr>
        <w:t>）《关于运用政府采购政策支持乡村产业振兴的通知》（财库〔2021〕19 号）；（1</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4</w:t>
      </w:r>
      <w:r>
        <w:rPr>
          <w:rFonts w:hint="eastAsia" w:ascii="仿宋" w:hAnsi="仿宋" w:eastAsia="仿宋" w:cs="仿宋"/>
          <w:i w:val="0"/>
          <w:iCs w:val="0"/>
          <w:caps w:val="0"/>
          <w:color w:val="auto"/>
          <w:spacing w:val="0"/>
          <w:sz w:val="24"/>
          <w:szCs w:val="24"/>
          <w:highlight w:val="none"/>
          <w:shd w:val="clear" w:color="auto" w:fill="FFFFFF"/>
          <w:vertAlign w:val="baseline"/>
        </w:rPr>
        <w:t>）财政部关于进一步加大政府采购支持中小企业力度的通知（财库〔2022〕19号）；</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15</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其他需要落实的政府采购政策。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rPr>
        <w:t>合同包</w:t>
      </w:r>
      <w:r>
        <w:rPr>
          <w:rFonts w:hint="eastAsia" w:ascii="仿宋" w:hAnsi="仿宋" w:eastAsia="仿宋" w:cs="仿宋"/>
          <w:i w:val="0"/>
          <w:iCs w:val="0"/>
          <w:caps w:val="0"/>
          <w:color w:val="auto"/>
          <w:spacing w:val="0"/>
          <w:sz w:val="24"/>
          <w:szCs w:val="24"/>
          <w:highlight w:val="none"/>
          <w:shd w:val="clear" w:color="auto" w:fill="FFFFFF"/>
          <w:lang w:val="en-US" w:eastAsia="zh-CN"/>
        </w:rPr>
        <w:t>2</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安康市2023年居家和社区基本养老服务提升行动项目（居家养老上门服务）二标段</w:t>
      </w:r>
      <w:r>
        <w:rPr>
          <w:rFonts w:hint="eastAsia" w:ascii="仿宋" w:hAnsi="仿宋" w:eastAsia="仿宋" w:cs="仿宋"/>
          <w:i w:val="0"/>
          <w:iCs w:val="0"/>
          <w:caps w:val="0"/>
          <w:color w:val="auto"/>
          <w:spacing w:val="0"/>
          <w:sz w:val="24"/>
          <w:szCs w:val="24"/>
          <w:highlight w:val="none"/>
          <w:shd w:val="clear" w:color="auto" w:fill="FFFFFF"/>
        </w:rPr>
        <w:t>)落实政府采购政策需满足的资格要求如下:</w:t>
      </w:r>
      <w:r>
        <w:rPr>
          <w:rFonts w:hint="eastAsia" w:ascii="仿宋" w:hAnsi="仿宋" w:eastAsia="仿宋" w:cs="仿宋"/>
          <w:i w:val="0"/>
          <w:iCs w:val="0"/>
          <w:caps w:val="0"/>
          <w:color w:val="auto"/>
          <w:spacing w:val="0"/>
          <w:sz w:val="24"/>
          <w:szCs w:val="24"/>
          <w:highlight w:val="none"/>
          <w:shd w:val="clear" w:color="auto" w:fill="FFFFFF"/>
          <w:lang w:eastAsia="zh-CN"/>
        </w:rPr>
        <w:t>同</w:t>
      </w:r>
      <w:r>
        <w:rPr>
          <w:rStyle w:val="10"/>
          <w:rFonts w:hint="eastAsia" w:ascii="仿宋" w:hAnsi="仿宋" w:eastAsia="仿宋" w:cs="仿宋"/>
          <w:b w:val="0"/>
          <w:bCs w:val="0"/>
          <w:i w:val="0"/>
          <w:iCs w:val="0"/>
          <w:caps w:val="0"/>
          <w:color w:val="auto"/>
          <w:spacing w:val="0"/>
          <w:sz w:val="24"/>
          <w:szCs w:val="24"/>
          <w:highlight w:val="none"/>
          <w:shd w:val="clear" w:color="auto" w:fill="FFFFFF"/>
        </w:rPr>
        <w:t>合同包(1)</w:t>
      </w:r>
      <w:r>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rPr>
        <w:t>合同包</w:t>
      </w:r>
      <w:r>
        <w:rPr>
          <w:rFonts w:hint="eastAsia" w:ascii="仿宋" w:hAnsi="仿宋" w:eastAsia="仿宋" w:cs="仿宋"/>
          <w:i w:val="0"/>
          <w:iCs w:val="0"/>
          <w:caps w:val="0"/>
          <w:color w:val="auto"/>
          <w:spacing w:val="0"/>
          <w:sz w:val="24"/>
          <w:szCs w:val="24"/>
          <w:highlight w:val="none"/>
          <w:shd w:val="clear" w:color="auto" w:fill="FFFFFF"/>
          <w:lang w:val="en-US" w:eastAsia="zh-CN"/>
        </w:rPr>
        <w:t>3</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安康市2023年居家和社区基本养老服务提升行动项目（居家养老上门服务）三标段</w:t>
      </w:r>
      <w:r>
        <w:rPr>
          <w:rFonts w:hint="eastAsia" w:ascii="仿宋" w:hAnsi="仿宋" w:eastAsia="仿宋" w:cs="仿宋"/>
          <w:i w:val="0"/>
          <w:iCs w:val="0"/>
          <w:caps w:val="0"/>
          <w:color w:val="auto"/>
          <w:spacing w:val="0"/>
          <w:sz w:val="24"/>
          <w:szCs w:val="24"/>
          <w:highlight w:val="none"/>
          <w:shd w:val="clear" w:color="auto" w:fill="FFFFFF"/>
        </w:rPr>
        <w:t>)落实政府采购政策需满足的资格要求如下:</w:t>
      </w:r>
      <w:r>
        <w:rPr>
          <w:rFonts w:hint="eastAsia" w:ascii="仿宋" w:hAnsi="仿宋" w:eastAsia="仿宋" w:cs="仿宋"/>
          <w:i w:val="0"/>
          <w:iCs w:val="0"/>
          <w:caps w:val="0"/>
          <w:color w:val="auto"/>
          <w:spacing w:val="0"/>
          <w:sz w:val="24"/>
          <w:szCs w:val="24"/>
          <w:highlight w:val="none"/>
          <w:shd w:val="clear" w:color="auto" w:fill="FFFFFF"/>
          <w:lang w:eastAsia="zh-CN"/>
        </w:rPr>
        <w:t>同</w:t>
      </w:r>
      <w:r>
        <w:rPr>
          <w:rStyle w:val="10"/>
          <w:rFonts w:hint="eastAsia" w:ascii="仿宋" w:hAnsi="仿宋" w:eastAsia="仿宋" w:cs="仿宋"/>
          <w:b w:val="0"/>
          <w:bCs w:val="0"/>
          <w:i w:val="0"/>
          <w:iCs w:val="0"/>
          <w:caps w:val="0"/>
          <w:color w:val="auto"/>
          <w:spacing w:val="0"/>
          <w:sz w:val="24"/>
          <w:szCs w:val="24"/>
          <w:highlight w:val="none"/>
          <w:shd w:val="clear" w:color="auto" w:fill="FFFFFF"/>
        </w:rPr>
        <w:t>合同包(1)</w:t>
      </w:r>
      <w:r>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rPr>
        <w:t>合同包</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安康市2023年居家和社区基本养老服务提升行动项目（居家养老上门服务）四标段</w:t>
      </w:r>
      <w:r>
        <w:rPr>
          <w:rFonts w:hint="eastAsia" w:ascii="仿宋" w:hAnsi="仿宋" w:eastAsia="仿宋" w:cs="仿宋"/>
          <w:i w:val="0"/>
          <w:iCs w:val="0"/>
          <w:caps w:val="0"/>
          <w:color w:val="auto"/>
          <w:spacing w:val="0"/>
          <w:sz w:val="24"/>
          <w:szCs w:val="24"/>
          <w:highlight w:val="none"/>
          <w:shd w:val="clear" w:color="auto" w:fill="FFFFFF"/>
        </w:rPr>
        <w:t>)落实政府采购政策需满足的资格要求如下:</w:t>
      </w:r>
      <w:r>
        <w:rPr>
          <w:rFonts w:hint="eastAsia" w:ascii="仿宋" w:hAnsi="仿宋" w:eastAsia="仿宋" w:cs="仿宋"/>
          <w:i w:val="0"/>
          <w:iCs w:val="0"/>
          <w:caps w:val="0"/>
          <w:color w:val="auto"/>
          <w:spacing w:val="0"/>
          <w:sz w:val="24"/>
          <w:szCs w:val="24"/>
          <w:highlight w:val="none"/>
          <w:shd w:val="clear" w:color="auto" w:fill="FFFFFF"/>
          <w:lang w:eastAsia="zh-CN"/>
        </w:rPr>
        <w:t>同</w:t>
      </w:r>
      <w:r>
        <w:rPr>
          <w:rStyle w:val="10"/>
          <w:rFonts w:hint="eastAsia" w:ascii="仿宋" w:hAnsi="仿宋" w:eastAsia="仿宋" w:cs="仿宋"/>
          <w:b w:val="0"/>
          <w:bCs w:val="0"/>
          <w:i w:val="0"/>
          <w:iCs w:val="0"/>
          <w:caps w:val="0"/>
          <w:color w:val="auto"/>
          <w:spacing w:val="0"/>
          <w:sz w:val="24"/>
          <w:szCs w:val="24"/>
          <w:highlight w:val="none"/>
          <w:shd w:val="clear" w:color="auto" w:fill="FFFFFF"/>
        </w:rPr>
        <w:t>合同包(1)</w:t>
      </w:r>
      <w:r>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eastAsia="zh-CN"/>
        </w:rPr>
        <w:t>安康市2023年居家和社区基本养老服务提升行动项目（居家养老上门服务）</w:t>
      </w:r>
      <w:r>
        <w:rPr>
          <w:rFonts w:hint="eastAsia" w:ascii="仿宋" w:hAnsi="仿宋" w:eastAsia="仿宋" w:cs="仿宋"/>
          <w:i w:val="0"/>
          <w:iCs w:val="0"/>
          <w:caps w:val="0"/>
          <w:color w:val="auto"/>
          <w:spacing w:val="0"/>
          <w:sz w:val="24"/>
          <w:szCs w:val="24"/>
          <w:highlight w:val="none"/>
          <w:shd w:val="clear" w:color="auto" w:fill="FFFFFF"/>
          <w:lang w:val="en-US" w:eastAsia="zh-CN"/>
        </w:rPr>
        <w:t>一标段</w:t>
      </w:r>
      <w:r>
        <w:rPr>
          <w:rFonts w:hint="eastAsia" w:ascii="仿宋" w:hAnsi="仿宋" w:eastAsia="仿宋" w:cs="仿宋"/>
          <w:i w:val="0"/>
          <w:iCs w:val="0"/>
          <w:caps w:val="0"/>
          <w:color w:val="auto"/>
          <w:spacing w:val="0"/>
          <w:sz w:val="24"/>
          <w:szCs w:val="24"/>
          <w:highlight w:val="none"/>
          <w:shd w:val="clear" w:color="auto" w:fill="FFFFFF"/>
        </w:rPr>
        <w:t>)特定资格要求如下: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pPr>
      <w:r>
        <w:rPr>
          <w:rStyle w:val="10"/>
          <w:rFonts w:hint="eastAsia" w:ascii="仿宋" w:hAnsi="仿宋" w:eastAsia="仿宋" w:cs="仿宋"/>
          <w:b w:val="0"/>
          <w:bCs w:val="0"/>
          <w:i w:val="0"/>
          <w:iCs w:val="0"/>
          <w:caps w:val="0"/>
          <w:color w:val="auto"/>
          <w:spacing w:val="0"/>
          <w:sz w:val="24"/>
          <w:szCs w:val="24"/>
          <w:highlight w:val="none"/>
          <w:shd w:val="clear" w:color="auto" w:fill="FFFFFF"/>
        </w:rPr>
        <w:t>（1）具有独立承担民事责任的能力，提供营业执照、税务登记证、组织机构代码证或登载有统一社会信用代码的营业执照（或《事业单位法人证书》或其他合法组织登记证书、自然人只须提交身份证）；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pPr>
      <w:r>
        <w:rPr>
          <w:rStyle w:val="10"/>
          <w:rFonts w:hint="eastAsia" w:ascii="仿宋" w:hAnsi="仿宋" w:eastAsia="仿宋" w:cs="仿宋"/>
          <w:b w:val="0"/>
          <w:bCs w:val="0"/>
          <w:i w:val="0"/>
          <w:iCs w:val="0"/>
          <w:caps w:val="0"/>
          <w:color w:val="auto"/>
          <w:spacing w:val="0"/>
          <w:sz w:val="24"/>
          <w:szCs w:val="24"/>
          <w:highlight w:val="none"/>
          <w:shd w:val="clear" w:color="auto" w:fill="FFFFFF"/>
        </w:rPr>
        <w:t>（2）供应商应授权合法的人员参加投标全过程，其中法定代表人直接参加投标的，须提供法定代表人身份证</w:t>
      </w:r>
      <w:r>
        <w:rPr>
          <w:rStyle w:val="10"/>
          <w:rFonts w:hint="eastAsia" w:ascii="仿宋" w:hAnsi="仿宋" w:eastAsia="仿宋" w:cs="仿宋"/>
          <w:b w:val="0"/>
          <w:bCs w:val="0"/>
          <w:i w:val="0"/>
          <w:iCs w:val="0"/>
          <w:caps w:val="0"/>
          <w:color w:val="auto"/>
          <w:spacing w:val="0"/>
          <w:sz w:val="24"/>
          <w:szCs w:val="24"/>
          <w:highlight w:val="none"/>
          <w:shd w:val="clear" w:color="auto" w:fill="FFFFFF"/>
          <w:lang w:val="en-US" w:eastAsia="zh-CN"/>
        </w:rPr>
        <w:t>复印件</w:t>
      </w:r>
      <w:r>
        <w:rPr>
          <w:rStyle w:val="10"/>
          <w:rFonts w:hint="eastAsia" w:ascii="仿宋" w:hAnsi="仿宋" w:eastAsia="仿宋" w:cs="仿宋"/>
          <w:b w:val="0"/>
          <w:bCs w:val="0"/>
          <w:i w:val="0"/>
          <w:iCs w:val="0"/>
          <w:caps w:val="0"/>
          <w:color w:val="auto"/>
          <w:spacing w:val="0"/>
          <w:sz w:val="24"/>
          <w:szCs w:val="24"/>
          <w:highlight w:val="none"/>
          <w:shd w:val="clear" w:color="auto" w:fill="FFFFFF"/>
        </w:rPr>
        <w:t>，并与营业执照上信息一致；法定代表人授权代表参加投标的,须提供法定代表人授权委托书（附法定代表人、被授权人身份证复印件）</w:t>
      </w:r>
      <w:r>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（3）财务状况报告:提供2022年度财务审计报告(成立时间至提交投标文件截止时间不足1年的可提供成立后任意时段的资产负债表），或提交投标文件截止时间近半年内其基本存款账户开户银行出具的资信证明；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4）税收缴纳证明:提供自2023年01月01日至今已缴纳的任意连续2个月的纳税证明或完税证明（提供增值税、企业所得税至少一种），纳税证明或完税证明上应有代收机构或税务机关的公章或业务章，依法免税的供应商应提供相关文件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5）社会保障资金缴纳证明:提供自2023年01月01日至今已缴纳的任意连续2个月的社会保障资金缴纳证明（专用收据或社会保险缴纳清单或参保缴费证明，证明材料上应有社保机构或代收机构的印章），依法不需要缴纳社会保障资金的供应商应提供相关文件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（6）参加本次政府采购活动前3年内，在经营活动中没有重大违法记录的书面声明；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7）通过“信用中国”网站(www.creditchina.gov.cn)、中国政府采购网(www.ccgp.gov.cn)等渠道查询相关主体无失信记录（现场通过网站对信用记录进行查询）。对列入失信被执行人、重大税收违法案件当事人名单、政府采购严重违法失信行为记录名单的投标人，将拒绝其参与政府采购活动；未被列入失信被执行人、重大税收违法案件当事人名单、政府采购严重违法失信行为记录名单，以“信用中国”网站(www.creditchina.gov.cn)或中国政府采购网(www.ccgp.gov.cn) 查询结果为准。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Style w:val="10"/>
          <w:rFonts w:hint="eastAsia" w:ascii="仿宋" w:hAnsi="仿宋" w:eastAsia="仿宋" w:cs="仿宋"/>
          <w:b w:val="0"/>
          <w:bCs w:val="0"/>
          <w:i w:val="0"/>
          <w:iCs w:val="0"/>
          <w:caps w:val="0"/>
          <w:color w:val="auto"/>
          <w:spacing w:val="0"/>
          <w:sz w:val="24"/>
          <w:szCs w:val="24"/>
          <w:highlight w:val="none"/>
          <w:shd w:val="clear" w:color="auto" w:fill="FFFFFF"/>
        </w:rPr>
      </w:pPr>
      <w:r>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（8）</w:t>
      </w:r>
      <w:r>
        <w:rPr>
          <w:rStyle w:val="10"/>
          <w:rFonts w:hint="eastAsia" w:ascii="仿宋" w:hAnsi="仿宋" w:eastAsia="仿宋" w:cs="仿宋"/>
          <w:b w:val="0"/>
          <w:bCs w:val="0"/>
          <w:i w:val="0"/>
          <w:iCs w:val="0"/>
          <w:caps w:val="0"/>
          <w:color w:val="auto"/>
          <w:spacing w:val="0"/>
          <w:sz w:val="24"/>
          <w:szCs w:val="24"/>
          <w:highlight w:val="none"/>
          <w:shd w:val="clear" w:color="auto" w:fill="FFFFFF"/>
        </w:rPr>
        <w:t>具有履行合同所必需的设备和专业技术能力（提供自述材料</w:t>
      </w:r>
      <w:r>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t>或承诺书</w:t>
      </w:r>
      <w:r>
        <w:rPr>
          <w:rStyle w:val="10"/>
          <w:rFonts w:hint="eastAsia" w:ascii="仿宋" w:hAnsi="仿宋" w:eastAsia="仿宋" w:cs="仿宋"/>
          <w:b w:val="0"/>
          <w:bCs w:val="0"/>
          <w:i w:val="0"/>
          <w:iCs w:val="0"/>
          <w:caps w:val="0"/>
          <w:color w:val="auto"/>
          <w:spacing w:val="0"/>
          <w:sz w:val="24"/>
          <w:szCs w:val="24"/>
          <w:highlight w:val="none"/>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Style w:val="10"/>
          <w:rFonts w:hint="eastAsia" w:ascii="仿宋" w:hAnsi="仿宋" w:eastAsia="仿宋" w:cs="仿宋"/>
          <w:b w:val="0"/>
          <w:bCs w:val="0"/>
          <w:i w:val="0"/>
          <w:iCs w:val="0"/>
          <w:caps w:val="0"/>
          <w:color w:val="auto"/>
          <w:spacing w:val="0"/>
          <w:sz w:val="24"/>
          <w:szCs w:val="24"/>
          <w:highlight w:val="none"/>
          <w:shd w:val="clear" w:color="auto" w:fill="FFFFFF"/>
        </w:rPr>
        <w:t>（</w:t>
      </w:r>
      <w:r>
        <w:rPr>
          <w:rStyle w:val="10"/>
          <w:rFonts w:hint="eastAsia" w:ascii="仿宋" w:hAnsi="仿宋" w:eastAsia="仿宋" w:cs="仿宋"/>
          <w:b w:val="0"/>
          <w:bCs w:val="0"/>
          <w:i w:val="0"/>
          <w:iCs w:val="0"/>
          <w:caps w:val="0"/>
          <w:color w:val="auto"/>
          <w:spacing w:val="0"/>
          <w:sz w:val="24"/>
          <w:szCs w:val="24"/>
          <w:highlight w:val="none"/>
          <w:shd w:val="clear" w:color="auto" w:fill="FFFFFF"/>
          <w:lang w:val="en-US" w:eastAsia="zh-CN"/>
        </w:rPr>
        <w:t>9</w:t>
      </w:r>
      <w:r>
        <w:rPr>
          <w:rStyle w:val="10"/>
          <w:rFonts w:hint="eastAsia" w:ascii="仿宋" w:hAnsi="仿宋" w:eastAsia="仿宋" w:cs="仿宋"/>
          <w:b w:val="0"/>
          <w:bCs w:val="0"/>
          <w:i w:val="0"/>
          <w:iCs w:val="0"/>
          <w:caps w:val="0"/>
          <w:color w:val="auto"/>
          <w:spacing w:val="0"/>
          <w:sz w:val="24"/>
          <w:szCs w:val="24"/>
          <w:highlight w:val="none"/>
          <w:shd w:val="clear" w:color="auto" w:fill="FFFFFF"/>
        </w:rPr>
        <w:t>）</w:t>
      </w:r>
      <w:r>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本项目为专门面向中小企业项目，供应商应为中型、小型、微型企业，须提供《中小企业声明函》；本项目采购标的对应的中小企业划分标准所属行业为：其他未列明行业；供应商为监狱企业的，应提供监狱企业的证明文件；供应商为残疾人福利性单位的，应提供《残疾人福利性单位声明函》（监狱企业或残疾人福利性单位视同小型、微型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Style w:val="10"/>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（10）本项目不接受联合体投标，出具非联合体投标声明函。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rPr>
        <w:t>合同包</w:t>
      </w:r>
      <w:r>
        <w:rPr>
          <w:rFonts w:hint="eastAsia" w:ascii="仿宋" w:hAnsi="仿宋" w:eastAsia="仿宋" w:cs="仿宋"/>
          <w:i w:val="0"/>
          <w:iCs w:val="0"/>
          <w:caps w:val="0"/>
          <w:color w:val="auto"/>
          <w:spacing w:val="0"/>
          <w:sz w:val="24"/>
          <w:szCs w:val="24"/>
          <w:highlight w:val="none"/>
          <w:shd w:val="clear" w:color="auto" w:fill="FFFFFF"/>
          <w:lang w:val="en-US" w:eastAsia="zh-CN"/>
        </w:rPr>
        <w:t>2</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安康市2023年居家和社区基本养老服务提升行动项目（居家养老上门服务二标段</w:t>
      </w:r>
      <w:r>
        <w:rPr>
          <w:rFonts w:hint="eastAsia" w:ascii="仿宋" w:hAnsi="仿宋" w:eastAsia="仿宋" w:cs="仿宋"/>
          <w:i w:val="0"/>
          <w:iCs w:val="0"/>
          <w:caps w:val="0"/>
          <w:color w:val="auto"/>
          <w:spacing w:val="0"/>
          <w:sz w:val="24"/>
          <w:szCs w:val="24"/>
          <w:highlight w:val="none"/>
          <w:shd w:val="clear" w:color="auto" w:fill="FFFFFF"/>
        </w:rPr>
        <w:t>)特定资格要求如下:</w:t>
      </w:r>
      <w:r>
        <w:rPr>
          <w:rFonts w:hint="eastAsia" w:ascii="仿宋" w:hAnsi="仿宋" w:eastAsia="仿宋" w:cs="仿宋"/>
          <w:i w:val="0"/>
          <w:iCs w:val="0"/>
          <w:caps w:val="0"/>
          <w:color w:val="auto"/>
          <w:spacing w:val="0"/>
          <w:sz w:val="24"/>
          <w:szCs w:val="24"/>
          <w:highlight w:val="none"/>
          <w:shd w:val="clear" w:color="auto" w:fill="FFFFFF"/>
          <w:lang w:eastAsia="zh-CN"/>
        </w:rPr>
        <w:t>同</w:t>
      </w:r>
      <w:r>
        <w:rPr>
          <w:rStyle w:val="10"/>
          <w:rFonts w:hint="eastAsia" w:ascii="仿宋" w:hAnsi="仿宋" w:eastAsia="仿宋" w:cs="仿宋"/>
          <w:b w:val="0"/>
          <w:bCs w:val="0"/>
          <w:i w:val="0"/>
          <w:iCs w:val="0"/>
          <w:caps w:val="0"/>
          <w:color w:val="auto"/>
          <w:spacing w:val="0"/>
          <w:sz w:val="24"/>
          <w:szCs w:val="24"/>
          <w:highlight w:val="none"/>
          <w:shd w:val="clear" w:color="auto" w:fill="FFFFFF"/>
        </w:rPr>
        <w:t>合同包(1)特定资格要求</w:t>
      </w:r>
      <w:r>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rPr>
        <w:t>合同包</w:t>
      </w:r>
      <w:r>
        <w:rPr>
          <w:rFonts w:hint="eastAsia" w:ascii="仿宋" w:hAnsi="仿宋" w:eastAsia="仿宋" w:cs="仿宋"/>
          <w:i w:val="0"/>
          <w:iCs w:val="0"/>
          <w:caps w:val="0"/>
          <w:color w:val="auto"/>
          <w:spacing w:val="0"/>
          <w:sz w:val="24"/>
          <w:szCs w:val="24"/>
          <w:highlight w:val="none"/>
          <w:shd w:val="clear" w:color="auto" w:fill="FFFFFF"/>
          <w:lang w:val="en-US" w:eastAsia="zh-CN"/>
        </w:rPr>
        <w:t>3</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安康市2023年居家和社区基本养老服务提升行动项目（居家养老上门服务三标段</w:t>
      </w:r>
      <w:r>
        <w:rPr>
          <w:rFonts w:hint="eastAsia" w:ascii="仿宋" w:hAnsi="仿宋" w:eastAsia="仿宋" w:cs="仿宋"/>
          <w:i w:val="0"/>
          <w:iCs w:val="0"/>
          <w:caps w:val="0"/>
          <w:color w:val="auto"/>
          <w:spacing w:val="0"/>
          <w:sz w:val="24"/>
          <w:szCs w:val="24"/>
          <w:highlight w:val="none"/>
          <w:shd w:val="clear" w:color="auto" w:fill="FFFFFF"/>
        </w:rPr>
        <w:t>)特定资格要求如下:</w:t>
      </w:r>
      <w:r>
        <w:rPr>
          <w:rFonts w:hint="eastAsia" w:ascii="仿宋" w:hAnsi="仿宋" w:eastAsia="仿宋" w:cs="仿宋"/>
          <w:i w:val="0"/>
          <w:iCs w:val="0"/>
          <w:caps w:val="0"/>
          <w:color w:val="auto"/>
          <w:spacing w:val="0"/>
          <w:sz w:val="24"/>
          <w:szCs w:val="24"/>
          <w:highlight w:val="none"/>
          <w:shd w:val="clear" w:color="auto" w:fill="FFFFFF"/>
          <w:lang w:eastAsia="zh-CN"/>
        </w:rPr>
        <w:t>同</w:t>
      </w:r>
      <w:r>
        <w:rPr>
          <w:rStyle w:val="10"/>
          <w:rFonts w:hint="eastAsia" w:ascii="仿宋" w:hAnsi="仿宋" w:eastAsia="仿宋" w:cs="仿宋"/>
          <w:b w:val="0"/>
          <w:bCs w:val="0"/>
          <w:i w:val="0"/>
          <w:iCs w:val="0"/>
          <w:caps w:val="0"/>
          <w:color w:val="auto"/>
          <w:spacing w:val="0"/>
          <w:sz w:val="24"/>
          <w:szCs w:val="24"/>
          <w:highlight w:val="none"/>
          <w:shd w:val="clear" w:color="auto" w:fill="FFFFFF"/>
        </w:rPr>
        <w:t>合同包(1)特定资格要求</w:t>
      </w:r>
      <w:r>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rPr>
        <w:t>合同包</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安康市2023年居家和社区基本养老服务提升行动项目（居家养老上门服务四标段</w:t>
      </w:r>
      <w:r>
        <w:rPr>
          <w:rFonts w:hint="eastAsia" w:ascii="仿宋" w:hAnsi="仿宋" w:eastAsia="仿宋" w:cs="仿宋"/>
          <w:i w:val="0"/>
          <w:iCs w:val="0"/>
          <w:caps w:val="0"/>
          <w:color w:val="auto"/>
          <w:spacing w:val="0"/>
          <w:sz w:val="24"/>
          <w:szCs w:val="24"/>
          <w:highlight w:val="none"/>
          <w:shd w:val="clear" w:color="auto" w:fill="FFFFFF"/>
        </w:rPr>
        <w:t>)特定资格要求如下:</w:t>
      </w:r>
      <w:r>
        <w:rPr>
          <w:rFonts w:hint="eastAsia" w:ascii="仿宋" w:hAnsi="仿宋" w:eastAsia="仿宋" w:cs="仿宋"/>
          <w:i w:val="0"/>
          <w:iCs w:val="0"/>
          <w:caps w:val="0"/>
          <w:color w:val="auto"/>
          <w:spacing w:val="0"/>
          <w:sz w:val="24"/>
          <w:szCs w:val="24"/>
          <w:highlight w:val="none"/>
          <w:shd w:val="clear" w:color="auto" w:fill="FFFFFF"/>
          <w:lang w:eastAsia="zh-CN"/>
        </w:rPr>
        <w:t>同</w:t>
      </w:r>
      <w:r>
        <w:rPr>
          <w:rStyle w:val="10"/>
          <w:rFonts w:hint="eastAsia" w:ascii="仿宋" w:hAnsi="仿宋" w:eastAsia="仿宋" w:cs="仿宋"/>
          <w:b w:val="0"/>
          <w:bCs w:val="0"/>
          <w:i w:val="0"/>
          <w:iCs w:val="0"/>
          <w:caps w:val="0"/>
          <w:color w:val="auto"/>
          <w:spacing w:val="0"/>
          <w:sz w:val="24"/>
          <w:szCs w:val="24"/>
          <w:highlight w:val="none"/>
          <w:shd w:val="clear" w:color="auto" w:fill="FFFFFF"/>
        </w:rPr>
        <w:t>合同包(1)特定资格要求</w:t>
      </w:r>
      <w:r>
        <w:rPr>
          <w:rStyle w:val="10"/>
          <w:rFonts w:hint="eastAsia" w:ascii="仿宋" w:hAnsi="仿宋" w:eastAsia="仿宋" w:cs="仿宋"/>
          <w:b w:val="0"/>
          <w:bCs w:val="0"/>
          <w:i w:val="0"/>
          <w:iCs w:val="0"/>
          <w:caps w:val="0"/>
          <w:color w:val="auto"/>
          <w:spacing w:val="0"/>
          <w:sz w:val="24"/>
          <w:szCs w:val="24"/>
          <w:highlight w:val="none"/>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fill="FFFFFF"/>
        </w:rPr>
        <w:t>三、获取招标文件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时间： 202</w:t>
      </w:r>
      <w:r>
        <w:rPr>
          <w:rFonts w:hint="eastAsia" w:ascii="仿宋" w:hAnsi="仿宋" w:eastAsia="仿宋" w:cs="仿宋"/>
          <w:i w:val="0"/>
          <w:iCs w:val="0"/>
          <w:caps w:val="0"/>
          <w:color w:val="auto"/>
          <w:spacing w:val="0"/>
          <w:sz w:val="24"/>
          <w:szCs w:val="24"/>
          <w:highlight w:val="none"/>
          <w:shd w:val="clear" w:fill="FFFFFF"/>
          <w:lang w:val="en-US" w:eastAsia="zh-CN"/>
        </w:rPr>
        <w:t>4</w:t>
      </w:r>
      <w:r>
        <w:rPr>
          <w:rFonts w:hint="eastAsia" w:ascii="仿宋" w:hAnsi="仿宋" w:eastAsia="仿宋" w:cs="仿宋"/>
          <w:i w:val="0"/>
          <w:iCs w:val="0"/>
          <w:caps w:val="0"/>
          <w:color w:val="auto"/>
          <w:spacing w:val="0"/>
          <w:sz w:val="24"/>
          <w:szCs w:val="24"/>
          <w:highlight w:val="none"/>
          <w:shd w:val="clear" w:fill="FFFFFF"/>
        </w:rPr>
        <w:t>年</w:t>
      </w:r>
      <w:r>
        <w:rPr>
          <w:rFonts w:hint="eastAsia" w:ascii="仿宋" w:hAnsi="仿宋" w:eastAsia="仿宋" w:cs="仿宋"/>
          <w:i w:val="0"/>
          <w:iCs w:val="0"/>
          <w:caps w:val="0"/>
          <w:color w:val="auto"/>
          <w:spacing w:val="0"/>
          <w:sz w:val="24"/>
          <w:szCs w:val="24"/>
          <w:highlight w:val="none"/>
          <w:shd w:val="clear" w:fill="FFFFFF"/>
          <w:lang w:val="en-US" w:eastAsia="zh-CN"/>
        </w:rPr>
        <w:t>01</w:t>
      </w:r>
      <w:r>
        <w:rPr>
          <w:rFonts w:hint="eastAsia" w:ascii="仿宋" w:hAnsi="仿宋" w:eastAsia="仿宋" w:cs="仿宋"/>
          <w:i w:val="0"/>
          <w:iCs w:val="0"/>
          <w:caps w:val="0"/>
          <w:color w:val="auto"/>
          <w:spacing w:val="0"/>
          <w:sz w:val="24"/>
          <w:szCs w:val="24"/>
          <w:highlight w:val="none"/>
          <w:shd w:val="clear" w:fill="FFFFFF"/>
        </w:rPr>
        <w:t>月</w:t>
      </w:r>
      <w:r>
        <w:rPr>
          <w:rFonts w:hint="eastAsia" w:ascii="仿宋" w:hAnsi="仿宋" w:eastAsia="仿宋" w:cs="仿宋"/>
          <w:i w:val="0"/>
          <w:iCs w:val="0"/>
          <w:caps w:val="0"/>
          <w:color w:val="auto"/>
          <w:spacing w:val="0"/>
          <w:sz w:val="24"/>
          <w:szCs w:val="24"/>
          <w:highlight w:val="none"/>
          <w:shd w:val="clear" w:fill="FFFFFF"/>
          <w:lang w:val="en-US" w:eastAsia="zh-CN"/>
        </w:rPr>
        <w:t>24</w:t>
      </w:r>
      <w:r>
        <w:rPr>
          <w:rFonts w:hint="eastAsia" w:ascii="仿宋" w:hAnsi="仿宋" w:eastAsia="仿宋" w:cs="仿宋"/>
          <w:i w:val="0"/>
          <w:iCs w:val="0"/>
          <w:caps w:val="0"/>
          <w:color w:val="auto"/>
          <w:spacing w:val="0"/>
          <w:sz w:val="24"/>
          <w:szCs w:val="24"/>
          <w:highlight w:val="none"/>
          <w:shd w:val="clear" w:fill="FFFFFF"/>
        </w:rPr>
        <w:t>日 至 202</w:t>
      </w:r>
      <w:r>
        <w:rPr>
          <w:rFonts w:hint="eastAsia" w:ascii="仿宋" w:hAnsi="仿宋" w:eastAsia="仿宋" w:cs="仿宋"/>
          <w:i w:val="0"/>
          <w:iCs w:val="0"/>
          <w:caps w:val="0"/>
          <w:color w:val="auto"/>
          <w:spacing w:val="0"/>
          <w:sz w:val="24"/>
          <w:szCs w:val="24"/>
          <w:highlight w:val="none"/>
          <w:shd w:val="clear" w:fill="FFFFFF"/>
          <w:lang w:val="en-US" w:eastAsia="zh-CN"/>
        </w:rPr>
        <w:t>4</w:t>
      </w:r>
      <w:r>
        <w:rPr>
          <w:rFonts w:hint="eastAsia" w:ascii="仿宋" w:hAnsi="仿宋" w:eastAsia="仿宋" w:cs="仿宋"/>
          <w:i w:val="0"/>
          <w:iCs w:val="0"/>
          <w:caps w:val="0"/>
          <w:color w:val="auto"/>
          <w:spacing w:val="0"/>
          <w:sz w:val="24"/>
          <w:szCs w:val="24"/>
          <w:highlight w:val="none"/>
          <w:shd w:val="clear" w:fill="FFFFFF"/>
        </w:rPr>
        <w:t>年</w:t>
      </w:r>
      <w:r>
        <w:rPr>
          <w:rFonts w:hint="eastAsia" w:ascii="仿宋" w:hAnsi="仿宋" w:eastAsia="仿宋" w:cs="仿宋"/>
          <w:i w:val="0"/>
          <w:iCs w:val="0"/>
          <w:caps w:val="0"/>
          <w:color w:val="auto"/>
          <w:spacing w:val="0"/>
          <w:sz w:val="24"/>
          <w:szCs w:val="24"/>
          <w:highlight w:val="none"/>
          <w:shd w:val="clear" w:fill="FFFFFF"/>
          <w:lang w:val="en-US" w:eastAsia="zh-CN"/>
        </w:rPr>
        <w:t>01</w:t>
      </w:r>
      <w:r>
        <w:rPr>
          <w:rFonts w:hint="eastAsia" w:ascii="仿宋" w:hAnsi="仿宋" w:eastAsia="仿宋" w:cs="仿宋"/>
          <w:i w:val="0"/>
          <w:iCs w:val="0"/>
          <w:caps w:val="0"/>
          <w:color w:val="auto"/>
          <w:spacing w:val="0"/>
          <w:sz w:val="24"/>
          <w:szCs w:val="24"/>
          <w:highlight w:val="none"/>
          <w:shd w:val="clear" w:fill="FFFFFF"/>
        </w:rPr>
        <w:t>月</w:t>
      </w:r>
      <w:r>
        <w:rPr>
          <w:rFonts w:hint="eastAsia" w:ascii="仿宋" w:hAnsi="仿宋" w:eastAsia="仿宋" w:cs="仿宋"/>
          <w:i w:val="0"/>
          <w:iCs w:val="0"/>
          <w:caps w:val="0"/>
          <w:color w:val="auto"/>
          <w:spacing w:val="0"/>
          <w:sz w:val="24"/>
          <w:szCs w:val="24"/>
          <w:highlight w:val="none"/>
          <w:shd w:val="clear" w:fill="FFFFFF"/>
          <w:lang w:val="en-US" w:eastAsia="zh-CN"/>
        </w:rPr>
        <w:t>30</w:t>
      </w:r>
      <w:r>
        <w:rPr>
          <w:rFonts w:hint="eastAsia" w:ascii="仿宋" w:hAnsi="仿宋" w:eastAsia="仿宋" w:cs="仿宋"/>
          <w:i w:val="0"/>
          <w:iCs w:val="0"/>
          <w:caps w:val="0"/>
          <w:color w:val="auto"/>
          <w:spacing w:val="0"/>
          <w:sz w:val="24"/>
          <w:szCs w:val="24"/>
          <w:highlight w:val="none"/>
          <w:shd w:val="clear" w:fill="FFFFFF"/>
        </w:rPr>
        <w:t>日 ，每天上午 09:00:00 至 12:00:00 ，下午 14:00:00 至 17:00:00 （北京时间</w:t>
      </w:r>
      <w:r>
        <w:rPr>
          <w:rFonts w:hint="eastAsia" w:ascii="仿宋" w:hAnsi="仿宋" w:eastAsia="仿宋" w:cs="仿宋"/>
          <w:i w:val="0"/>
          <w:iCs w:val="0"/>
          <w:caps w:val="0"/>
          <w:color w:val="auto"/>
          <w:spacing w:val="0"/>
          <w:sz w:val="24"/>
          <w:szCs w:val="24"/>
          <w:highlight w:val="none"/>
          <w:shd w:val="clear" w:fill="FFFFFF"/>
          <w:lang w:eastAsia="zh-CN"/>
        </w:rPr>
        <w:t>，节假日除外</w:t>
      </w:r>
      <w:r>
        <w:rPr>
          <w:rFonts w:hint="eastAsia" w:ascii="仿宋" w:hAnsi="仿宋" w:eastAsia="仿宋" w:cs="仿宋"/>
          <w:i w:val="0"/>
          <w:iCs w:val="0"/>
          <w:caps w:val="0"/>
          <w:color w:val="auto"/>
          <w:spacing w:val="0"/>
          <w:sz w:val="24"/>
          <w:szCs w:val="24"/>
          <w:highlight w:val="none"/>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途径：全国公共资源交易平台（陕西省·安康市）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方式：在线获取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售价：免费获取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fill="FFFFFF"/>
        </w:rPr>
        <w:t>四、提交投标文件截止时间、开标时间和地点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时间： 202</w:t>
      </w:r>
      <w:r>
        <w:rPr>
          <w:rFonts w:hint="eastAsia" w:ascii="仿宋" w:hAnsi="仿宋" w:eastAsia="仿宋" w:cs="仿宋"/>
          <w:i w:val="0"/>
          <w:iCs w:val="0"/>
          <w:caps w:val="0"/>
          <w:color w:val="auto"/>
          <w:spacing w:val="0"/>
          <w:sz w:val="24"/>
          <w:szCs w:val="24"/>
          <w:highlight w:val="none"/>
          <w:shd w:val="clear" w:fill="FFFFFF"/>
          <w:lang w:val="en-US" w:eastAsia="zh-CN"/>
        </w:rPr>
        <w:t>4</w:t>
      </w:r>
      <w:r>
        <w:rPr>
          <w:rFonts w:hint="eastAsia" w:ascii="仿宋" w:hAnsi="仿宋" w:eastAsia="仿宋" w:cs="仿宋"/>
          <w:i w:val="0"/>
          <w:iCs w:val="0"/>
          <w:caps w:val="0"/>
          <w:color w:val="auto"/>
          <w:spacing w:val="0"/>
          <w:sz w:val="24"/>
          <w:szCs w:val="24"/>
          <w:highlight w:val="none"/>
          <w:shd w:val="clear" w:fill="FFFFFF"/>
        </w:rPr>
        <w:t>年</w:t>
      </w:r>
      <w:r>
        <w:rPr>
          <w:rFonts w:hint="eastAsia" w:ascii="仿宋" w:hAnsi="仿宋" w:eastAsia="仿宋" w:cs="仿宋"/>
          <w:i w:val="0"/>
          <w:iCs w:val="0"/>
          <w:caps w:val="0"/>
          <w:color w:val="auto"/>
          <w:spacing w:val="0"/>
          <w:sz w:val="24"/>
          <w:szCs w:val="24"/>
          <w:highlight w:val="none"/>
          <w:shd w:val="clear" w:fill="FFFFFF"/>
          <w:lang w:val="en-US" w:eastAsia="zh-CN"/>
        </w:rPr>
        <w:t>02</w:t>
      </w:r>
      <w:r>
        <w:rPr>
          <w:rFonts w:hint="eastAsia" w:ascii="仿宋" w:hAnsi="仿宋" w:eastAsia="仿宋" w:cs="仿宋"/>
          <w:i w:val="0"/>
          <w:iCs w:val="0"/>
          <w:caps w:val="0"/>
          <w:color w:val="auto"/>
          <w:spacing w:val="0"/>
          <w:sz w:val="24"/>
          <w:szCs w:val="24"/>
          <w:highlight w:val="none"/>
          <w:shd w:val="clear" w:fill="FFFFFF"/>
        </w:rPr>
        <w:t>月</w:t>
      </w:r>
      <w:r>
        <w:rPr>
          <w:rFonts w:hint="eastAsia" w:ascii="仿宋" w:hAnsi="仿宋" w:eastAsia="仿宋" w:cs="仿宋"/>
          <w:i w:val="0"/>
          <w:iCs w:val="0"/>
          <w:caps w:val="0"/>
          <w:color w:val="auto"/>
          <w:spacing w:val="0"/>
          <w:sz w:val="24"/>
          <w:szCs w:val="24"/>
          <w:highlight w:val="none"/>
          <w:shd w:val="clear" w:fill="FFFFFF"/>
          <w:lang w:val="en-US" w:eastAsia="zh-CN"/>
        </w:rPr>
        <w:t>21</w:t>
      </w:r>
      <w:r>
        <w:rPr>
          <w:rFonts w:hint="eastAsia" w:ascii="仿宋" w:hAnsi="仿宋" w:eastAsia="仿宋" w:cs="仿宋"/>
          <w:i w:val="0"/>
          <w:iCs w:val="0"/>
          <w:caps w:val="0"/>
          <w:color w:val="auto"/>
          <w:spacing w:val="0"/>
          <w:sz w:val="24"/>
          <w:szCs w:val="24"/>
          <w:highlight w:val="none"/>
          <w:shd w:val="clear" w:fill="FFFFFF"/>
        </w:rPr>
        <w:t xml:space="preserve">日 </w:t>
      </w:r>
      <w:r>
        <w:rPr>
          <w:rFonts w:hint="eastAsia" w:ascii="仿宋" w:hAnsi="仿宋" w:eastAsia="仿宋" w:cs="仿宋"/>
          <w:i w:val="0"/>
          <w:iCs w:val="0"/>
          <w:caps w:val="0"/>
          <w:color w:val="auto"/>
          <w:spacing w:val="0"/>
          <w:sz w:val="24"/>
          <w:szCs w:val="24"/>
          <w:highlight w:val="none"/>
          <w:shd w:val="clear" w:fill="FFFFFF"/>
          <w:lang w:val="en-US" w:eastAsia="zh-CN"/>
        </w:rPr>
        <w:t>09</w:t>
      </w:r>
      <w:r>
        <w:rPr>
          <w:rFonts w:hint="eastAsia" w:ascii="仿宋" w:hAnsi="仿宋" w:eastAsia="仿宋" w:cs="仿宋"/>
          <w:i w:val="0"/>
          <w:iCs w:val="0"/>
          <w:caps w:val="0"/>
          <w:color w:val="auto"/>
          <w:spacing w:val="0"/>
          <w:sz w:val="24"/>
          <w:szCs w:val="24"/>
          <w:highlight w:val="none"/>
          <w:shd w:val="clear" w:fill="FFFFFF"/>
        </w:rPr>
        <w:t>时00分00秒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提交投标文件地点：全国公共资源交易平台（陕西省·安康市）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仿宋" w:hAnsi="仿宋" w:eastAsia="仿宋" w:cs="仿宋"/>
          <w:b w:val="0"/>
          <w:bCs w:val="0"/>
          <w:i w:val="0"/>
          <w:iCs w:val="0"/>
          <w:caps w:val="0"/>
          <w:color w:val="auto"/>
          <w:spacing w:val="0"/>
          <w:sz w:val="24"/>
          <w:szCs w:val="24"/>
          <w:highlight w:val="none"/>
          <w:shd w:val="clear" w:fill="FFFFFF"/>
          <w:lang w:val="en-US" w:eastAsia="zh-CN"/>
        </w:rPr>
      </w:pPr>
      <w:r>
        <w:rPr>
          <w:rFonts w:hint="eastAsia" w:ascii="仿宋" w:hAnsi="仿宋" w:eastAsia="仿宋" w:cs="仿宋"/>
          <w:b w:val="0"/>
          <w:bCs w:val="0"/>
          <w:i w:val="0"/>
          <w:iCs w:val="0"/>
          <w:caps w:val="0"/>
          <w:color w:val="auto"/>
          <w:spacing w:val="0"/>
          <w:sz w:val="24"/>
          <w:szCs w:val="24"/>
          <w:highlight w:val="none"/>
          <w:shd w:val="clear" w:fill="FFFFFF"/>
        </w:rPr>
        <w:t>开标地点：</w:t>
      </w:r>
      <w:r>
        <w:rPr>
          <w:rFonts w:hint="eastAsia" w:ascii="仿宋" w:hAnsi="仿宋" w:eastAsia="仿宋" w:cs="仿宋"/>
          <w:b w:val="0"/>
          <w:bCs w:val="0"/>
          <w:i w:val="0"/>
          <w:iCs w:val="0"/>
          <w:caps w:val="0"/>
          <w:color w:val="auto"/>
          <w:spacing w:val="0"/>
          <w:sz w:val="24"/>
          <w:szCs w:val="24"/>
          <w:highlight w:val="none"/>
          <w:shd w:val="clear" w:fill="FFFFFF"/>
          <w:lang w:val="en-US" w:eastAsia="zh-CN"/>
        </w:rPr>
        <w:t>安康不见面开标大厅系统（登录网址http://bjmkb.akggzyjy.cn/BidOpeningHall/bidopeninghallaction/hall/login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fill="FFFFFF"/>
        </w:rPr>
        <w:t>五、公告期限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自本公告发布之日起5个工作日。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仿宋" w:hAnsi="仿宋" w:eastAsia="仿宋" w:cs="仿宋"/>
          <w:b w:val="0"/>
          <w:bCs w:val="0"/>
          <w:i w:val="0"/>
          <w:iCs w:val="0"/>
          <w:caps w:val="0"/>
          <w:color w:val="auto"/>
          <w:spacing w:val="0"/>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color="auto" w:fill="FFFFFF"/>
        </w:rPr>
        <w:t>六、其他补充事宜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42" w:firstLineChars="200"/>
        <w:jc w:val="both"/>
        <w:textAlignment w:val="auto"/>
        <w:rPr>
          <w:rStyle w:val="10"/>
          <w:rFonts w:hint="eastAsia" w:ascii="仿宋" w:hAnsi="仿宋" w:eastAsia="仿宋" w:cs="仿宋"/>
          <w:b/>
          <w:bCs/>
          <w:i w:val="0"/>
          <w:iCs w:val="0"/>
          <w:caps w:val="0"/>
          <w:color w:val="auto"/>
          <w:spacing w:val="0"/>
          <w:kern w:val="0"/>
          <w:sz w:val="22"/>
          <w:szCs w:val="22"/>
          <w:highlight w:val="none"/>
          <w:shd w:val="clear" w:color="auto" w:fill="FFFFFF"/>
          <w:lang w:val="en-US" w:eastAsia="zh-CN" w:bidi="ar"/>
        </w:rPr>
      </w:pPr>
      <w:r>
        <w:rPr>
          <w:rStyle w:val="10"/>
          <w:rFonts w:hint="eastAsia" w:ascii="仿宋" w:hAnsi="仿宋" w:eastAsia="仿宋" w:cs="仿宋"/>
          <w:b/>
          <w:bCs/>
          <w:i w:val="0"/>
          <w:iCs w:val="0"/>
          <w:caps w:val="0"/>
          <w:color w:val="auto"/>
          <w:spacing w:val="0"/>
          <w:kern w:val="0"/>
          <w:sz w:val="22"/>
          <w:szCs w:val="22"/>
          <w:highlight w:val="none"/>
          <w:shd w:val="clear" w:color="auto" w:fill="FFFFFF"/>
          <w:lang w:val="en-US" w:eastAsia="zh-CN" w:bidi="ar"/>
        </w:rPr>
        <w:t>注：1.①投标须知：投标供应商需使用捆绑陕西省公共资源交易平台的CA锁登录电子交易平台，通过政府采购系统企业端进入，点击我要投标，完善相关投标信息。 ②投标确认：投标供应商须在招标文件获取时间内将加盖单位原色公章的网上投标成功回执单、营业执照、介绍信、本人身份证正反面复印件扫描为一个PDF文档（文字及公章须清晰无缺失）发送至代理机构邮箱：849736610@qq.com（备注项目名称、公司名称、联系人及联系电话，未备注的不予受理）并联系代理机构（15591559688）进行确认，经代理机构确认完毕后方可下载扩展名为（*.SXSZF）的电子招标文件。③未完成网上投标成功的或未按要求发送报名资料至代理机构电子邮箱联系确认的或未按规定时间内在省公共资源交易平台下载招标文件的供应商，将无法完成后续流程。④本项目采用电子化投标方式，相关操作流程详见全国公共资源交易平台（陕西省）网站[服务指南-下载专区]中的《陕西省公共资源交易中心政府采购项目投标指南》；电子投标文件技术支持电话：4009280095、4009980000；开标前必须在陕西省公共资源交易平台网站上传电子投标文件，如未进行线上操作，导致无法参与投标的，责任自负。⑤请各供应商获取招标文件后，按照陕西省财政厅《关于政府采购供应商注册登记有关事项的通知》要求，通过陕西省政府采购网注册登记加入陕西省政府采购供应商库。⑥本项目采用远程不见面开标方式，相关操作流程详见全国公共资源交易平台（陕西省）网站〖首页〉服务指南〉下载专区〗中的《陕西省公共资源交易中心政府采购项目远程不见面开标操作手册（供应商版）》，如遇困难，请拨打系统平台技术支持电话：4009980000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2"/>
        <w:jc w:val="both"/>
        <w:textAlignment w:val="auto"/>
        <w:rPr>
          <w:rStyle w:val="10"/>
          <w:rFonts w:hint="eastAsia" w:ascii="仿宋" w:hAnsi="仿宋" w:eastAsia="仿宋" w:cs="仿宋"/>
          <w:b/>
          <w:bCs/>
          <w:i w:val="0"/>
          <w:iCs w:val="0"/>
          <w:caps w:val="0"/>
          <w:color w:val="auto"/>
          <w:spacing w:val="0"/>
          <w:sz w:val="22"/>
          <w:szCs w:val="22"/>
          <w:highlight w:val="none"/>
          <w:shd w:val="clear" w:fill="FFFFFF"/>
        </w:rPr>
      </w:pPr>
      <w:r>
        <w:rPr>
          <w:rStyle w:val="10"/>
          <w:rFonts w:hint="eastAsia" w:ascii="仿宋" w:hAnsi="仿宋" w:eastAsia="仿宋" w:cs="仿宋"/>
          <w:b/>
          <w:bCs/>
          <w:i w:val="0"/>
          <w:iCs w:val="0"/>
          <w:caps w:val="0"/>
          <w:color w:val="auto"/>
          <w:spacing w:val="0"/>
          <w:sz w:val="22"/>
          <w:szCs w:val="22"/>
          <w:highlight w:val="none"/>
          <w:shd w:val="clear" w:fill="FFFFFF"/>
          <w:lang w:val="en-US" w:eastAsia="zh-CN"/>
        </w:rPr>
        <w:t>2.本项目按照“兼投不兼中”的原则确定中标人，即：</w:t>
      </w:r>
      <w:r>
        <w:rPr>
          <w:rFonts w:hint="eastAsia" w:ascii="仿宋" w:hAnsi="仿宋" w:eastAsia="仿宋" w:cs="仿宋"/>
          <w:b/>
          <w:bCs/>
          <w:i w:val="0"/>
          <w:iCs w:val="0"/>
          <w:caps w:val="0"/>
          <w:color w:val="auto"/>
          <w:spacing w:val="0"/>
          <w:sz w:val="22"/>
          <w:szCs w:val="22"/>
          <w:highlight w:val="none"/>
          <w:shd w:val="clear" w:fill="FFFFFF"/>
          <w:lang w:eastAsia="zh-CN"/>
        </w:rPr>
        <w:t>投标人</w:t>
      </w:r>
      <w:r>
        <w:rPr>
          <w:rFonts w:hint="eastAsia" w:ascii="仿宋" w:hAnsi="仿宋" w:eastAsia="仿宋" w:cs="仿宋"/>
          <w:b/>
          <w:bCs/>
          <w:i w:val="0"/>
          <w:iCs w:val="0"/>
          <w:caps w:val="0"/>
          <w:color w:val="auto"/>
          <w:spacing w:val="0"/>
          <w:sz w:val="22"/>
          <w:szCs w:val="22"/>
          <w:highlight w:val="none"/>
          <w:shd w:val="clear" w:fill="FFFFFF"/>
        </w:rPr>
        <w:t>可对本项目的任意标段进行投标，</w:t>
      </w:r>
      <w:r>
        <w:rPr>
          <w:rStyle w:val="10"/>
          <w:rFonts w:hint="eastAsia" w:ascii="仿宋" w:hAnsi="仿宋" w:eastAsia="仿宋" w:cs="仿宋"/>
          <w:b/>
          <w:bCs/>
          <w:i w:val="0"/>
          <w:iCs w:val="0"/>
          <w:caps w:val="0"/>
          <w:color w:val="auto"/>
          <w:spacing w:val="0"/>
          <w:sz w:val="22"/>
          <w:szCs w:val="22"/>
          <w:highlight w:val="none"/>
          <w:shd w:val="clear" w:fill="FFFFFF"/>
          <w:lang w:val="en-US" w:eastAsia="zh-CN"/>
        </w:rPr>
        <w:t>每个投标人在四个标段中最多只允许中一个标段，若同一投标人在多个标段中综合评审得分排名第一时，确定其为标段号顺序靠前一标段中标人，其他相关标段综合评审得分排名第二的投标人为该标段中标人。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leftChars="0" w:right="0" w:firstLine="482"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color="auto" w:fill="FFFFFF"/>
        </w:rPr>
        <w:t>七、对本次招标提出询问，请按以下方式联系。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名称：</w:t>
      </w:r>
      <w:r>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安康市民政局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地址：安康市汉滨区育才路113号行政中心10楼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联系方式：0915-3217733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名称：陕西利维工程项目管理有限公司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地址：安康市汉滨区南环快速干道东段御景华府3号楼1102室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联系方式：</w:t>
      </w:r>
      <w:r>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15591559688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项目联系人：</w:t>
      </w:r>
      <w:r>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朱晨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zh-CN" w:eastAsia="zh-CN" w:bidi="zh-CN"/>
        </w:rPr>
        <w:t>电话：</w:t>
      </w:r>
      <w:r>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zh-CN"/>
        </w:rPr>
        <w:t>15591559688</w:t>
      </w:r>
    </w:p>
    <w:p>
      <w:pPr>
        <w:keepNext w:val="0"/>
        <w:keepLines w:val="0"/>
        <w:pageBreakBefore w:val="0"/>
        <w:tabs>
          <w:tab w:val="left" w:pos="1286"/>
        </w:tabs>
        <w:kinsoku/>
        <w:overflowPunct/>
        <w:topLinePunct w:val="0"/>
        <w:bidi w:val="0"/>
        <w:adjustRightInd/>
        <w:spacing w:before="0" w:line="480" w:lineRule="exact"/>
        <w:ind w:left="0" w:right="22" w:firstLine="0"/>
        <w:jc w:val="center"/>
        <w:rPr>
          <w:rFonts w:hint="eastAsia" w:ascii="仿宋" w:hAnsi="仿宋" w:eastAsia="仿宋" w:cs="仿宋"/>
          <w:b/>
          <w:sz w:val="32"/>
        </w:rPr>
      </w:pPr>
    </w:p>
    <w:p>
      <w:pPr>
        <w:keepNext w:val="0"/>
        <w:keepLines w:val="0"/>
        <w:pageBreakBefore w:val="0"/>
        <w:tabs>
          <w:tab w:val="left" w:pos="1286"/>
        </w:tabs>
        <w:kinsoku/>
        <w:overflowPunct/>
        <w:topLinePunct w:val="0"/>
        <w:bidi w:val="0"/>
        <w:adjustRightInd/>
        <w:spacing w:before="0" w:line="480" w:lineRule="exact"/>
        <w:ind w:left="0" w:right="22" w:firstLine="0"/>
        <w:jc w:val="center"/>
        <w:rPr>
          <w:rFonts w:hint="eastAsia" w:ascii="仿宋" w:hAnsi="仿宋" w:eastAsia="仿宋" w:cs="仿宋"/>
          <w:b/>
          <w:sz w:val="32"/>
        </w:rPr>
      </w:pPr>
    </w:p>
    <w:p>
      <w:pPr>
        <w:keepNext w:val="0"/>
        <w:keepLines w:val="0"/>
        <w:pageBreakBefore w:val="0"/>
        <w:tabs>
          <w:tab w:val="left" w:pos="1286"/>
        </w:tabs>
        <w:kinsoku/>
        <w:overflowPunct/>
        <w:topLinePunct w:val="0"/>
        <w:bidi w:val="0"/>
        <w:adjustRightInd/>
        <w:spacing w:before="0" w:line="480" w:lineRule="exact"/>
        <w:ind w:left="0" w:right="22" w:firstLine="0"/>
        <w:jc w:val="center"/>
        <w:rPr>
          <w:rFonts w:hint="eastAsia" w:ascii="仿宋" w:hAnsi="仿宋" w:eastAsia="仿宋" w:cs="仿宋"/>
          <w:b/>
          <w:bCs/>
          <w:i w:val="0"/>
          <w:iCs w:val="0"/>
          <w:caps w:val="0"/>
          <w:color w:val="auto"/>
          <w:spacing w:val="0"/>
          <w:sz w:val="24"/>
          <w:szCs w:val="24"/>
          <w:highlight w:val="none"/>
          <w:shd w:val="clear" w:color="auto" w:fill="FFFFFF"/>
          <w:lang w:eastAsia="zh-CN"/>
        </w:rPr>
      </w:pPr>
      <w:r>
        <w:rPr>
          <w:rFonts w:hint="eastAsia" w:ascii="仿宋" w:hAnsi="仿宋" w:eastAsia="仿宋" w:cs="仿宋"/>
          <w:b/>
          <w:bCs/>
          <w:i w:val="0"/>
          <w:iCs w:val="0"/>
          <w:caps w:val="0"/>
          <w:color w:val="auto"/>
          <w:spacing w:val="0"/>
          <w:sz w:val="24"/>
          <w:szCs w:val="24"/>
          <w:highlight w:val="none"/>
          <w:shd w:val="clear" w:color="auto" w:fill="FFFFFF"/>
          <w:lang w:val="en-US" w:eastAsia="zh-CN"/>
        </w:rPr>
        <w:t xml:space="preserve">                                                 </w:t>
      </w:r>
      <w:r>
        <w:rPr>
          <w:rFonts w:hint="eastAsia" w:ascii="仿宋" w:hAnsi="仿宋" w:eastAsia="仿宋" w:cs="仿宋"/>
          <w:b/>
          <w:bCs/>
          <w:i w:val="0"/>
          <w:iCs w:val="0"/>
          <w:caps w:val="0"/>
          <w:color w:val="auto"/>
          <w:spacing w:val="0"/>
          <w:sz w:val="24"/>
          <w:szCs w:val="24"/>
          <w:highlight w:val="none"/>
          <w:shd w:val="clear" w:color="auto" w:fill="FFFFFF"/>
          <w:lang w:eastAsia="zh-CN"/>
        </w:rPr>
        <w:t>陕西利维工程项目管理有限公司</w:t>
      </w:r>
    </w:p>
    <w:p>
      <w:pPr>
        <w:keepNext w:val="0"/>
        <w:keepLines w:val="0"/>
        <w:pageBreakBefore w:val="0"/>
        <w:tabs>
          <w:tab w:val="left" w:pos="1286"/>
        </w:tabs>
        <w:kinsoku/>
        <w:overflowPunct/>
        <w:topLinePunct w:val="0"/>
        <w:bidi w:val="0"/>
        <w:adjustRightInd/>
        <w:spacing w:before="0" w:line="480" w:lineRule="exact"/>
        <w:ind w:left="0" w:right="22" w:firstLine="0"/>
        <w:jc w:val="center"/>
        <w:rPr>
          <w:rFonts w:hint="default" w:ascii="仿宋" w:hAnsi="仿宋" w:eastAsia="仿宋" w:cs="仿宋"/>
          <w:b/>
          <w:bCs/>
          <w:sz w:val="32"/>
          <w:lang w:val="en-US"/>
        </w:rPr>
      </w:pPr>
      <w:r>
        <w:rPr>
          <w:rFonts w:hint="eastAsia" w:ascii="仿宋" w:hAnsi="仿宋" w:eastAsia="仿宋" w:cs="仿宋"/>
          <w:b/>
          <w:bCs/>
          <w:i w:val="0"/>
          <w:iCs w:val="0"/>
          <w:caps w:val="0"/>
          <w:color w:val="auto"/>
          <w:spacing w:val="0"/>
          <w:sz w:val="24"/>
          <w:szCs w:val="24"/>
          <w:highlight w:val="none"/>
          <w:shd w:val="clear" w:color="auto" w:fill="FFFFFF"/>
          <w:lang w:val="en-US" w:eastAsia="zh-CN"/>
        </w:rPr>
        <w:t xml:space="preserve">                                                 2024年01月23日</w:t>
      </w:r>
    </w:p>
    <w:p/>
    <w:sectPr>
      <w:pgSz w:w="11906" w:h="16838"/>
      <w:pgMar w:top="1247" w:right="1247" w:bottom="1247" w:left="124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mp;#23435;&amp;#20307;">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EzZjNhMDk5Y2RiNmQyMTQwNjFhOGM2MTUwODAifQ=="/>
  </w:docVars>
  <w:rsids>
    <w:rsidRoot w:val="00000000"/>
    <w:rsid w:val="00F44F67"/>
    <w:rsid w:val="01EE5792"/>
    <w:rsid w:val="03157416"/>
    <w:rsid w:val="035143DF"/>
    <w:rsid w:val="041F054D"/>
    <w:rsid w:val="047C19F0"/>
    <w:rsid w:val="07854B6B"/>
    <w:rsid w:val="0A5F5B47"/>
    <w:rsid w:val="0A8D3D36"/>
    <w:rsid w:val="0C85560D"/>
    <w:rsid w:val="0D8D29CB"/>
    <w:rsid w:val="0E116E7B"/>
    <w:rsid w:val="0ED63EFE"/>
    <w:rsid w:val="0F6C5013"/>
    <w:rsid w:val="11270A41"/>
    <w:rsid w:val="11561326"/>
    <w:rsid w:val="11845E93"/>
    <w:rsid w:val="120B2110"/>
    <w:rsid w:val="120E7E53"/>
    <w:rsid w:val="126B561B"/>
    <w:rsid w:val="13C1010C"/>
    <w:rsid w:val="143C4803"/>
    <w:rsid w:val="17B86896"/>
    <w:rsid w:val="19EB5F20"/>
    <w:rsid w:val="1AC80DD5"/>
    <w:rsid w:val="1B0E3429"/>
    <w:rsid w:val="1BB11F7A"/>
    <w:rsid w:val="1D077978"/>
    <w:rsid w:val="1DB7314C"/>
    <w:rsid w:val="1F6D61B8"/>
    <w:rsid w:val="1FFB7C68"/>
    <w:rsid w:val="2207792E"/>
    <w:rsid w:val="220A11BA"/>
    <w:rsid w:val="26B73A54"/>
    <w:rsid w:val="29583A35"/>
    <w:rsid w:val="2D5E35E4"/>
    <w:rsid w:val="2E21674A"/>
    <w:rsid w:val="2E9360A4"/>
    <w:rsid w:val="317201AE"/>
    <w:rsid w:val="328C29A2"/>
    <w:rsid w:val="32A0644D"/>
    <w:rsid w:val="32DD144F"/>
    <w:rsid w:val="34F767F8"/>
    <w:rsid w:val="355F439E"/>
    <w:rsid w:val="35A33B72"/>
    <w:rsid w:val="361A4768"/>
    <w:rsid w:val="370C2303"/>
    <w:rsid w:val="37735EDE"/>
    <w:rsid w:val="385775AE"/>
    <w:rsid w:val="388F0AF6"/>
    <w:rsid w:val="3A742699"/>
    <w:rsid w:val="3C636521"/>
    <w:rsid w:val="3CB7686D"/>
    <w:rsid w:val="3DD5344F"/>
    <w:rsid w:val="3DEB0EC4"/>
    <w:rsid w:val="3E263CAA"/>
    <w:rsid w:val="3FA56E51"/>
    <w:rsid w:val="40B732E0"/>
    <w:rsid w:val="42E45EE2"/>
    <w:rsid w:val="43880F63"/>
    <w:rsid w:val="45F75F2C"/>
    <w:rsid w:val="477912EF"/>
    <w:rsid w:val="47A85730"/>
    <w:rsid w:val="48052B82"/>
    <w:rsid w:val="4B1A4B97"/>
    <w:rsid w:val="4CCC1EC1"/>
    <w:rsid w:val="4D8E64E8"/>
    <w:rsid w:val="4DDC6134"/>
    <w:rsid w:val="53DD7658"/>
    <w:rsid w:val="5A261CE4"/>
    <w:rsid w:val="5AAB4CAC"/>
    <w:rsid w:val="5B865931"/>
    <w:rsid w:val="5BB71F8E"/>
    <w:rsid w:val="5E8720EC"/>
    <w:rsid w:val="5F8D7819"/>
    <w:rsid w:val="62944DD7"/>
    <w:rsid w:val="67AA29A7"/>
    <w:rsid w:val="68F71C1C"/>
    <w:rsid w:val="6D0F39D8"/>
    <w:rsid w:val="704B11CB"/>
    <w:rsid w:val="70B84386"/>
    <w:rsid w:val="70D56CE6"/>
    <w:rsid w:val="72BA43E6"/>
    <w:rsid w:val="7329156C"/>
    <w:rsid w:val="7F7A2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4"/>
    <w:basedOn w:val="1"/>
    <w:next w:val="1"/>
    <w:autoRedefine/>
    <w:qFormat/>
    <w:uiPriority w:val="1"/>
    <w:pPr>
      <w:ind w:left="733"/>
      <w:outlineLvl w:val="4"/>
    </w:pPr>
    <w:rPr>
      <w:rFonts w:ascii="宋体" w:hAnsi="宋体" w:eastAsia="宋体" w:cs="宋体"/>
      <w:b/>
      <w:bCs/>
      <w:sz w:val="24"/>
      <w:szCs w:val="24"/>
      <w:lang w:val="zh-CN" w:eastAsia="zh-CN" w:bidi="zh-CN"/>
    </w:rPr>
  </w:style>
  <w:style w:type="paragraph" w:styleId="4">
    <w:name w:val="heading 6"/>
    <w:basedOn w:val="1"/>
    <w:next w:val="1"/>
    <w:autoRedefine/>
    <w:unhideWhenUsed/>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autoRedefine/>
    <w:qFormat/>
    <w:uiPriority w:val="0"/>
    <w:pPr>
      <w:spacing w:line="300" w:lineRule="auto"/>
      <w:ind w:firstLine="420" w:firstLineChars="200"/>
    </w:pPr>
    <w:rPr>
      <w:rFonts w:ascii="Times New Roman"/>
      <w:kern w:val="2"/>
      <w:sz w:val="21"/>
      <w:szCs w:val="24"/>
    </w:rPr>
  </w:style>
  <w:style w:type="paragraph" w:styleId="6">
    <w:name w:val="toc 1"/>
    <w:basedOn w:val="1"/>
    <w:next w:val="1"/>
    <w:autoRedefine/>
    <w:unhideWhenUsed/>
    <w:qFormat/>
    <w:uiPriority w:val="39"/>
    <w:pPr>
      <w:widowControl/>
      <w:spacing w:after="100" w:line="276" w:lineRule="auto"/>
      <w:jc w:val="left"/>
    </w:pPr>
    <w:rPr>
      <w:rFonts w:ascii="Calibri" w:hAnsi="Calibri" w:eastAsia="宋体" w:cs="Times New Roman"/>
      <w:kern w:val="0"/>
      <w:sz w:val="22"/>
      <w:szCs w:val="22"/>
    </w:rPr>
  </w:style>
  <w:style w:type="paragraph" w:styleId="7">
    <w:name w:val="Normal (Web)"/>
    <w:basedOn w:val="1"/>
    <w:next w:val="6"/>
    <w:autoRedefine/>
    <w:qFormat/>
    <w:uiPriority w:val="0"/>
    <w:pPr>
      <w:widowControl/>
      <w:spacing w:before="100" w:beforeAutospacing="1" w:after="100" w:afterAutospacing="1"/>
      <w:jc w:val="left"/>
    </w:pPr>
    <w:rPr>
      <w:rFonts w:ascii="&amp;#23435;&amp;#20307;" w:hAnsi="&amp;#23435;&amp;#20307;"/>
      <w:kern w:val="0"/>
      <w:sz w:val="18"/>
      <w:szCs w:val="18"/>
    </w:rPr>
  </w:style>
  <w:style w:type="character" w:styleId="10">
    <w:name w:val="Strong"/>
    <w:basedOn w:val="9"/>
    <w:autoRedefine/>
    <w:qFormat/>
    <w:uiPriority w:val="0"/>
    <w:rPr>
      <w:b/>
      <w:bCs/>
    </w:rPr>
  </w:style>
  <w:style w:type="paragraph" w:customStyle="1" w:styleId="11">
    <w:name w:val="Table Text"/>
    <w:basedOn w:val="1"/>
    <w:autoRedefine/>
    <w:semiHidden/>
    <w:qFormat/>
    <w:uiPriority w:val="0"/>
    <w:rPr>
      <w:rFonts w:ascii="宋体" w:hAnsi="宋体" w:eastAsia="宋体" w:cs="宋体"/>
      <w:sz w:val="24"/>
      <w:szCs w:val="24"/>
      <w:lang w:val="en-US" w:eastAsia="en-US" w:bidi="ar-SA"/>
    </w:rPr>
  </w:style>
  <w:style w:type="table" w:customStyle="1" w:styleId="1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4310</Words>
  <Characters>4969</Characters>
  <Lines>0</Lines>
  <Paragraphs>0</Paragraphs>
  <TotalTime>76</TotalTime>
  <ScaleCrop>false</ScaleCrop>
  <LinksUpToDate>false</LinksUpToDate>
  <CharactersWithSpaces>5105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2023-10-29T06:28:00Z</dcterms:created>
  <dc:creator>Administrator</dc:creator>
  <cp:lastModifiedBy>C. ღ</cp:lastModifiedBy>
  <dcterms:modified xsi:type="dcterms:W3CDTF">2024-01-23T09:05:14Z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8A90072282404AEB9405E397DB98DABE_12</vt:lpwstr>
  </property>
</Properties>
</file>