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240" w:lineRule="auto"/>
        <w:ind w:left="0" w:firstLine="0"/>
        <w:jc w:val="center"/>
        <w:textAlignment w:val="auto"/>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shd w:val="clear" w:fill="FFFFFF"/>
          <w:lang w:val="en-US" w:eastAsia="zh-CN" w:bidi="ar"/>
        </w:rPr>
        <w:t>旬阳市2023年1.0万亩高标准农田建设项目（地力提升肥料采购）竞争性磋商公告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jc w:val="left"/>
        <w:textAlignment w:val="auto"/>
        <w:rPr>
          <w:b w:val="0"/>
          <w:bCs w:val="0"/>
          <w:color w:val="auto"/>
          <w:sz w:val="21"/>
          <w:szCs w:val="21"/>
        </w:rPr>
      </w:pPr>
      <w:r>
        <w:rPr>
          <w:rStyle w:val="8"/>
          <w:b/>
          <w:bCs/>
          <w:i w:val="0"/>
          <w:iCs w:val="0"/>
          <w:caps w:val="0"/>
          <w:color w:val="auto"/>
          <w:spacing w:val="0"/>
          <w:sz w:val="21"/>
          <w:szCs w:val="21"/>
          <w:shd w:val="clear" w:fill="FFFFFF"/>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firstLine="480"/>
        <w:jc w:val="both"/>
        <w:textAlignment w:val="auto"/>
        <w:rPr>
          <w:color w:val="auto"/>
          <w:sz w:val="21"/>
          <w:szCs w:val="21"/>
        </w:rPr>
      </w:pPr>
      <w:r>
        <w:rPr>
          <w:rFonts w:ascii="微软雅黑" w:hAnsi="微软雅黑" w:eastAsia="微软雅黑" w:cs="微软雅黑"/>
          <w:i w:val="0"/>
          <w:iCs w:val="0"/>
          <w:caps w:val="0"/>
          <w:color w:val="auto"/>
          <w:spacing w:val="0"/>
          <w:sz w:val="21"/>
          <w:szCs w:val="21"/>
          <w:shd w:val="clear" w:fill="FFFFFF"/>
        </w:rPr>
        <w:t>旬阳市2023年1.0万亩高标准农田建设项目（地力提升肥料采购）</w:t>
      </w:r>
      <w:r>
        <w:rPr>
          <w:rFonts w:hint="eastAsia" w:ascii="微软雅黑" w:hAnsi="微软雅黑" w:eastAsia="微软雅黑" w:cs="微软雅黑"/>
          <w:i w:val="0"/>
          <w:iCs w:val="0"/>
          <w:caps w:val="0"/>
          <w:color w:val="auto"/>
          <w:spacing w:val="0"/>
          <w:sz w:val="21"/>
          <w:szCs w:val="21"/>
          <w:shd w:val="clear" w:fill="FFFFFF"/>
        </w:rPr>
        <w:t>采购项目的潜在供应商应在</w:t>
      </w:r>
      <w:r>
        <w:rPr>
          <w:rFonts w:hint="eastAsia" w:ascii="微软雅黑" w:hAnsi="微软雅黑" w:eastAsia="微软雅黑" w:cs="微软雅黑"/>
          <w:i w:val="0"/>
          <w:iCs w:val="0"/>
          <w:caps w:val="0"/>
          <w:color w:val="auto"/>
          <w:spacing w:val="0"/>
          <w:sz w:val="21"/>
          <w:szCs w:val="21"/>
          <w:shd w:val="clear" w:fill="FFFFFF"/>
        </w:rPr>
        <w:t>全国公共资源交易中心平台（陕西省.安康市）</w:t>
      </w:r>
      <w:r>
        <w:rPr>
          <w:rFonts w:hint="eastAsia" w:ascii="微软雅黑" w:hAnsi="微软雅黑" w:eastAsia="微软雅黑" w:cs="微软雅黑"/>
          <w:i w:val="0"/>
          <w:iCs w:val="0"/>
          <w:caps w:val="0"/>
          <w:color w:val="auto"/>
          <w:spacing w:val="0"/>
          <w:sz w:val="21"/>
          <w:szCs w:val="21"/>
          <w:shd w:val="clear" w:fill="FFFFFF"/>
        </w:rPr>
        <w:t>获取采购文件，并于</w:t>
      </w:r>
      <w:r>
        <w:rPr>
          <w:rFonts w:hint="eastAsia" w:ascii="微软雅黑" w:hAnsi="微软雅黑" w:eastAsia="微软雅黑" w:cs="微软雅黑"/>
          <w:i w:val="0"/>
          <w:iCs w:val="0"/>
          <w:caps w:val="0"/>
          <w:color w:val="auto"/>
          <w:spacing w:val="0"/>
          <w:sz w:val="21"/>
          <w:szCs w:val="21"/>
          <w:shd w:val="clear" w:fill="FFFFFF"/>
        </w:rPr>
        <w:t> 2024年02月06日 09时00分 </w:t>
      </w:r>
      <w:r>
        <w:rPr>
          <w:rFonts w:hint="eastAsia" w:ascii="微软雅黑" w:hAnsi="微软雅黑" w:eastAsia="微软雅黑" w:cs="微软雅黑"/>
          <w:i w:val="0"/>
          <w:iCs w:val="0"/>
          <w:caps w:val="0"/>
          <w:color w:val="auto"/>
          <w:spacing w:val="0"/>
          <w:sz w:val="21"/>
          <w:szCs w:val="21"/>
          <w:shd w:val="clear" w:fill="FFFFFF"/>
        </w:rPr>
        <w:t>（北京时间）前提交响应文件。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color w:val="auto"/>
          <w:sz w:val="21"/>
          <w:szCs w:val="21"/>
        </w:rPr>
      </w:pPr>
      <w:r>
        <w:rPr>
          <w:rStyle w:val="8"/>
          <w:b/>
          <w:bCs/>
          <w:i w:val="0"/>
          <w:iCs w:val="0"/>
          <w:caps w:val="0"/>
          <w:color w:val="auto"/>
          <w:spacing w:val="0"/>
          <w:sz w:val="21"/>
          <w:szCs w:val="21"/>
          <w:shd w:val="clear" w:fill="FFFFFF"/>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项目编号：ZJHY-CG-20240122001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项目名称：旬阳市2023年1.0万亩高标准农田建设项目（地力提升肥料采购）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采购方式：竞争性磋商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预算金额：1,718,076.00元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合同包1(旬阳市2023年1.0万亩高标准农田建设项目（地力提升肥料采购）):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合同包预算金额：1,718,076.00元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合同包最高限价：1,718,076.00元</w:t>
      </w:r>
    </w:p>
    <w:tbl>
      <w:tblPr>
        <w:tblStyle w:val="6"/>
        <w:tblW w:w="97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81"/>
        <w:gridCol w:w="2080"/>
        <w:gridCol w:w="1575"/>
        <w:gridCol w:w="812"/>
        <w:gridCol w:w="1588"/>
        <w:gridCol w:w="1641"/>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99" w:hRule="atLeast"/>
          <w:tblHeader/>
        </w:trPr>
        <w:tc>
          <w:tcPr>
            <w:tcW w:w="5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品目号</w:t>
            </w:r>
          </w:p>
        </w:tc>
        <w:tc>
          <w:tcPr>
            <w:tcW w:w="2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品目名称</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采购标的</w:t>
            </w:r>
          </w:p>
        </w:tc>
        <w:tc>
          <w:tcPr>
            <w:tcW w:w="8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数量（单位）</w:t>
            </w:r>
          </w:p>
        </w:tc>
        <w:tc>
          <w:tcPr>
            <w:tcW w:w="15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6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2" w:hRule="atLeast"/>
        </w:trPr>
        <w:tc>
          <w:tcPr>
            <w:tcW w:w="5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1-1</w:t>
            </w:r>
          </w:p>
        </w:tc>
        <w:tc>
          <w:tcPr>
            <w:tcW w:w="2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有机肥料及微生物肥料</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1,718,076.00</w:t>
            </w:r>
          </w:p>
        </w:tc>
        <w:tc>
          <w:tcPr>
            <w:tcW w:w="8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1(项)</w:t>
            </w:r>
          </w:p>
        </w:tc>
        <w:tc>
          <w:tcPr>
            <w:tcW w:w="15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详见采购文件</w:t>
            </w:r>
          </w:p>
        </w:tc>
        <w:tc>
          <w:tcPr>
            <w:tcW w:w="16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color w:val="auto"/>
                <w:sz w:val="21"/>
                <w:szCs w:val="21"/>
              </w:rPr>
            </w:pPr>
            <w:r>
              <w:rPr>
                <w:rFonts w:ascii="宋体" w:hAnsi="宋体" w:eastAsia="宋体" w:cs="宋体"/>
                <w:color w:val="auto"/>
                <w:kern w:val="0"/>
                <w:sz w:val="21"/>
                <w:szCs w:val="21"/>
                <w:lang w:val="en-US" w:eastAsia="zh-CN" w:bidi="ar"/>
              </w:rPr>
              <w:t>1,718,076.00</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color w:val="auto"/>
                <w:sz w:val="21"/>
                <w:szCs w:val="21"/>
              </w:rPr>
            </w:pPr>
            <w:r>
              <w:rPr>
                <w:rFonts w:ascii="宋体" w:hAnsi="宋体" w:eastAsia="宋体" w:cs="宋体"/>
                <w:color w:val="auto"/>
                <w:kern w:val="0"/>
                <w:sz w:val="21"/>
                <w:szCs w:val="21"/>
                <w:lang w:val="en-US" w:eastAsia="zh-CN" w:bidi="ar"/>
              </w:rPr>
              <w:t>1,718,076.00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合同履行期限：180天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color w:val="auto"/>
          <w:sz w:val="21"/>
          <w:szCs w:val="21"/>
        </w:rPr>
      </w:pPr>
      <w:r>
        <w:rPr>
          <w:rStyle w:val="8"/>
          <w:b/>
          <w:bCs/>
          <w:i w:val="0"/>
          <w:iCs w:val="0"/>
          <w:caps w:val="0"/>
          <w:color w:val="auto"/>
          <w:spacing w:val="0"/>
          <w:sz w:val="21"/>
          <w:szCs w:val="21"/>
          <w:shd w:val="clear" w:fill="FFFFFF"/>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783" w:leftChars="300" w:right="0" w:hanging="153" w:hangingChars="73"/>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合同包1(旬阳市2023年1.0万亩高标准农田建设项目（地力提升肥料采购）)落实政府采购政策需满足的资格要求如下: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（1）《政府采购促进中小企业发展管理办法》(财库〔2020〕46号)；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（3）《国务院办公厅关于建立政府强制采购节能产品制度的通知》(国办发 〔2007〕51号)；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（4）《财政部环保总局关于环境标志产品政府采购实施的意见》(财库〔2006〕90号)；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（5）《财政部国家发展改革委关于印发〈节能产品政府采购实施意见〉的通知》(财库〔2004〕185号)；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（6）《财政部民政部中国残疾人联合会关于促进残疾人就业政府采购政策的通知》(财库〔2017〕141号)；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（8）《关于印发环境标志产品政府采购品目清单的通知》(财库〔2019〕18号)；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（9）《关于印发节能产品政府采购品目清单的通知》(财库〔2019〕19号)；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（10）《财政部农业农村部国家乡村振兴局关于运用政府采购政策支持乡村产业振兴</w:t>
      </w:r>
      <w:r>
        <w:rPr>
          <w:rFonts w:hint="eastAsia" w:ascii="微软雅黑" w:hAnsi="微软雅黑" w:eastAsia="微软雅黑" w:cs="微软雅黑"/>
          <w:i w:val="0"/>
          <w:iCs w:val="0"/>
          <w:caps w:val="0"/>
          <w:color w:val="auto"/>
          <w:spacing w:val="0"/>
          <w:sz w:val="21"/>
          <w:szCs w:val="21"/>
          <w:shd w:val="clear" w:fill="FFFFFF"/>
        </w:rPr>
        <w:t>的通知》财库〔2021〕19号；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（11）《陕西省财政厅关于印发陕西省中小企业政府采购信用融资办法》(陕财办采〔2018〕23号)；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w:t>
      </w:r>
      <w:r>
        <w:rPr>
          <w:rFonts w:hint="eastAsia" w:ascii="微软雅黑" w:hAnsi="微软雅黑" w:eastAsia="微软雅黑" w:cs="微软雅黑"/>
          <w:i w:val="0"/>
          <w:iCs w:val="0"/>
          <w:caps w:val="0"/>
          <w:color w:val="auto"/>
          <w:spacing w:val="0"/>
          <w:sz w:val="21"/>
          <w:szCs w:val="21"/>
          <w:shd w:val="clear" w:fill="FFFFFF"/>
        </w:rPr>
        <w:t>12）《陕西省财政厅关于加快推进我省中小企业政府采购信用融资工作的通知》(陕财办采〔2020〕15号)。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合同包1(旬阳市2023年1.0万亩高标准农田建设项目（地力提升肥料采购）)特定资格要求如下: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（1）、供应商具有独立承担民事责任的能力（提供合法注册的法人营业执照或其他组织的法人登记或自然人证明）；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（2）、法定代表人直接参加投标的，须出具法定代表人身份证；法定代表人授权代表参加投标的，须出具法定代表人授权委托书、法定代表人身份证复印件以及被授权代表身份证；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（3）、供应商须提供省级以上农业部门颁发的肥料登记证《生物有机肥》；</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（4）、供应商通过“信用中国”网站(www.creditchina.gov.cn)和中国政府采购网(www.ccgp.gov.cn)查询相关主体无失信记录（网站查询的截图，加盖企业公章）；</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（5）、财务状况报告：提供2021年度财务审计报告（成立时间至提交响应文件截止时间不足1年的可提供成立后任意时段的资产负债表）或其基本存款账户开户银行出具的资信证明；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（6）、税收缴纳证明：提供2023年1月至今已缴纳的至少一个月的纳税证明或完税证明，依法免税的单位应提供相关证明材料；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（7）、社会保障资金缴纳证明：提供2023年1月至今已缴纳的至少一个月的社会保障资金缴存单据或社保机构开具的社会保险参保缴费情况证明，依法不需要缴纳社会保障资金的单位应提供相关证明材料；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（8）、参加政府采购活动前3年内，在经营活动中没有重大违法记录的书面声明；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（9）、本项目不接受联合体投标。</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10）、本项目专门面向中小企业，投标企业须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color w:val="auto"/>
          <w:sz w:val="21"/>
          <w:szCs w:val="21"/>
        </w:rPr>
      </w:pPr>
      <w:r>
        <w:rPr>
          <w:rStyle w:val="8"/>
          <w:b/>
          <w:bCs/>
          <w:i w:val="0"/>
          <w:iCs w:val="0"/>
          <w:caps w:val="0"/>
          <w:color w:val="auto"/>
          <w:spacing w:val="0"/>
          <w:sz w:val="21"/>
          <w:szCs w:val="21"/>
          <w:shd w:val="clear" w:fill="FFFFFF"/>
        </w:rPr>
        <w:t>三、获取采购文件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w:t>
      </w:r>
      <w:r>
        <w:rPr>
          <w:rFonts w:hint="eastAsia" w:ascii="微软雅黑" w:hAnsi="微软雅黑" w:eastAsia="微软雅黑" w:cs="微软雅黑"/>
          <w:i w:val="0"/>
          <w:iCs w:val="0"/>
          <w:caps w:val="0"/>
          <w:color w:val="auto"/>
          <w:spacing w:val="0"/>
          <w:sz w:val="21"/>
          <w:szCs w:val="21"/>
          <w:shd w:val="clear" w:fill="FFFFFF"/>
        </w:rPr>
        <w:t> 2024年01月25日 至 2024年01月31日 ，每天上午 08:00:00 至 12:00:00 ，下午 12:00:00 至 18:00:00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途径：</w:t>
      </w:r>
      <w:r>
        <w:rPr>
          <w:rFonts w:hint="eastAsia" w:ascii="微软雅黑" w:hAnsi="微软雅黑" w:eastAsia="微软雅黑" w:cs="微软雅黑"/>
          <w:i w:val="0"/>
          <w:iCs w:val="0"/>
          <w:caps w:val="0"/>
          <w:color w:val="auto"/>
          <w:spacing w:val="0"/>
          <w:sz w:val="21"/>
          <w:szCs w:val="21"/>
          <w:shd w:val="clear" w:fill="FFFFFF"/>
        </w:rPr>
        <w:t>全国公共资源交易中心平台（陕西省.安康市）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方式：</w:t>
      </w:r>
      <w:r>
        <w:rPr>
          <w:rFonts w:hint="eastAsia" w:ascii="微软雅黑" w:hAnsi="微软雅黑" w:eastAsia="微软雅黑" w:cs="微软雅黑"/>
          <w:i w:val="0"/>
          <w:iCs w:val="0"/>
          <w:caps w:val="0"/>
          <w:color w:val="auto"/>
          <w:spacing w:val="0"/>
          <w:sz w:val="21"/>
          <w:szCs w:val="21"/>
          <w:shd w:val="clear" w:fill="FFFFFF"/>
        </w:rPr>
        <w:t>在线获取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售价：</w:t>
      </w:r>
      <w:r>
        <w:rPr>
          <w:rFonts w:hint="eastAsia" w:ascii="微软雅黑" w:hAnsi="微软雅黑" w:eastAsia="微软雅黑" w:cs="微软雅黑"/>
          <w:i w:val="0"/>
          <w:iCs w:val="0"/>
          <w:caps w:val="0"/>
          <w:color w:val="auto"/>
          <w:spacing w:val="0"/>
          <w:sz w:val="21"/>
          <w:szCs w:val="21"/>
          <w:shd w:val="clear" w:fill="FFFFFF"/>
        </w:rPr>
        <w:t> 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color w:val="auto"/>
          <w:sz w:val="21"/>
          <w:szCs w:val="21"/>
        </w:rPr>
      </w:pPr>
      <w:r>
        <w:rPr>
          <w:rStyle w:val="8"/>
          <w:b/>
          <w:bCs/>
          <w:i w:val="0"/>
          <w:iCs w:val="0"/>
          <w:caps w:val="0"/>
          <w:color w:val="auto"/>
          <w:spacing w:val="0"/>
          <w:sz w:val="21"/>
          <w:szCs w:val="21"/>
          <w:shd w:val="clear" w:fill="FFFFFF"/>
        </w:rPr>
        <w:t>四、响应文件提交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截止时间：</w:t>
      </w:r>
      <w:r>
        <w:rPr>
          <w:rFonts w:hint="eastAsia" w:ascii="微软雅黑" w:hAnsi="微软雅黑" w:eastAsia="微软雅黑" w:cs="微软雅黑"/>
          <w:i w:val="0"/>
          <w:iCs w:val="0"/>
          <w:caps w:val="0"/>
          <w:color w:val="auto"/>
          <w:spacing w:val="0"/>
          <w:sz w:val="21"/>
          <w:szCs w:val="21"/>
          <w:shd w:val="clear" w:fill="FFFFFF"/>
        </w:rPr>
        <w:t> 2024年02月06日 09时00分00秒 </w:t>
      </w:r>
      <w:r>
        <w:rPr>
          <w:rFonts w:hint="eastAsia" w:ascii="微软雅黑" w:hAnsi="微软雅黑" w:eastAsia="微软雅黑" w:cs="微软雅黑"/>
          <w:i w:val="0"/>
          <w:iCs w:val="0"/>
          <w:caps w:val="0"/>
          <w:color w:val="auto"/>
          <w:spacing w:val="0"/>
          <w:sz w:val="21"/>
          <w:szCs w:val="21"/>
          <w:shd w:val="clear" w:fill="FFFFFF"/>
        </w:rPr>
        <w:t>（北京时间）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地点：</w:t>
      </w:r>
      <w:r>
        <w:rPr>
          <w:rFonts w:hint="eastAsia" w:ascii="微软雅黑" w:hAnsi="微软雅黑" w:eastAsia="微软雅黑" w:cs="微软雅黑"/>
          <w:i w:val="0"/>
          <w:iCs w:val="0"/>
          <w:caps w:val="0"/>
          <w:color w:val="auto"/>
          <w:spacing w:val="0"/>
          <w:sz w:val="21"/>
          <w:szCs w:val="21"/>
          <w:shd w:val="clear" w:fill="FFFFFF"/>
        </w:rPr>
        <w:t>全国公共资源交易中心平台（陕西省.安康市）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color w:val="auto"/>
          <w:sz w:val="21"/>
          <w:szCs w:val="21"/>
        </w:rPr>
      </w:pPr>
      <w:r>
        <w:rPr>
          <w:rStyle w:val="8"/>
          <w:b/>
          <w:bCs/>
          <w:i w:val="0"/>
          <w:iCs w:val="0"/>
          <w:caps w:val="0"/>
          <w:color w:val="auto"/>
          <w:spacing w:val="0"/>
          <w:sz w:val="21"/>
          <w:szCs w:val="21"/>
          <w:shd w:val="clear" w:fill="FFFFFF"/>
        </w:rPr>
        <w:t>五、开启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w:t>
      </w:r>
      <w:r>
        <w:rPr>
          <w:rFonts w:hint="eastAsia" w:ascii="微软雅黑" w:hAnsi="微软雅黑" w:eastAsia="微软雅黑" w:cs="微软雅黑"/>
          <w:i w:val="0"/>
          <w:iCs w:val="0"/>
          <w:caps w:val="0"/>
          <w:color w:val="auto"/>
          <w:spacing w:val="0"/>
          <w:sz w:val="21"/>
          <w:szCs w:val="21"/>
          <w:shd w:val="clear" w:fill="FFFFFF"/>
        </w:rPr>
        <w:t> 2024年02月06日 09时00分00秒 </w:t>
      </w:r>
      <w:r>
        <w:rPr>
          <w:rFonts w:hint="eastAsia" w:ascii="微软雅黑" w:hAnsi="微软雅黑" w:eastAsia="微软雅黑" w:cs="微软雅黑"/>
          <w:i w:val="0"/>
          <w:iCs w:val="0"/>
          <w:caps w:val="0"/>
          <w:color w:val="auto"/>
          <w:spacing w:val="0"/>
          <w:sz w:val="21"/>
          <w:szCs w:val="21"/>
          <w:shd w:val="clear" w:fill="FFFFFF"/>
        </w:rPr>
        <w:t>（北京时间）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地点：</w:t>
      </w:r>
      <w:r>
        <w:rPr>
          <w:rFonts w:hint="eastAsia" w:ascii="微软雅黑" w:hAnsi="微软雅黑" w:eastAsia="微软雅黑" w:cs="微软雅黑"/>
          <w:i w:val="0"/>
          <w:iCs w:val="0"/>
          <w:caps w:val="0"/>
          <w:color w:val="auto"/>
          <w:spacing w:val="0"/>
          <w:sz w:val="21"/>
          <w:szCs w:val="21"/>
          <w:shd w:val="clear" w:fill="FFFFFF"/>
        </w:rPr>
        <w:t>安康市公共资源交易中心303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color w:val="auto"/>
          <w:sz w:val="21"/>
          <w:szCs w:val="21"/>
        </w:rPr>
      </w:pPr>
      <w:r>
        <w:rPr>
          <w:rStyle w:val="8"/>
          <w:b/>
          <w:bCs/>
          <w:i w:val="0"/>
          <w:iCs w:val="0"/>
          <w:caps w:val="0"/>
          <w:color w:val="auto"/>
          <w:spacing w:val="0"/>
          <w:sz w:val="21"/>
          <w:szCs w:val="21"/>
          <w:shd w:val="clear" w:fill="FFFFFF"/>
        </w:rPr>
        <w:t>六、公告期限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w:t>
      </w:r>
      <w:r>
        <w:rPr>
          <w:rFonts w:hint="eastAsia" w:ascii="微软雅黑" w:hAnsi="微软雅黑" w:eastAsia="微软雅黑" w:cs="微软雅黑"/>
          <w:i w:val="0"/>
          <w:iCs w:val="0"/>
          <w:caps w:val="0"/>
          <w:color w:val="auto"/>
          <w:spacing w:val="0"/>
          <w:sz w:val="21"/>
          <w:szCs w:val="21"/>
          <w:shd w:val="clear" w:fill="FFFFFF"/>
        </w:rPr>
        <w:t>3</w:t>
      </w:r>
      <w:r>
        <w:rPr>
          <w:rFonts w:hint="eastAsia" w:ascii="微软雅黑" w:hAnsi="微软雅黑" w:eastAsia="微软雅黑" w:cs="微软雅黑"/>
          <w:i w:val="0"/>
          <w:iCs w:val="0"/>
          <w:caps w:val="0"/>
          <w:color w:val="auto"/>
          <w:spacing w:val="0"/>
          <w:sz w:val="21"/>
          <w:szCs w:val="21"/>
          <w:shd w:val="clear" w:fill="FFFFFF"/>
        </w:rPr>
        <w:t>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color w:val="auto"/>
          <w:sz w:val="21"/>
          <w:szCs w:val="21"/>
        </w:rPr>
      </w:pPr>
      <w:r>
        <w:rPr>
          <w:rStyle w:val="8"/>
          <w:b/>
          <w:bCs/>
          <w:i w:val="0"/>
          <w:iCs w:val="0"/>
          <w:caps w:val="0"/>
          <w:color w:val="auto"/>
          <w:spacing w:val="0"/>
          <w:sz w:val="21"/>
          <w:szCs w:val="21"/>
          <w:shd w:val="clear" w:fill="FFFFFF"/>
        </w:rPr>
        <w:t>七、其他补充事宜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宋体" w:hAnsi="宋体" w:eastAsia="宋体" w:cs="宋体"/>
          <w:i w:val="0"/>
          <w:iCs w:val="0"/>
          <w:caps w:val="0"/>
          <w:color w:val="auto"/>
          <w:spacing w:val="0"/>
          <w:sz w:val="21"/>
          <w:szCs w:val="21"/>
          <w:shd w:val="clear" w:fill="FFFFFF"/>
        </w:rPr>
        <w:t>投标人使用捆绑CA证书登录安康市公共资源交易中心（http://ak.sxggzyjy.cn/ ），选择本项目点击“我要投标”完善相关信息。 2.进行完善相关信息后，须将网上投标成功回执单加盖公章发送至358119289@qq.com邮箱并联系采购代理机构进行确认；3.下载文件：投标人报名成功后，登录安康市公共资源交易中心（http://ak.sxggzyjy.cn/ ），选择“交易乙方”身份进入投标人界面选择“我的项目”下载磋商文件；4.本项目采用电子化投标及远程不见面的开标方式，投标企业需将电子投标文件上传至全国公共资源交易平台,相关操作流程详见全国公共资源交易平台（陕西省）网站[服务指南-下载专区]中的《陕西省公共资源交易中心采购项目投标指南》；5.电子磋商文件技术支持：4009280095、4009980000；6.未及时下载磋商文件或未经采购代理机构确认的将会影响后续开评标活动。如无进行线上操作，导致无法参与投标的，责任自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color w:val="auto"/>
          <w:sz w:val="21"/>
          <w:szCs w:val="21"/>
        </w:rPr>
      </w:pPr>
      <w:r>
        <w:rPr>
          <w:rStyle w:val="8"/>
          <w:b/>
          <w:bCs/>
          <w:i w:val="0"/>
          <w:iCs w:val="0"/>
          <w:caps w:val="0"/>
          <w:color w:val="auto"/>
          <w:spacing w:val="0"/>
          <w:sz w:val="21"/>
          <w:szCs w:val="21"/>
          <w:shd w:val="clear" w:fill="FFFFFF"/>
        </w:rPr>
        <w:t>八、对本次招标提出询问，请按以下方式联系。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color w:val="auto"/>
          <w:sz w:val="21"/>
          <w:szCs w:val="21"/>
        </w:rPr>
      </w:pPr>
      <w:r>
        <w:rPr>
          <w:b w:val="0"/>
          <w:bCs w:val="0"/>
          <w:i w:val="0"/>
          <w:iCs w:val="0"/>
          <w:caps w:val="0"/>
          <w:color w:val="auto"/>
          <w:spacing w:val="0"/>
          <w:sz w:val="21"/>
          <w:szCs w:val="21"/>
          <w:shd w:val="clear" w:fill="FFFFFF"/>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w:t>
      </w:r>
      <w:r>
        <w:rPr>
          <w:rFonts w:hint="eastAsia" w:ascii="微软雅黑" w:hAnsi="微软雅黑" w:eastAsia="微软雅黑" w:cs="微软雅黑"/>
          <w:i w:val="0"/>
          <w:iCs w:val="0"/>
          <w:caps w:val="0"/>
          <w:color w:val="auto"/>
          <w:spacing w:val="0"/>
          <w:sz w:val="21"/>
          <w:szCs w:val="21"/>
          <w:shd w:val="clear" w:fill="FFFFFF"/>
        </w:rPr>
        <w:t>旬阳市农业农村局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w:t>
      </w:r>
      <w:r>
        <w:rPr>
          <w:rFonts w:hint="eastAsia" w:ascii="微软雅黑" w:hAnsi="微软雅黑" w:eastAsia="微软雅黑" w:cs="微软雅黑"/>
          <w:i w:val="0"/>
          <w:iCs w:val="0"/>
          <w:caps w:val="0"/>
          <w:color w:val="auto"/>
          <w:spacing w:val="0"/>
          <w:sz w:val="21"/>
          <w:szCs w:val="21"/>
          <w:shd w:val="clear" w:fill="FFFFFF"/>
        </w:rPr>
        <w:t>旬阳市健康路94号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w:t>
      </w:r>
      <w:r>
        <w:rPr>
          <w:rFonts w:hint="eastAsia" w:ascii="微软雅黑" w:hAnsi="微软雅黑" w:eastAsia="微软雅黑" w:cs="微软雅黑"/>
          <w:i w:val="0"/>
          <w:iCs w:val="0"/>
          <w:caps w:val="0"/>
          <w:color w:val="auto"/>
          <w:spacing w:val="0"/>
          <w:sz w:val="21"/>
          <w:szCs w:val="21"/>
          <w:shd w:val="clear" w:fill="FFFFFF"/>
        </w:rPr>
        <w:t>15929455999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color w:val="auto"/>
          <w:sz w:val="21"/>
          <w:szCs w:val="21"/>
        </w:rPr>
      </w:pPr>
      <w:r>
        <w:rPr>
          <w:b w:val="0"/>
          <w:bCs w:val="0"/>
          <w:i w:val="0"/>
          <w:iCs w:val="0"/>
          <w:caps w:val="0"/>
          <w:color w:val="auto"/>
          <w:spacing w:val="0"/>
          <w:sz w:val="21"/>
          <w:szCs w:val="21"/>
          <w:shd w:val="clear" w:fill="FFFFFF"/>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w:t>
      </w:r>
      <w:r>
        <w:rPr>
          <w:rFonts w:hint="eastAsia" w:ascii="微软雅黑" w:hAnsi="微软雅黑" w:eastAsia="微软雅黑" w:cs="微软雅黑"/>
          <w:i w:val="0"/>
          <w:iCs w:val="0"/>
          <w:caps w:val="0"/>
          <w:color w:val="auto"/>
          <w:spacing w:val="0"/>
          <w:sz w:val="21"/>
          <w:szCs w:val="21"/>
          <w:shd w:val="clear" w:fill="FFFFFF"/>
        </w:rPr>
        <w:t>中建华阳建设项目管理有限责任公司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w:t>
      </w:r>
      <w:r>
        <w:rPr>
          <w:rFonts w:hint="eastAsia" w:ascii="微软雅黑" w:hAnsi="微软雅黑" w:eastAsia="微软雅黑" w:cs="微软雅黑"/>
          <w:i w:val="0"/>
          <w:iCs w:val="0"/>
          <w:caps w:val="0"/>
          <w:color w:val="auto"/>
          <w:spacing w:val="0"/>
          <w:sz w:val="21"/>
          <w:szCs w:val="21"/>
          <w:shd w:val="clear" w:fill="FFFFFF"/>
        </w:rPr>
        <w:t>陕西省安康市汉滨区文昌南路安泰上层5楼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w:t>
      </w:r>
      <w:r>
        <w:rPr>
          <w:rFonts w:hint="eastAsia" w:ascii="微软雅黑" w:hAnsi="微软雅黑" w:eastAsia="微软雅黑" w:cs="微软雅黑"/>
          <w:i w:val="0"/>
          <w:iCs w:val="0"/>
          <w:caps w:val="0"/>
          <w:color w:val="auto"/>
          <w:spacing w:val="0"/>
          <w:sz w:val="21"/>
          <w:szCs w:val="21"/>
          <w:shd w:val="clear" w:fill="FFFFFF"/>
        </w:rPr>
        <w:t>15191530662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color w:val="auto"/>
          <w:sz w:val="21"/>
          <w:szCs w:val="21"/>
        </w:rPr>
      </w:pPr>
      <w:r>
        <w:rPr>
          <w:b w:val="0"/>
          <w:bCs w:val="0"/>
          <w:i w:val="0"/>
          <w:iCs w:val="0"/>
          <w:caps w:val="0"/>
          <w:color w:val="auto"/>
          <w:spacing w:val="0"/>
          <w:sz w:val="21"/>
          <w:szCs w:val="21"/>
          <w:shd w:val="clear" w:fill="FFFFFF"/>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w:t>
      </w:r>
      <w:r>
        <w:rPr>
          <w:rFonts w:hint="eastAsia" w:ascii="微软雅黑" w:hAnsi="微软雅黑" w:eastAsia="微软雅黑" w:cs="微软雅黑"/>
          <w:i w:val="0"/>
          <w:iCs w:val="0"/>
          <w:caps w:val="0"/>
          <w:color w:val="auto"/>
          <w:spacing w:val="0"/>
          <w:sz w:val="21"/>
          <w:szCs w:val="21"/>
          <w:shd w:val="clear" w:fill="FFFFFF"/>
        </w:rPr>
        <w:t>王工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w:t>
      </w:r>
      <w:r>
        <w:rPr>
          <w:rFonts w:hint="eastAsia" w:ascii="微软雅黑" w:hAnsi="微软雅黑" w:eastAsia="微软雅黑" w:cs="微软雅黑"/>
          <w:i w:val="0"/>
          <w:iCs w:val="0"/>
          <w:caps w:val="0"/>
          <w:color w:val="auto"/>
          <w:spacing w:val="0"/>
          <w:sz w:val="21"/>
          <w:szCs w:val="21"/>
          <w:shd w:val="clear" w:fill="FFFFFF"/>
        </w:rPr>
        <w:t>15191530662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right"/>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中建华阳建设项目管理有限责任公司</w:t>
      </w:r>
    </w:p>
    <w:p>
      <w:pPr>
        <w:keepNext w:val="0"/>
        <w:keepLines w:val="0"/>
        <w:pageBreakBefore w:val="0"/>
        <w:kinsoku/>
        <w:overflowPunct/>
        <w:topLinePunct w:val="0"/>
        <w:autoSpaceDE/>
        <w:autoSpaceDN/>
        <w:bidi w:val="0"/>
        <w:adjustRightInd/>
        <w:snapToGrid/>
        <w:spacing w:line="300" w:lineRule="exact"/>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OWUwNzdlMDg1ZWYzNzU5NmVmZjdjY2Q2MmFmYTIifQ=="/>
  </w:docVars>
  <w:rsids>
    <w:rsidRoot w:val="00000000"/>
    <w:rsid w:val="09B96D4E"/>
    <w:rsid w:val="0BD75BB1"/>
    <w:rsid w:val="0C17106B"/>
    <w:rsid w:val="0CEA0507"/>
    <w:rsid w:val="1F0B7BF4"/>
    <w:rsid w:val="41362456"/>
    <w:rsid w:val="45EE3150"/>
    <w:rsid w:val="4CF61734"/>
    <w:rsid w:val="58E4675B"/>
    <w:rsid w:val="649B6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spacing w:line="320" w:lineRule="exact"/>
      <w:outlineLvl w:val="2"/>
    </w:pPr>
    <w:rPr>
      <w:rFonts w:ascii="楷体_GB2312" w:eastAsia="楷体_GB2312"/>
      <w:sz w:val="32"/>
    </w:rPr>
  </w:style>
  <w:style w:type="paragraph" w:styleId="3">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2024-01-23T12:18:00Z</dcterms:created>
  <dc:creator>Administrator</dc:creator>
  <cp:lastModifiedBy>莹</cp:lastModifiedBy>
  <dcterms:modified xsi:type="dcterms:W3CDTF">2024-01-24T00:22:51Z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9D5A95751C6D470A8F391C4CBA3BB3FA_12</vt:lpwstr>
  </property>
</Properties>
</file>