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 w:rightChars="0" w:firstLine="80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</w:rPr>
        <w:t>采购需求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  <w:t>合同包（1）：信息化软硬件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预算金额：700500.00元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最高限价：700500.00元</w:t>
      </w:r>
    </w:p>
    <w:tbl>
      <w:tblPr>
        <w:tblStyle w:val="5"/>
        <w:tblpPr w:leftFromText="180" w:rightFromText="180" w:vertAnchor="text" w:horzAnchor="page" w:tblpX="1675" w:tblpY="300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10"/>
        <w:gridCol w:w="705"/>
        <w:gridCol w:w="770"/>
        <w:gridCol w:w="201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7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0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21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1-1</w:t>
            </w:r>
          </w:p>
        </w:tc>
        <w:tc>
          <w:tcPr>
            <w:tcW w:w="291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信息化软硬件</w:t>
            </w:r>
          </w:p>
        </w:tc>
        <w:tc>
          <w:tcPr>
            <w:tcW w:w="70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</w:t>
            </w:r>
          </w:p>
        </w:tc>
        <w:tc>
          <w:tcPr>
            <w:tcW w:w="201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700500.00</w:t>
            </w:r>
          </w:p>
        </w:tc>
        <w:tc>
          <w:tcPr>
            <w:tcW w:w="21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700500.00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参数及要求：详见磋商文件。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合同包（2）：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  <w:t>信息化软硬件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（his对接开发部分）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预算金额：198000.00（元）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最高限价：198000.00（元）</w:t>
      </w:r>
    </w:p>
    <w:tbl>
      <w:tblPr>
        <w:tblStyle w:val="5"/>
        <w:tblpPr w:leftFromText="180" w:rightFromText="180" w:vertAnchor="text" w:horzAnchor="page" w:tblpX="1570" w:tblpY="300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65"/>
        <w:gridCol w:w="870"/>
        <w:gridCol w:w="720"/>
        <w:gridCol w:w="183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87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72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8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215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2-1</w:t>
            </w:r>
          </w:p>
        </w:tc>
        <w:tc>
          <w:tcPr>
            <w:tcW w:w="28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信息化软硬件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32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（his对接开发部分）</w:t>
            </w:r>
          </w:p>
        </w:tc>
        <w:tc>
          <w:tcPr>
            <w:tcW w:w="8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</w:t>
            </w:r>
          </w:p>
        </w:tc>
        <w:tc>
          <w:tcPr>
            <w:tcW w:w="1835" w:type="dxa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198000.00</w:t>
            </w:r>
          </w:p>
        </w:tc>
        <w:tc>
          <w:tcPr>
            <w:tcW w:w="2155" w:type="dxa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2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198000.00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参数及要求：详见磋商文件。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合同履行期限：按照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</w:rPr>
        <w:t>文件要求执行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（具体服务起止日期可随合同签订时间相应顺延）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1919" w:leftChars="228" w:right="0" w:hanging="1440" w:hangingChars="6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本项目是否接受联合体投标：否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TNhZjdmZTlmOWU5Mjk3YTJlMmMwM2VhZGE2YWQifQ=="/>
  </w:docVars>
  <w:rsids>
    <w:rsidRoot w:val="01F33EF7"/>
    <w:rsid w:val="01F33EF7"/>
    <w:rsid w:val="057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2024-01-25T10:00:00Z</dcterms:created>
  <dc:creator>－biubiu－</dc:creator>
  <cp:lastModifiedBy>－biubiu－</cp:lastModifiedBy>
  <dcterms:modified xsi:type="dcterms:W3CDTF">2024-01-25T10:07:29Z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EB704C11367A495FA77572A786649D39_13</vt:lpwstr>
  </property>
</Properties>
</file>