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版本号：ZMZB2026XKD-36120260901001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化工学院无机与分析、工科化学实验室改造升级项目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ZMZB2026XKD-361</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化工学院无机与分析、工科化学实验室改造升级项目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ZMZB2026XKD-361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化工学院无机与分析、工科化学实验室改造升级项目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化工学院无机与分析、工科化学实验室改造升级项目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2026年1月1日以来任意时间段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4、社会保障资金缴纳证明：提供2026年1月1日以来任意时间段的社会保障资金缴存单据或社保机构开具的社会保险参保缴费情况证明。依法不需要缴纳社会保障资金的供应商应提供相关文件证明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8、本项目不允许联合体谈判：提供非联合体声明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中央台、边台、准备台、水池柜、药品柜、废液柜、边台、通风柜</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说明：供应商成交后凭成交通知书向采购人缴纳成交金额的5%作为履约保证金，验收合格支付货款后，5%履约保证金无质量问题一次性无息退还。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金额50万元以下定额收取：4687元；50万元（含）以上的项目中标服务费参照国家发展和改革委员会《招标代理服务收费暂行办法》（计价格[2002]1980号）文件规定标准的0.775折计取； 供应商将招标代理服务费计入响应报价但不单独列明，成交单位在领取成交通知书前，须向采购代理机构一次性支付招标代理服务费；代理服务费以转账、电汇或现金等形式交纳。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根据采购文件要求、投标文件及合同约定执行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化工学院无机与分析、工科化学实验室改造升级项目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化工学院无机与分析、工科化学实验室改造升级</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标的名称：化工学院无机与分析、工科化学实验室改造升级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10"/>
              <w:gridCol w:w="1365"/>
              <w:gridCol w:w="441"/>
              <w:gridCol w:w="422"/>
            </w:tblGrid>
            <w:tr>
              <w:tc>
                <w:tcPr>
                  <w:tcW w:type="dxa" w:w="310"/>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365"/>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441"/>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422"/>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310"/>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智慧黑板</w:t>
                  </w:r>
                  <w:r>
                    <w:rPr>
                      <w:rFonts w:ascii="仿宋_GB2312" w:hAnsi="仿宋_GB2312" w:cs="仿宋_GB2312" w:eastAsia="仿宋_GB2312"/>
                      <w:sz w:val="21"/>
                      <w:b/>
                    </w:rPr>
                    <w:t>（核心产品）</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2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0"/>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智能水路控制设备</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42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0"/>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智能电路控制设备</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2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0"/>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密码锁</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2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310"/>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中央台</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42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0"/>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边台</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2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0"/>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准备台</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2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0"/>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水池柜</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2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0"/>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药品柜</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2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0"/>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废液柜</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2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310"/>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排气扇</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2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310"/>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边台</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2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0"/>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通风柜</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2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0"/>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自流平地面</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w:t>
                  </w:r>
                </w:p>
              </w:tc>
              <w:tc>
                <w:tcPr>
                  <w:tcW w:type="dxa" w:w="42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310"/>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365"/>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立式紧急喷淋器</w:t>
                  </w:r>
                </w:p>
              </w:tc>
              <w:tc>
                <w:tcPr>
                  <w:tcW w:type="dxa" w:w="441"/>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22"/>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智慧黑板</w:t>
            </w:r>
            <w:r>
              <w:rPr>
                <w:rFonts w:ascii="仿宋_GB2312" w:hAnsi="仿宋_GB2312" w:cs="仿宋_GB2312" w:eastAsia="仿宋_GB2312"/>
                <w:sz w:val="21"/>
              </w:rPr>
              <w:t xml:space="preserve">  4</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设备采用一体化设计，须集成触摸显示屏、麦克风、扬声器、摄像机、硬件视音频编解码单元等部件。</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设备液晶屏显示尺寸</w:t>
            </w:r>
            <w:r>
              <w:rPr>
                <w:rFonts w:ascii="仿宋_GB2312" w:hAnsi="仿宋_GB2312" w:cs="仿宋_GB2312" w:eastAsia="仿宋_GB2312"/>
                <w:sz w:val="21"/>
                <w:color w:val="000000"/>
              </w:rPr>
              <w:t>≥86</w:t>
            </w:r>
            <w:r>
              <w:rPr>
                <w:rFonts w:ascii="仿宋_GB2312" w:hAnsi="仿宋_GB2312" w:cs="仿宋_GB2312" w:eastAsia="仿宋_GB2312"/>
                <w:sz w:val="21"/>
                <w:color w:val="000000"/>
              </w:rPr>
              <w:t>英寸，屏幕亮度</w:t>
            </w:r>
            <w:r>
              <w:rPr>
                <w:rFonts w:ascii="仿宋_GB2312" w:hAnsi="仿宋_GB2312" w:cs="仿宋_GB2312" w:eastAsia="仿宋_GB2312"/>
                <w:sz w:val="21"/>
                <w:color w:val="000000"/>
              </w:rPr>
              <w:t>≥300cd/m²</w:t>
            </w:r>
            <w:r>
              <w:rPr>
                <w:rFonts w:ascii="仿宋_GB2312" w:hAnsi="仿宋_GB2312" w:cs="仿宋_GB2312" w:eastAsia="仿宋_GB2312"/>
                <w:sz w:val="21"/>
                <w:color w:val="000000"/>
              </w:rPr>
              <w:t>，亮度对比度</w:t>
            </w:r>
            <w:r>
              <w:rPr>
                <w:rFonts w:ascii="仿宋_GB2312" w:hAnsi="仿宋_GB2312" w:cs="仿宋_GB2312" w:eastAsia="仿宋_GB2312"/>
                <w:sz w:val="21"/>
                <w:color w:val="000000"/>
              </w:rPr>
              <w:t>≥1000:1</w:t>
            </w:r>
            <w:r>
              <w:rPr>
                <w:rFonts w:ascii="仿宋_GB2312" w:hAnsi="仿宋_GB2312" w:cs="仿宋_GB2312" w:eastAsia="仿宋_GB2312"/>
                <w:sz w:val="21"/>
                <w:color w:val="000000"/>
              </w:rPr>
              <w:t>，亮度均匀性</w:t>
            </w:r>
            <w:r>
              <w:rPr>
                <w:rFonts w:ascii="仿宋_GB2312" w:hAnsi="仿宋_GB2312" w:cs="仿宋_GB2312" w:eastAsia="仿宋_GB2312"/>
                <w:sz w:val="21"/>
                <w:color w:val="000000"/>
              </w:rPr>
              <w:t>≥70%</w:t>
            </w:r>
            <w:r>
              <w:rPr>
                <w:rFonts w:ascii="仿宋_GB2312" w:hAnsi="仿宋_GB2312" w:cs="仿宋_GB2312" w:eastAsia="仿宋_GB2312"/>
                <w:sz w:val="21"/>
                <w:color w:val="000000"/>
              </w:rPr>
              <w:t>，无闪烁，闪烁等级</w:t>
            </w:r>
            <w:r>
              <w:rPr>
                <w:rFonts w:ascii="仿宋_GB2312" w:hAnsi="仿宋_GB2312" w:cs="仿宋_GB2312" w:eastAsia="仿宋_GB2312"/>
                <w:sz w:val="21"/>
                <w:color w:val="000000"/>
              </w:rPr>
              <w:t>≤-30db</w:t>
            </w:r>
            <w:r>
              <w:rPr>
                <w:rFonts w:ascii="仿宋_GB2312" w:hAnsi="仿宋_GB2312" w:cs="仿宋_GB2312" w:eastAsia="仿宋_GB2312"/>
                <w:sz w:val="21"/>
                <w:color w:val="000000"/>
              </w:rPr>
              <w:t>（</w:t>
            </w:r>
            <w:r>
              <w:rPr>
                <w:rFonts w:ascii="仿宋_GB2312" w:hAnsi="仿宋_GB2312" w:cs="仿宋_GB2312" w:eastAsia="仿宋_GB2312"/>
                <w:sz w:val="21"/>
                <w:color w:val="000000"/>
              </w:rPr>
              <w:t>60Hz</w:t>
            </w:r>
            <w:r>
              <w:rPr>
                <w:rFonts w:ascii="仿宋_GB2312" w:hAnsi="仿宋_GB2312" w:cs="仿宋_GB2312" w:eastAsia="仿宋_GB2312"/>
                <w:sz w:val="21"/>
                <w:color w:val="000000"/>
              </w:rPr>
              <w:t>），采用物理防蓝光，蓝光防护等级达到</w:t>
            </w:r>
            <w:r>
              <w:rPr>
                <w:rFonts w:ascii="仿宋_GB2312" w:hAnsi="仿宋_GB2312" w:cs="仿宋_GB2312" w:eastAsia="仿宋_GB2312"/>
                <w:sz w:val="21"/>
                <w:color w:val="000000"/>
              </w:rPr>
              <w:t>RG0</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（提供证明材料，证明材料为产品彩页、官网（功能）截图、检测报告、生产厂家盖章的技术白皮书等其中任意一个）。</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设备须采用零贴合、红外感应技术，</w:t>
            </w:r>
            <w:r>
              <w:rPr>
                <w:rFonts w:ascii="仿宋_GB2312" w:hAnsi="仿宋_GB2312" w:cs="仿宋_GB2312" w:eastAsia="仿宋_GB2312"/>
                <w:sz w:val="21"/>
                <w:color w:val="000000"/>
              </w:rPr>
              <w:t>A</w:t>
            </w:r>
            <w:r>
              <w:rPr>
                <w:rFonts w:ascii="仿宋_GB2312" w:hAnsi="仿宋_GB2312" w:cs="仿宋_GB2312" w:eastAsia="仿宋_GB2312"/>
                <w:sz w:val="21"/>
                <w:color w:val="000000"/>
              </w:rPr>
              <w:t>规屏，显示比例</w:t>
            </w:r>
            <w:r>
              <w:rPr>
                <w:rFonts w:ascii="仿宋_GB2312" w:hAnsi="仿宋_GB2312" w:cs="仿宋_GB2312" w:eastAsia="仿宋_GB2312"/>
                <w:sz w:val="21"/>
                <w:color w:val="000000"/>
              </w:rPr>
              <w:t>16:9</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≥3840*2160</w:t>
            </w:r>
            <w:r>
              <w:rPr>
                <w:rFonts w:ascii="仿宋_GB2312" w:hAnsi="仿宋_GB2312" w:cs="仿宋_GB2312" w:eastAsia="仿宋_GB2312"/>
                <w:sz w:val="21"/>
                <w:color w:val="000000"/>
              </w:rPr>
              <w:t>，色域</w:t>
            </w:r>
            <w:r>
              <w:rPr>
                <w:rFonts w:ascii="仿宋_GB2312" w:hAnsi="仿宋_GB2312" w:cs="仿宋_GB2312" w:eastAsia="仿宋_GB2312"/>
                <w:sz w:val="21"/>
                <w:color w:val="000000"/>
              </w:rPr>
              <w:t>≥72%NTSC</w:t>
            </w:r>
            <w:r>
              <w:rPr>
                <w:rFonts w:ascii="仿宋_GB2312" w:hAnsi="仿宋_GB2312" w:cs="仿宋_GB2312" w:eastAsia="仿宋_GB2312"/>
                <w:sz w:val="21"/>
                <w:color w:val="000000"/>
              </w:rPr>
              <w:t>，防眩光，触摸高度</w:t>
            </w:r>
            <w:r>
              <w:rPr>
                <w:rFonts w:ascii="仿宋_GB2312" w:hAnsi="仿宋_GB2312" w:cs="仿宋_GB2312" w:eastAsia="仿宋_GB2312"/>
                <w:sz w:val="21"/>
                <w:color w:val="000000"/>
              </w:rPr>
              <w:t>≤2mm</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（提供证明材料，证明材料为产品彩页、官网（功能）截图、检测报告、生产厂家盖章的技术白皮书等其中任意一个）。</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设备配置国产系统，</w:t>
            </w:r>
            <w:r>
              <w:rPr>
                <w:rFonts w:ascii="仿宋_GB2312" w:hAnsi="仿宋_GB2312" w:cs="仿宋_GB2312" w:eastAsia="仿宋_GB2312"/>
                <w:sz w:val="21"/>
                <w:color w:val="000000"/>
              </w:rPr>
              <w:t>CPU</w:t>
            </w:r>
            <w:r>
              <w:rPr>
                <w:rFonts w:ascii="仿宋_GB2312" w:hAnsi="仿宋_GB2312" w:cs="仿宋_GB2312" w:eastAsia="仿宋_GB2312"/>
                <w:sz w:val="21"/>
                <w:color w:val="000000"/>
              </w:rPr>
              <w:t>核数</w:t>
            </w:r>
            <w:r>
              <w:rPr>
                <w:rFonts w:ascii="仿宋_GB2312" w:hAnsi="仿宋_GB2312" w:cs="仿宋_GB2312" w:eastAsia="仿宋_GB2312"/>
                <w:sz w:val="21"/>
                <w:color w:val="000000"/>
              </w:rPr>
              <w:t>≥8</w:t>
            </w:r>
            <w:r>
              <w:rPr>
                <w:rFonts w:ascii="仿宋_GB2312" w:hAnsi="仿宋_GB2312" w:cs="仿宋_GB2312" w:eastAsia="仿宋_GB2312"/>
                <w:sz w:val="21"/>
                <w:color w:val="000000"/>
              </w:rPr>
              <w:t>核，内存</w:t>
            </w:r>
            <w:r>
              <w:rPr>
                <w:rFonts w:ascii="仿宋_GB2312" w:hAnsi="仿宋_GB2312" w:cs="仿宋_GB2312" w:eastAsia="仿宋_GB2312"/>
                <w:sz w:val="21"/>
                <w:color w:val="000000"/>
              </w:rPr>
              <w:t>≥12GB</w:t>
            </w:r>
            <w:r>
              <w:rPr>
                <w:rFonts w:ascii="仿宋_GB2312" w:hAnsi="仿宋_GB2312" w:cs="仿宋_GB2312" w:eastAsia="仿宋_GB2312"/>
                <w:sz w:val="21"/>
                <w:color w:val="000000"/>
              </w:rPr>
              <w:t>且硬盘</w:t>
            </w:r>
            <w:r>
              <w:rPr>
                <w:rFonts w:ascii="仿宋_GB2312" w:hAnsi="仿宋_GB2312" w:cs="仿宋_GB2312" w:eastAsia="仿宋_GB2312"/>
                <w:sz w:val="21"/>
                <w:color w:val="000000"/>
              </w:rPr>
              <w:t>≥128GB</w:t>
            </w:r>
            <w:r>
              <w:rPr>
                <w:rFonts w:ascii="仿宋_GB2312" w:hAnsi="仿宋_GB2312" w:cs="仿宋_GB2312" w:eastAsia="仿宋_GB2312"/>
                <w:sz w:val="21"/>
                <w:color w:val="000000"/>
              </w:rPr>
              <w:t>，可实现白板、投屏、网页浏览、播放器、办公软件、个人会议等，支持系统在线升级。</w:t>
            </w:r>
            <w:r>
              <w:rPr>
                <w:rFonts w:ascii="仿宋_GB2312" w:hAnsi="仿宋_GB2312" w:cs="仿宋_GB2312" w:eastAsia="仿宋_GB2312"/>
                <w:sz w:val="21"/>
                <w:color w:val="000000"/>
              </w:rPr>
              <w:t>（提供证明材料，证明材料为产品彩页、官网（功能）截图、检测报告、生产厂家盖章的技术白皮书等其中任意一个）。</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设备须内置无线网卡，支持在内置系统下接入</w:t>
            </w:r>
            <w:r>
              <w:rPr>
                <w:rFonts w:ascii="仿宋_GB2312" w:hAnsi="仿宋_GB2312" w:cs="仿宋_GB2312" w:eastAsia="仿宋_GB2312"/>
                <w:sz w:val="21"/>
                <w:color w:val="000000"/>
              </w:rPr>
              <w:t>2.4G/5G</w:t>
            </w:r>
            <w:r>
              <w:rPr>
                <w:rFonts w:ascii="仿宋_GB2312" w:hAnsi="仿宋_GB2312" w:cs="仿宋_GB2312" w:eastAsia="仿宋_GB2312"/>
                <w:sz w:val="21"/>
                <w:color w:val="000000"/>
              </w:rPr>
              <w:t>双频无线网络，支持</w:t>
            </w:r>
            <w:r>
              <w:rPr>
                <w:rFonts w:ascii="仿宋_GB2312" w:hAnsi="仿宋_GB2312" w:cs="仿宋_GB2312" w:eastAsia="仿宋_GB2312"/>
                <w:sz w:val="21"/>
                <w:color w:val="000000"/>
              </w:rPr>
              <w:t>802.11 a/b/g/n/ac/ax</w:t>
            </w:r>
            <w:r>
              <w:rPr>
                <w:rFonts w:ascii="仿宋_GB2312" w:hAnsi="仿宋_GB2312" w:cs="仿宋_GB2312" w:eastAsia="仿宋_GB2312"/>
                <w:sz w:val="21"/>
                <w:color w:val="000000"/>
              </w:rPr>
              <w:t>无线网络协议。</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设备须采针孔阵列发声设计，提供</w:t>
            </w:r>
            <w:r>
              <w:rPr>
                <w:rFonts w:ascii="仿宋_GB2312" w:hAnsi="仿宋_GB2312" w:cs="仿宋_GB2312" w:eastAsia="仿宋_GB2312"/>
                <w:sz w:val="21"/>
                <w:color w:val="000000"/>
              </w:rPr>
              <w:t>≥4</w:t>
            </w:r>
            <w:r>
              <w:rPr>
                <w:rFonts w:ascii="仿宋_GB2312" w:hAnsi="仿宋_GB2312" w:cs="仿宋_GB2312" w:eastAsia="仿宋_GB2312"/>
                <w:sz w:val="21"/>
                <w:color w:val="000000"/>
              </w:rPr>
              <w:t>个喇叭单元，喇叭模组总功率</w:t>
            </w:r>
            <w:r>
              <w:rPr>
                <w:rFonts w:ascii="仿宋_GB2312" w:hAnsi="仿宋_GB2312" w:cs="仿宋_GB2312" w:eastAsia="仿宋_GB2312"/>
                <w:sz w:val="21"/>
                <w:color w:val="000000"/>
              </w:rPr>
              <w:t>≥30W</w:t>
            </w:r>
            <w:r>
              <w:rPr>
                <w:rFonts w:ascii="仿宋_GB2312" w:hAnsi="仿宋_GB2312" w:cs="仿宋_GB2312" w:eastAsia="仿宋_GB2312"/>
                <w:sz w:val="21"/>
                <w:color w:val="000000"/>
              </w:rPr>
              <w:t>，频响范围</w:t>
            </w:r>
            <w:r>
              <w:rPr>
                <w:rFonts w:ascii="仿宋_GB2312" w:hAnsi="仿宋_GB2312" w:cs="仿宋_GB2312" w:eastAsia="仿宋_GB2312"/>
                <w:sz w:val="21"/>
                <w:color w:val="000000"/>
              </w:rPr>
              <w:t>100Hz-20KHz</w:t>
            </w:r>
            <w:r>
              <w:rPr>
                <w:rFonts w:ascii="仿宋_GB2312" w:hAnsi="仿宋_GB2312" w:cs="仿宋_GB2312" w:eastAsia="仿宋_GB2312"/>
                <w:sz w:val="21"/>
                <w:color w:val="000000"/>
              </w:rPr>
              <w:t>，设备内置</w:t>
            </w:r>
            <w:r>
              <w:rPr>
                <w:rFonts w:ascii="仿宋_GB2312" w:hAnsi="仿宋_GB2312" w:cs="仿宋_GB2312" w:eastAsia="仿宋_GB2312"/>
                <w:sz w:val="21"/>
                <w:color w:val="000000"/>
              </w:rPr>
              <w:t>≥6</w:t>
            </w:r>
            <w:r>
              <w:rPr>
                <w:rFonts w:ascii="仿宋_GB2312" w:hAnsi="仿宋_GB2312" w:cs="仿宋_GB2312" w:eastAsia="仿宋_GB2312"/>
                <w:sz w:val="21"/>
                <w:color w:val="000000"/>
              </w:rPr>
              <w:t>个非独立外扩展的麦克风，拾音距离</w:t>
            </w:r>
            <w:r>
              <w:rPr>
                <w:rFonts w:ascii="仿宋_GB2312" w:hAnsi="仿宋_GB2312" w:cs="仿宋_GB2312" w:eastAsia="仿宋_GB2312"/>
                <w:sz w:val="21"/>
                <w:color w:val="000000"/>
              </w:rPr>
              <w:t>≥8</w:t>
            </w:r>
            <w:r>
              <w:rPr>
                <w:rFonts w:ascii="仿宋_GB2312" w:hAnsi="仿宋_GB2312" w:cs="仿宋_GB2312" w:eastAsia="仿宋_GB2312"/>
                <w:sz w:val="21"/>
                <w:color w:val="000000"/>
              </w:rPr>
              <w:t>米，内置一体化摄像头，摄像头像素</w:t>
            </w:r>
            <w:r>
              <w:rPr>
                <w:rFonts w:ascii="仿宋_GB2312" w:hAnsi="仿宋_GB2312" w:cs="仿宋_GB2312" w:eastAsia="仿宋_GB2312"/>
                <w:sz w:val="21"/>
                <w:color w:val="000000"/>
              </w:rPr>
              <w:t>≥4800W</w:t>
            </w:r>
            <w:r>
              <w:rPr>
                <w:rFonts w:ascii="仿宋_GB2312" w:hAnsi="仿宋_GB2312" w:cs="仿宋_GB2312" w:eastAsia="仿宋_GB2312"/>
                <w:sz w:val="21"/>
                <w:color w:val="000000"/>
              </w:rPr>
              <w:t>，视场角</w:t>
            </w:r>
            <w:r>
              <w:rPr>
                <w:rFonts w:ascii="仿宋_GB2312" w:hAnsi="仿宋_GB2312" w:cs="仿宋_GB2312" w:eastAsia="仿宋_GB2312"/>
                <w:sz w:val="21"/>
                <w:color w:val="000000"/>
              </w:rPr>
              <w:t>≥135°</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设备采用简洁化设计，前面板独立物理按钮数量</w:t>
            </w:r>
            <w:r>
              <w:rPr>
                <w:rFonts w:ascii="仿宋_GB2312" w:hAnsi="仿宋_GB2312" w:cs="仿宋_GB2312" w:eastAsia="仿宋_GB2312"/>
                <w:sz w:val="21"/>
                <w:color w:val="000000"/>
              </w:rPr>
              <w:t>≤3</w:t>
            </w:r>
            <w:r>
              <w:rPr>
                <w:rFonts w:ascii="仿宋_GB2312" w:hAnsi="仿宋_GB2312" w:cs="仿宋_GB2312" w:eastAsia="仿宋_GB2312"/>
                <w:sz w:val="21"/>
                <w:color w:val="000000"/>
              </w:rPr>
              <w:t>，须实现包括但不限于开机、关机、息屏、唤醒的功能。</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支持多种投屏方式及投屏协议，投屏时须支持打开勿扰模式，微信或其它</w:t>
            </w:r>
            <w:r>
              <w:rPr>
                <w:rFonts w:ascii="仿宋_GB2312" w:hAnsi="仿宋_GB2312" w:cs="仿宋_GB2312" w:eastAsia="仿宋_GB2312"/>
                <w:sz w:val="21"/>
                <w:color w:val="000000"/>
              </w:rPr>
              <w:t>APP</w:t>
            </w:r>
            <w:r>
              <w:rPr>
                <w:rFonts w:ascii="仿宋_GB2312" w:hAnsi="仿宋_GB2312" w:cs="仿宋_GB2312" w:eastAsia="仿宋_GB2312"/>
                <w:sz w:val="21"/>
                <w:color w:val="000000"/>
              </w:rPr>
              <w:t>弹窗消息无法投屏到终端上。</w:t>
            </w:r>
            <w:r>
              <w:rPr>
                <w:rFonts w:ascii="仿宋_GB2312" w:hAnsi="仿宋_GB2312" w:cs="仿宋_GB2312" w:eastAsia="仿宋_GB2312"/>
                <w:sz w:val="21"/>
                <w:color w:val="000000"/>
              </w:rPr>
              <w:t>（提供证明材料，证明材料为产品彩页、官网（功能）截图、检测报告、生产厂家盖章的技术白皮书等其中任意一个）。</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设备须内置白板，支持</w:t>
            </w:r>
            <w:r>
              <w:rPr>
                <w:rFonts w:ascii="仿宋_GB2312" w:hAnsi="仿宋_GB2312" w:cs="仿宋_GB2312" w:eastAsia="仿宋_GB2312"/>
                <w:sz w:val="21"/>
                <w:color w:val="000000"/>
              </w:rPr>
              <w:t>≥2</w:t>
            </w:r>
            <w:r>
              <w:rPr>
                <w:rFonts w:ascii="仿宋_GB2312" w:hAnsi="仿宋_GB2312" w:cs="仿宋_GB2312" w:eastAsia="仿宋_GB2312"/>
                <w:sz w:val="21"/>
                <w:color w:val="000000"/>
              </w:rPr>
              <w:t>种书写笔头，书写延时</w:t>
            </w:r>
            <w:r>
              <w:rPr>
                <w:rFonts w:ascii="仿宋_GB2312" w:hAnsi="仿宋_GB2312" w:cs="仿宋_GB2312" w:eastAsia="仿宋_GB2312"/>
                <w:sz w:val="21"/>
                <w:color w:val="000000"/>
              </w:rPr>
              <w:t>≤20ms</w:t>
            </w:r>
            <w:r>
              <w:rPr>
                <w:rFonts w:ascii="仿宋_GB2312" w:hAnsi="仿宋_GB2312" w:cs="仿宋_GB2312" w:eastAsia="仿宋_GB2312"/>
                <w:sz w:val="21"/>
                <w:color w:val="000000"/>
              </w:rPr>
              <w:t>，书写完成后支持本地保存、邮件分享、浏览器等主流应用扫码带走功能，方便老师实时保存课堂书写内容。</w:t>
            </w:r>
            <w:r>
              <w:rPr>
                <w:rFonts w:ascii="仿宋_GB2312" w:hAnsi="仿宋_GB2312" w:cs="仿宋_GB2312" w:eastAsia="仿宋_GB2312"/>
                <w:sz w:val="21"/>
                <w:color w:val="000000"/>
              </w:rPr>
              <w:t>（提供证明材料，证明材料为产品彩页、官网（功能）截图、检测报告、生产厂家盖章的技术白皮书等其中任意一个）。</w:t>
            </w:r>
          </w:p>
          <w:p>
            <w:pPr>
              <w:pStyle w:val="null3"/>
              <w:jc w:val="both"/>
            </w:pPr>
            <w:r>
              <w:rPr>
                <w:rFonts w:ascii="仿宋_GB2312" w:hAnsi="仿宋_GB2312" w:cs="仿宋_GB2312" w:eastAsia="仿宋_GB2312"/>
                <w:sz w:val="21"/>
                <w:color w:val="000000"/>
              </w:rPr>
              <w:t>10.OPS</w:t>
            </w:r>
            <w:r>
              <w:rPr>
                <w:rFonts w:ascii="仿宋_GB2312" w:hAnsi="仿宋_GB2312" w:cs="仿宋_GB2312" w:eastAsia="仿宋_GB2312"/>
                <w:sz w:val="21"/>
                <w:color w:val="000000"/>
              </w:rPr>
              <w:t>模块：国产处理器，不低于</w:t>
            </w:r>
            <w:r>
              <w:rPr>
                <w:rFonts w:ascii="仿宋_GB2312" w:hAnsi="仿宋_GB2312" w:cs="仿宋_GB2312" w:eastAsia="仿宋_GB2312"/>
                <w:sz w:val="21"/>
                <w:color w:val="000000"/>
              </w:rPr>
              <w:t>8</w:t>
            </w:r>
            <w:r>
              <w:rPr>
                <w:rFonts w:ascii="仿宋_GB2312" w:hAnsi="仿宋_GB2312" w:cs="仿宋_GB2312" w:eastAsia="仿宋_GB2312"/>
                <w:sz w:val="21"/>
                <w:color w:val="000000"/>
              </w:rPr>
              <w:t>核</w:t>
            </w:r>
            <w:r>
              <w:rPr>
                <w:rFonts w:ascii="仿宋_GB2312" w:hAnsi="仿宋_GB2312" w:cs="仿宋_GB2312" w:eastAsia="仿宋_GB2312"/>
                <w:sz w:val="21"/>
                <w:color w:val="000000"/>
              </w:rPr>
              <w:t>16</w:t>
            </w:r>
            <w:r>
              <w:rPr>
                <w:rFonts w:ascii="仿宋_GB2312" w:hAnsi="仿宋_GB2312" w:cs="仿宋_GB2312" w:eastAsia="仿宋_GB2312"/>
                <w:sz w:val="21"/>
                <w:color w:val="000000"/>
              </w:rPr>
              <w:t>线程，基础主频</w:t>
            </w:r>
            <w:r>
              <w:rPr>
                <w:rFonts w:ascii="仿宋_GB2312" w:hAnsi="仿宋_GB2312" w:cs="仿宋_GB2312" w:eastAsia="仿宋_GB2312"/>
                <w:sz w:val="21"/>
                <w:color w:val="000000"/>
              </w:rPr>
              <w:t>≥3.0GHz</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≥8GB</w:t>
            </w:r>
            <w:r>
              <w:rPr>
                <w:rFonts w:ascii="仿宋_GB2312" w:hAnsi="仿宋_GB2312" w:cs="仿宋_GB2312" w:eastAsia="仿宋_GB2312"/>
                <w:sz w:val="21"/>
                <w:color w:val="000000"/>
              </w:rPr>
              <w:t>内存；存储</w:t>
            </w:r>
            <w:r>
              <w:rPr>
                <w:rFonts w:ascii="仿宋_GB2312" w:hAnsi="仿宋_GB2312" w:cs="仿宋_GB2312" w:eastAsia="仿宋_GB2312"/>
                <w:sz w:val="21"/>
                <w:color w:val="000000"/>
              </w:rPr>
              <w:t>≥256GB</w:t>
            </w:r>
            <w:r>
              <w:rPr>
                <w:rFonts w:ascii="仿宋_GB2312" w:hAnsi="仿宋_GB2312" w:cs="仿宋_GB2312" w:eastAsia="仿宋_GB2312"/>
                <w:sz w:val="21"/>
                <w:color w:val="000000"/>
              </w:rPr>
              <w:t>固态硬盘；图形控制器独立显卡显存</w:t>
            </w:r>
            <w:r>
              <w:rPr>
                <w:rFonts w:ascii="仿宋_GB2312" w:hAnsi="仿宋_GB2312" w:cs="仿宋_GB2312" w:eastAsia="仿宋_GB2312"/>
                <w:sz w:val="21"/>
                <w:color w:val="000000"/>
              </w:rPr>
              <w:t>≥2GB</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在无外接</w:t>
            </w:r>
            <w:r>
              <w:rPr>
                <w:rFonts w:ascii="仿宋_GB2312" w:hAnsi="仿宋_GB2312" w:cs="仿宋_GB2312" w:eastAsia="仿宋_GB2312"/>
                <w:sz w:val="21"/>
                <w:color w:val="000000"/>
              </w:rPr>
              <w:t>OPS</w:t>
            </w:r>
            <w:r>
              <w:rPr>
                <w:rFonts w:ascii="仿宋_GB2312" w:hAnsi="仿宋_GB2312" w:cs="仿宋_GB2312" w:eastAsia="仿宋_GB2312"/>
                <w:sz w:val="21"/>
                <w:color w:val="000000"/>
              </w:rPr>
              <w:t>电脑状态下，设备须内置同品牌应用市场，操作者可直接打开应用市场自主安装应用，应用市场内须适配不少于</w:t>
            </w:r>
            <w:r>
              <w:rPr>
                <w:rFonts w:ascii="仿宋_GB2312" w:hAnsi="仿宋_GB2312" w:cs="仿宋_GB2312" w:eastAsia="仿宋_GB2312"/>
                <w:sz w:val="21"/>
                <w:color w:val="000000"/>
              </w:rPr>
              <w:t>40</w:t>
            </w:r>
            <w:r>
              <w:rPr>
                <w:rFonts w:ascii="仿宋_GB2312" w:hAnsi="仿宋_GB2312" w:cs="仿宋_GB2312" w:eastAsia="仿宋_GB2312"/>
                <w:sz w:val="21"/>
                <w:color w:val="000000"/>
              </w:rPr>
              <w:t>个第三方应用。</w:t>
            </w:r>
            <w:r>
              <w:rPr>
                <w:rFonts w:ascii="仿宋_GB2312" w:hAnsi="仿宋_GB2312" w:cs="仿宋_GB2312" w:eastAsia="仿宋_GB2312"/>
                <w:sz w:val="21"/>
                <w:color w:val="000000"/>
              </w:rPr>
              <w:t>（提供证明材料，证明材料为产品彩页、官网（功能）截图、检测报告、生产厂家盖章的技术白皮书等其中任意一个）。</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设备须支持外接使用</w:t>
            </w:r>
            <w:r>
              <w:rPr>
                <w:rFonts w:ascii="仿宋_GB2312" w:hAnsi="仿宋_GB2312" w:cs="仿宋_GB2312" w:eastAsia="仿宋_GB2312"/>
                <w:sz w:val="21"/>
                <w:color w:val="000000"/>
              </w:rPr>
              <w:t>OPS</w:t>
            </w:r>
            <w:r>
              <w:rPr>
                <w:rFonts w:ascii="仿宋_GB2312" w:hAnsi="仿宋_GB2312" w:cs="仿宋_GB2312" w:eastAsia="仿宋_GB2312"/>
                <w:sz w:val="21"/>
                <w:color w:val="000000"/>
              </w:rPr>
              <w:t>下的操作系统，提供标准模块化电脑（</w:t>
            </w:r>
            <w:r>
              <w:rPr>
                <w:rFonts w:ascii="仿宋_GB2312" w:hAnsi="仿宋_GB2312" w:cs="仿宋_GB2312" w:eastAsia="仿宋_GB2312"/>
                <w:sz w:val="21"/>
                <w:color w:val="000000"/>
              </w:rPr>
              <w:t>OPS</w:t>
            </w:r>
            <w:r>
              <w:rPr>
                <w:rFonts w:ascii="仿宋_GB2312" w:hAnsi="仿宋_GB2312" w:cs="仿宋_GB2312" w:eastAsia="仿宋_GB2312"/>
                <w:sz w:val="21"/>
                <w:color w:val="000000"/>
              </w:rPr>
              <w:t>）通用的</w:t>
            </w:r>
            <w:r>
              <w:rPr>
                <w:rFonts w:ascii="仿宋_GB2312" w:hAnsi="仿宋_GB2312" w:cs="仿宋_GB2312" w:eastAsia="仿宋_GB2312"/>
                <w:sz w:val="21"/>
                <w:color w:val="000000"/>
              </w:rPr>
              <w:t>80</w:t>
            </w:r>
            <w:r>
              <w:rPr>
                <w:rFonts w:ascii="仿宋_GB2312" w:hAnsi="仿宋_GB2312" w:cs="仿宋_GB2312" w:eastAsia="仿宋_GB2312"/>
                <w:sz w:val="21"/>
                <w:color w:val="000000"/>
              </w:rPr>
              <w:t>针接口，拒绝厂商专用接口，加电状态下安装或拆卸</w:t>
            </w:r>
            <w:r>
              <w:rPr>
                <w:rFonts w:ascii="仿宋_GB2312" w:hAnsi="仿宋_GB2312" w:cs="仿宋_GB2312" w:eastAsia="仿宋_GB2312"/>
                <w:sz w:val="21"/>
                <w:color w:val="000000"/>
              </w:rPr>
              <w:t>OPS</w:t>
            </w:r>
            <w:r>
              <w:rPr>
                <w:rFonts w:ascii="仿宋_GB2312" w:hAnsi="仿宋_GB2312" w:cs="仿宋_GB2312" w:eastAsia="仿宋_GB2312"/>
                <w:sz w:val="21"/>
                <w:color w:val="000000"/>
              </w:rPr>
              <w:t>时，设备须提供安全预警提示功能。</w:t>
            </w:r>
          </w:p>
          <w:p>
            <w:pPr>
              <w:pStyle w:val="null3"/>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设备须具有以下无转接前置接口：</w:t>
            </w:r>
            <w:r>
              <w:rPr>
                <w:rFonts w:ascii="仿宋_GB2312" w:hAnsi="仿宋_GB2312" w:cs="仿宋_GB2312" w:eastAsia="仿宋_GB2312"/>
                <w:sz w:val="21"/>
                <w:color w:val="000000"/>
              </w:rPr>
              <w:t>≥1*Type-C</w:t>
            </w:r>
            <w:r>
              <w:rPr>
                <w:rFonts w:ascii="仿宋_GB2312" w:hAnsi="仿宋_GB2312" w:cs="仿宋_GB2312" w:eastAsia="仿宋_GB2312"/>
                <w:sz w:val="21"/>
                <w:color w:val="000000"/>
              </w:rPr>
              <w:t>、</w:t>
            </w:r>
            <w:r>
              <w:rPr>
                <w:rFonts w:ascii="仿宋_GB2312" w:hAnsi="仿宋_GB2312" w:cs="仿宋_GB2312" w:eastAsia="仿宋_GB2312"/>
                <w:sz w:val="21"/>
                <w:color w:val="000000"/>
              </w:rPr>
              <w:t>≥2*USB Type-A</w:t>
            </w:r>
            <w:r>
              <w:rPr>
                <w:rFonts w:ascii="仿宋_GB2312" w:hAnsi="仿宋_GB2312" w:cs="仿宋_GB2312" w:eastAsia="仿宋_GB2312"/>
                <w:sz w:val="21"/>
                <w:color w:val="000000"/>
              </w:rPr>
              <w:t>。前置接口需采用隐藏式设计，具有翻转式防护盖板，侧置须具有以下无转接接口：</w:t>
            </w:r>
            <w:r>
              <w:rPr>
                <w:rFonts w:ascii="仿宋_GB2312" w:hAnsi="仿宋_GB2312" w:cs="仿宋_GB2312" w:eastAsia="仿宋_GB2312"/>
                <w:sz w:val="21"/>
                <w:color w:val="000000"/>
              </w:rPr>
              <w:t>≥2*HDMI IN</w:t>
            </w:r>
            <w:r>
              <w:rPr>
                <w:rFonts w:ascii="仿宋_GB2312" w:hAnsi="仿宋_GB2312" w:cs="仿宋_GB2312" w:eastAsia="仿宋_GB2312"/>
                <w:sz w:val="21"/>
                <w:color w:val="000000"/>
              </w:rPr>
              <w:t>、</w:t>
            </w:r>
            <w:r>
              <w:rPr>
                <w:rFonts w:ascii="仿宋_GB2312" w:hAnsi="仿宋_GB2312" w:cs="仿宋_GB2312" w:eastAsia="仿宋_GB2312"/>
                <w:sz w:val="21"/>
                <w:color w:val="000000"/>
              </w:rPr>
              <w:t>≥1*HDMI OUT</w:t>
            </w:r>
            <w:r>
              <w:rPr>
                <w:rFonts w:ascii="仿宋_GB2312" w:hAnsi="仿宋_GB2312" w:cs="仿宋_GB2312" w:eastAsia="仿宋_GB2312"/>
                <w:sz w:val="21"/>
                <w:color w:val="000000"/>
              </w:rPr>
              <w:t>、</w:t>
            </w:r>
            <w:r>
              <w:rPr>
                <w:rFonts w:ascii="仿宋_GB2312" w:hAnsi="仿宋_GB2312" w:cs="仿宋_GB2312" w:eastAsia="仿宋_GB2312"/>
                <w:sz w:val="21"/>
                <w:color w:val="000000"/>
              </w:rPr>
              <w:t>≥1*MIC IN</w:t>
            </w:r>
            <w:r>
              <w:rPr>
                <w:rFonts w:ascii="仿宋_GB2312" w:hAnsi="仿宋_GB2312" w:cs="仿宋_GB2312" w:eastAsia="仿宋_GB2312"/>
                <w:sz w:val="21"/>
                <w:color w:val="000000"/>
              </w:rPr>
              <w:t>、</w:t>
            </w:r>
            <w:r>
              <w:rPr>
                <w:rFonts w:ascii="仿宋_GB2312" w:hAnsi="仿宋_GB2312" w:cs="仿宋_GB2312" w:eastAsia="仿宋_GB2312"/>
                <w:sz w:val="21"/>
                <w:color w:val="000000"/>
              </w:rPr>
              <w:t>≥1*MIC OUT</w:t>
            </w:r>
            <w:r>
              <w:rPr>
                <w:rFonts w:ascii="仿宋_GB2312" w:hAnsi="仿宋_GB2312" w:cs="仿宋_GB2312" w:eastAsia="仿宋_GB2312"/>
                <w:sz w:val="21"/>
                <w:color w:val="000000"/>
              </w:rPr>
              <w:t>、</w:t>
            </w:r>
            <w:r>
              <w:rPr>
                <w:rFonts w:ascii="仿宋_GB2312" w:hAnsi="仿宋_GB2312" w:cs="仿宋_GB2312" w:eastAsia="仿宋_GB2312"/>
                <w:sz w:val="21"/>
                <w:color w:val="000000"/>
              </w:rPr>
              <w:t>≥1*RJ45</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控制串口（须支持</w:t>
            </w:r>
            <w:r>
              <w:rPr>
                <w:rFonts w:ascii="仿宋_GB2312" w:hAnsi="仿宋_GB2312" w:cs="仿宋_GB2312" w:eastAsia="仿宋_GB2312"/>
                <w:sz w:val="21"/>
                <w:color w:val="000000"/>
              </w:rPr>
              <w:t>RS232</w:t>
            </w:r>
            <w:r>
              <w:rPr>
                <w:rFonts w:ascii="仿宋_GB2312" w:hAnsi="仿宋_GB2312" w:cs="仿宋_GB2312" w:eastAsia="仿宋_GB2312"/>
                <w:sz w:val="21"/>
                <w:color w:val="000000"/>
              </w:rPr>
              <w:t>控制协议）、</w:t>
            </w:r>
            <w:r>
              <w:rPr>
                <w:rFonts w:ascii="仿宋_GB2312" w:hAnsi="仿宋_GB2312" w:cs="仿宋_GB2312" w:eastAsia="仿宋_GB2312"/>
                <w:sz w:val="21"/>
                <w:color w:val="000000"/>
              </w:rPr>
              <w:t>≥3*USB Type-A</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≥1*USB Type-B</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 xml:space="preserve">14. </w:t>
            </w:r>
            <w:r>
              <w:rPr>
                <w:rFonts w:ascii="仿宋_GB2312" w:hAnsi="仿宋_GB2312" w:cs="仿宋_GB2312" w:eastAsia="仿宋_GB2312"/>
                <w:sz w:val="21"/>
                <w:color w:val="000000"/>
              </w:rPr>
              <w:t>须采用国产主要元器件，包括但不限于、</w:t>
            </w:r>
            <w:r>
              <w:rPr>
                <w:rFonts w:ascii="仿宋_GB2312" w:hAnsi="仿宋_GB2312" w:cs="仿宋_GB2312" w:eastAsia="仿宋_GB2312"/>
                <w:sz w:val="21"/>
                <w:color w:val="000000"/>
              </w:rPr>
              <w:t>CPU</w:t>
            </w:r>
            <w:r>
              <w:rPr>
                <w:rFonts w:ascii="仿宋_GB2312" w:hAnsi="仿宋_GB2312" w:cs="仿宋_GB2312" w:eastAsia="仿宋_GB2312"/>
                <w:sz w:val="21"/>
                <w:color w:val="000000"/>
              </w:rPr>
              <w:t>处理单元、视频编解码单元、音频编解码单元、可编程逻辑芯片、视频输入输出芯片、主板、摄像机镜头、麦克风、扬声器、液晶面板、红外触控模组等。</w:t>
            </w:r>
            <w:r>
              <w:rPr>
                <w:rFonts w:ascii="仿宋_GB2312" w:hAnsi="仿宋_GB2312" w:cs="仿宋_GB2312" w:eastAsia="仿宋_GB2312"/>
                <w:sz w:val="21"/>
                <w:color w:val="000000"/>
              </w:rPr>
              <w:t>（提供证明材料，证明材料为产品彩页、官网（功能）截图、检测报告、生产厂家盖章的技术白皮书等其中任意一个）。</w:t>
            </w:r>
          </w:p>
          <w:p>
            <w:pPr>
              <w:pStyle w:val="null3"/>
              <w:jc w:val="both"/>
            </w:pPr>
            <w:r>
              <w:rPr>
                <w:rFonts w:ascii="仿宋_GB2312" w:hAnsi="仿宋_GB2312" w:cs="仿宋_GB2312" w:eastAsia="仿宋_GB2312"/>
                <w:sz w:val="21"/>
                <w:color w:val="000000"/>
              </w:rPr>
              <w:t>15.</w:t>
            </w:r>
            <w:r>
              <w:rPr>
                <w:rFonts w:ascii="仿宋_GB2312" w:hAnsi="仿宋_GB2312" w:cs="仿宋_GB2312" w:eastAsia="仿宋_GB2312"/>
                <w:sz w:val="21"/>
                <w:color w:val="000000"/>
              </w:rPr>
              <w:t>支持通过同品牌投屏软件进行音视频投屏共享。支持跨网投屏，无需扫描二维码或输入终端</w:t>
            </w:r>
            <w:r>
              <w:rPr>
                <w:rFonts w:ascii="仿宋_GB2312" w:hAnsi="仿宋_GB2312" w:cs="仿宋_GB2312" w:eastAsia="仿宋_GB2312"/>
                <w:sz w:val="21"/>
                <w:color w:val="000000"/>
              </w:rPr>
              <w:t>IP</w:t>
            </w:r>
            <w:r>
              <w:rPr>
                <w:rFonts w:ascii="仿宋_GB2312" w:hAnsi="仿宋_GB2312" w:cs="仿宋_GB2312" w:eastAsia="仿宋_GB2312"/>
                <w:sz w:val="21"/>
                <w:color w:val="000000"/>
              </w:rPr>
              <w:t>地址且无需设备在同一局域网中，可直接通过输入投屏码实现投屏。</w:t>
            </w:r>
            <w:r>
              <w:rPr>
                <w:rFonts w:ascii="仿宋_GB2312" w:hAnsi="仿宋_GB2312" w:cs="仿宋_GB2312" w:eastAsia="仿宋_GB2312"/>
                <w:sz w:val="21"/>
                <w:color w:val="000000"/>
              </w:rPr>
              <w:t>（提供证明材料，证明材料为产品彩页、官网（功能）截图、检测报告、生产厂家盖章的技术白皮书等其中任意一个）。</w:t>
            </w:r>
          </w:p>
          <w:p>
            <w:pPr>
              <w:pStyle w:val="null3"/>
              <w:jc w:val="both"/>
            </w:pPr>
            <w:r>
              <w:rPr>
                <w:rFonts w:ascii="仿宋_GB2312" w:hAnsi="仿宋_GB2312" w:cs="仿宋_GB2312" w:eastAsia="仿宋_GB2312"/>
                <w:sz w:val="21"/>
                <w:color w:val="000000"/>
              </w:rPr>
              <w:t>16.</w:t>
            </w:r>
            <w:r>
              <w:rPr>
                <w:rFonts w:ascii="仿宋_GB2312" w:hAnsi="仿宋_GB2312" w:cs="仿宋_GB2312" w:eastAsia="仿宋_GB2312"/>
                <w:sz w:val="21"/>
                <w:color w:val="000000"/>
              </w:rPr>
              <w:t>配套黑板要求：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）尺寸：由</w:t>
            </w:r>
            <w:r>
              <w:rPr>
                <w:rFonts w:ascii="仿宋_GB2312" w:hAnsi="仿宋_GB2312" w:cs="仿宋_GB2312" w:eastAsia="仿宋_GB2312"/>
                <w:sz w:val="21"/>
                <w:color w:val="000000"/>
              </w:rPr>
              <w:t>2</w:t>
            </w:r>
            <w:r>
              <w:rPr>
                <w:rFonts w:ascii="仿宋_GB2312" w:hAnsi="仿宋_GB2312" w:cs="仿宋_GB2312" w:eastAsia="仿宋_GB2312"/>
                <w:sz w:val="21"/>
                <w:color w:val="000000"/>
              </w:rPr>
              <w:t>块</w:t>
            </w:r>
            <w:r>
              <w:rPr>
                <w:rFonts w:ascii="仿宋_GB2312" w:hAnsi="仿宋_GB2312" w:cs="仿宋_GB2312" w:eastAsia="仿宋_GB2312"/>
                <w:sz w:val="21"/>
                <w:color w:val="000000"/>
              </w:rPr>
              <w:t>≥1100*1000mm</w:t>
            </w:r>
            <w:r>
              <w:rPr>
                <w:rFonts w:ascii="仿宋_GB2312" w:hAnsi="仿宋_GB2312" w:cs="仿宋_GB2312" w:eastAsia="仿宋_GB2312"/>
                <w:sz w:val="21"/>
                <w:color w:val="000000"/>
              </w:rPr>
              <w:t>书写板组合而成，大屏一边</w:t>
            </w:r>
            <w:r>
              <w:rPr>
                <w:rFonts w:ascii="仿宋_GB2312" w:hAnsi="仿宋_GB2312" w:cs="仿宋_GB2312" w:eastAsia="仿宋_GB2312"/>
                <w:sz w:val="21"/>
                <w:color w:val="000000"/>
              </w:rPr>
              <w:t>1</w:t>
            </w:r>
            <w:r>
              <w:rPr>
                <w:rFonts w:ascii="仿宋_GB2312" w:hAnsi="仿宋_GB2312" w:cs="仿宋_GB2312" w:eastAsia="仿宋_GB2312"/>
                <w:sz w:val="21"/>
                <w:color w:val="000000"/>
              </w:rPr>
              <w:t>块并排安装；</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）书写面板：面板为厚度</w:t>
            </w:r>
            <w:r>
              <w:rPr>
                <w:rFonts w:ascii="仿宋_GB2312" w:hAnsi="仿宋_GB2312" w:cs="仿宋_GB2312" w:eastAsia="仿宋_GB2312"/>
                <w:sz w:val="21"/>
                <w:color w:val="000000"/>
              </w:rPr>
              <w:t>≥0.3mm</w:t>
            </w:r>
            <w:r>
              <w:rPr>
                <w:rFonts w:ascii="仿宋_GB2312" w:hAnsi="仿宋_GB2312" w:cs="仿宋_GB2312" w:eastAsia="仿宋_GB2312"/>
                <w:sz w:val="21"/>
                <w:color w:val="000000"/>
              </w:rPr>
              <w:t>的优质烤漆面板，有绿色黑色可选择，板面表面附有一层透明保护膜；</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）内芯材料：高密度泡沫板，厚度</w:t>
            </w:r>
            <w:r>
              <w:rPr>
                <w:rFonts w:ascii="仿宋_GB2312" w:hAnsi="仿宋_GB2312" w:cs="仿宋_GB2312" w:eastAsia="仿宋_GB2312"/>
                <w:sz w:val="21"/>
                <w:color w:val="000000"/>
              </w:rPr>
              <w:t>≥14mm</w:t>
            </w:r>
            <w:r>
              <w:rPr>
                <w:rFonts w:ascii="仿宋_GB2312" w:hAnsi="仿宋_GB2312" w:cs="仿宋_GB2312" w:eastAsia="仿宋_GB2312"/>
                <w:sz w:val="21"/>
                <w:color w:val="000000"/>
              </w:rPr>
              <w:t>，高强度、吸音，书写无吱咔声，改善书写手感；</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）背板：采用优质防锈热镀锌钢板，整张镀锌板，不得拼接；</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）边框：铝合金型材；</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）采用抗老化高强度</w:t>
            </w:r>
            <w:r>
              <w:rPr>
                <w:rFonts w:ascii="仿宋_GB2312" w:hAnsi="仿宋_GB2312" w:cs="仿宋_GB2312" w:eastAsia="仿宋_GB2312"/>
                <w:sz w:val="21"/>
                <w:color w:val="000000"/>
              </w:rPr>
              <w:t>ABS</w:t>
            </w:r>
            <w:r>
              <w:rPr>
                <w:rFonts w:ascii="仿宋_GB2312" w:hAnsi="仿宋_GB2312" w:cs="仿宋_GB2312" w:eastAsia="仿宋_GB2312"/>
                <w:sz w:val="21"/>
                <w:color w:val="000000"/>
              </w:rPr>
              <w:t>工程塑料注塑成型。采用双壁成腔流线型设计，无尖角毛刺，一次性成模。</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智能水路控制设备</w:t>
            </w:r>
            <w:r>
              <w:rPr>
                <w:rFonts w:ascii="仿宋_GB2312" w:hAnsi="仿宋_GB2312" w:cs="仿宋_GB2312" w:eastAsia="仿宋_GB2312"/>
                <w:sz w:val="21"/>
              </w:rPr>
              <w:t xml:space="preserve">  42</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w:t>
            </w:r>
            <w:r>
              <w:rPr>
                <w:rFonts w:ascii="仿宋_GB2312" w:hAnsi="仿宋_GB2312" w:cs="仿宋_GB2312" w:eastAsia="仿宋_GB2312"/>
                <w:sz w:val="21"/>
                <w:color w:val="000000"/>
              </w:rPr>
              <w:t>铜质</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承压</w:t>
            </w:r>
            <w:r>
              <w:rPr>
                <w:rFonts w:ascii="仿宋_GB2312" w:hAnsi="仿宋_GB2312" w:cs="仿宋_GB2312" w:eastAsia="仿宋_GB2312"/>
                <w:sz w:val="21"/>
                <w:color w:val="000000"/>
              </w:rPr>
              <w:t>:≥1.6 MPa</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阀体适用温度</w:t>
            </w:r>
            <w:r>
              <w:rPr>
                <w:rFonts w:ascii="仿宋_GB2312" w:hAnsi="仿宋_GB2312" w:cs="仿宋_GB2312" w:eastAsia="仿宋_GB2312"/>
                <w:sz w:val="21"/>
                <w:color w:val="000000"/>
              </w:rPr>
              <w:t>:5-75℃</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电压</w:t>
            </w:r>
            <w:r>
              <w:rPr>
                <w:rFonts w:ascii="仿宋_GB2312" w:hAnsi="仿宋_GB2312" w:cs="仿宋_GB2312" w:eastAsia="仿宋_GB2312"/>
                <w:sz w:val="21"/>
                <w:color w:val="000000"/>
              </w:rPr>
              <w:t>:DC5V-USB</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配置漏水传感器，支持远程开关水阀具备漏水自动断电功能。</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包含管路改造、安装、调试以及屏幕终端显示服务。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智能电路控制设备</w:t>
            </w:r>
            <w:r>
              <w:rPr>
                <w:rFonts w:ascii="仿宋_GB2312" w:hAnsi="仿宋_GB2312" w:cs="仿宋_GB2312" w:eastAsia="仿宋_GB2312"/>
                <w:sz w:val="21"/>
              </w:rPr>
              <w:t xml:space="preserve"> 6</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频率</w:t>
            </w:r>
            <w:r>
              <w:rPr>
                <w:rFonts w:ascii="仿宋_GB2312" w:hAnsi="仿宋_GB2312" w:cs="仿宋_GB2312" w:eastAsia="仿宋_GB2312"/>
                <w:sz w:val="21"/>
                <w:color w:val="000000"/>
              </w:rPr>
              <w:t>:50Hz</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等级</w:t>
            </w:r>
            <w:r>
              <w:rPr>
                <w:rFonts w:ascii="仿宋_GB2312" w:hAnsi="仿宋_GB2312" w:cs="仿宋_GB2312" w:eastAsia="仿宋_GB2312"/>
                <w:sz w:val="21"/>
                <w:color w:val="000000"/>
              </w:rPr>
              <w:t>:IP20</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支持远程关闭电源</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配套智能网关，可实时在线监测电源开关状态</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包含安装、调试以及屏幕终端显示功能。</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密码锁</w:t>
            </w:r>
            <w:r>
              <w:rPr>
                <w:rFonts w:ascii="仿宋_GB2312" w:hAnsi="仿宋_GB2312" w:cs="仿宋_GB2312" w:eastAsia="仿宋_GB2312"/>
                <w:sz w:val="21"/>
              </w:rPr>
              <w:t xml:space="preserve"> 10</w:t>
            </w:r>
            <w:r>
              <w:rPr>
                <w:rFonts w:ascii="仿宋_GB2312" w:hAnsi="仿宋_GB2312" w:cs="仿宋_GB2312" w:eastAsia="仿宋_GB2312"/>
                <w:sz w:val="21"/>
              </w:rPr>
              <w:t>把</w:t>
            </w:r>
          </w:p>
          <w:p>
            <w:pPr>
              <w:pStyle w:val="null3"/>
            </w:pPr>
            <w:r>
              <w:rPr>
                <w:rFonts w:ascii="仿宋_GB2312" w:hAnsi="仿宋_GB2312" w:cs="仿宋_GB2312" w:eastAsia="仿宋_GB2312"/>
                <w:sz w:val="21"/>
                <w:color w:val="000000"/>
              </w:rPr>
              <w:t>C</w:t>
            </w:r>
            <w:r>
              <w:rPr>
                <w:rFonts w:ascii="仿宋_GB2312" w:hAnsi="仿宋_GB2312" w:cs="仿宋_GB2312" w:eastAsia="仿宋_GB2312"/>
                <w:sz w:val="21"/>
                <w:color w:val="000000"/>
              </w:rPr>
              <w:t>级锁芯，支持：指纹、</w:t>
            </w:r>
            <w:r>
              <w:rPr>
                <w:rFonts w:ascii="仿宋_GB2312" w:hAnsi="仿宋_GB2312" w:cs="仿宋_GB2312" w:eastAsia="仿宋_GB2312"/>
                <w:sz w:val="21"/>
                <w:color w:val="000000"/>
              </w:rPr>
              <w:t>NFC</w:t>
            </w:r>
            <w:r>
              <w:rPr>
                <w:rFonts w:ascii="仿宋_GB2312" w:hAnsi="仿宋_GB2312" w:cs="仿宋_GB2312" w:eastAsia="仿宋_GB2312"/>
                <w:sz w:val="21"/>
                <w:color w:val="000000"/>
              </w:rPr>
              <w:t>卡、虚位密码、人脸识别等多种解锁方式。</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中央台</w:t>
            </w:r>
            <w:r>
              <w:rPr>
                <w:rFonts w:ascii="仿宋_GB2312" w:hAnsi="仿宋_GB2312" w:cs="仿宋_GB2312" w:eastAsia="仿宋_GB2312"/>
                <w:sz w:val="21"/>
              </w:rPr>
              <w:t xml:space="preserve">  16</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shd w:fill="FFFFFF" w:val="clear"/>
              </w:rPr>
              <w:t>一：规格：</w:t>
            </w:r>
            <w:r>
              <w:rPr>
                <w:rFonts w:ascii="仿宋_GB2312" w:hAnsi="仿宋_GB2312" w:cs="仿宋_GB2312" w:eastAsia="仿宋_GB2312"/>
                <w:sz w:val="21"/>
                <w:shd w:fill="FFFFFF" w:val="clear"/>
              </w:rPr>
              <w:t>4500*1500*830</w:t>
            </w:r>
            <w:r>
              <w:rPr>
                <w:rFonts w:ascii="仿宋_GB2312" w:hAnsi="仿宋_GB2312" w:cs="仿宋_GB2312" w:eastAsia="仿宋_GB2312"/>
                <w:sz w:val="21"/>
                <w:shd w:fill="FFFFFF" w:val="clear"/>
              </w:rPr>
              <w:t xml:space="preserve">，外形尺寸允许公差 </w:t>
            </w:r>
            <w:r>
              <w:rPr>
                <w:rFonts w:ascii="仿宋_GB2312" w:hAnsi="仿宋_GB2312" w:cs="仿宋_GB2312" w:eastAsia="仿宋_GB2312"/>
                <w:sz w:val="21"/>
                <w:shd w:fill="FFFFFF" w:val="clear"/>
              </w:rPr>
              <w:t>±10mm</w:t>
            </w:r>
            <w:r>
              <w:rPr>
                <w:rFonts w:ascii="仿宋_GB2312" w:hAnsi="仿宋_GB2312" w:cs="仿宋_GB2312" w:eastAsia="仿宋_GB2312"/>
                <w:sz w:val="21"/>
                <w:shd w:fill="FFFFFF" w:val="clear"/>
              </w:rPr>
              <w:t>。</w:t>
            </w:r>
          </w:p>
          <w:p>
            <w:pPr>
              <w:pStyle w:val="null3"/>
              <w:jc w:val="both"/>
            </w:pPr>
            <w:r>
              <w:rPr>
                <w:rFonts w:ascii="仿宋_GB2312" w:hAnsi="仿宋_GB2312" w:cs="仿宋_GB2312" w:eastAsia="仿宋_GB2312"/>
                <w:sz w:val="21"/>
                <w:shd w:fill="FFFFFF" w:val="clear"/>
              </w:rPr>
              <w:t>二：技术参数</w:t>
            </w:r>
          </w:p>
          <w:p>
            <w:pPr>
              <w:pStyle w:val="null3"/>
              <w:jc w:val="both"/>
            </w:pP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台面：台面材料须满足或优于以下参数及要求：</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）台面材质：实芯理化板，厚度</w:t>
            </w:r>
            <w:r>
              <w:rPr>
                <w:rFonts w:ascii="仿宋_GB2312" w:hAnsi="仿宋_GB2312" w:cs="仿宋_GB2312" w:eastAsia="仿宋_GB2312"/>
                <w:sz w:val="21"/>
                <w:shd w:fill="FFFFFF" w:val="clear"/>
              </w:rPr>
              <w:t>≥12.7mm</w:t>
            </w:r>
            <w:r>
              <w:rPr>
                <w:rFonts w:ascii="仿宋_GB2312" w:hAnsi="仿宋_GB2312" w:cs="仿宋_GB2312" w:eastAsia="仿宋_GB2312"/>
                <w:sz w:val="21"/>
                <w:shd w:fill="FFFFFF" w:val="clear"/>
              </w:rPr>
              <w:t>。边缘用同质材料板双层加厚至</w:t>
            </w:r>
            <w:r>
              <w:rPr>
                <w:rFonts w:ascii="仿宋_GB2312" w:hAnsi="仿宋_GB2312" w:cs="仿宋_GB2312" w:eastAsia="仿宋_GB2312"/>
                <w:sz w:val="21"/>
                <w:shd w:fill="FFFFFF" w:val="clear"/>
              </w:rPr>
              <w:t>≥25.4mm</w:t>
            </w:r>
            <w:r>
              <w:rPr>
                <w:rFonts w:ascii="仿宋_GB2312" w:hAnsi="仿宋_GB2312" w:cs="仿宋_GB2312" w:eastAsia="仿宋_GB2312"/>
                <w:sz w:val="21"/>
                <w:shd w:fill="FFFFFF" w:val="clear"/>
              </w:rPr>
              <w:t>，边缘打磨，呈弧形。</w:t>
            </w:r>
          </w:p>
          <w:p>
            <w:pPr>
              <w:pStyle w:val="null3"/>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甲醛释放量</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符合</w:t>
            </w:r>
            <w:r>
              <w:rPr>
                <w:rFonts w:ascii="仿宋_GB2312" w:hAnsi="仿宋_GB2312" w:cs="仿宋_GB2312" w:eastAsia="仿宋_GB2312"/>
                <w:sz w:val="21"/>
                <w:shd w:fill="FFFFFF" w:val="clear"/>
              </w:rPr>
              <w:t>GB/T39600-2021</w:t>
            </w:r>
            <w:r>
              <w:rPr>
                <w:rFonts w:ascii="仿宋_GB2312" w:hAnsi="仿宋_GB2312" w:cs="仿宋_GB2312" w:eastAsia="仿宋_GB2312"/>
                <w:sz w:val="21"/>
                <w:shd w:fill="FFFFFF" w:val="clear"/>
              </w:rPr>
              <w:t>技术要求，</w:t>
            </w:r>
            <w:r>
              <w:rPr>
                <w:rFonts w:ascii="仿宋_GB2312" w:hAnsi="仿宋_GB2312" w:cs="仿宋_GB2312" w:eastAsia="仿宋_GB2312"/>
                <w:sz w:val="21"/>
                <w:shd w:fill="FFFFFF" w:val="clear"/>
              </w:rPr>
              <w:t>≤0.025mg/m³</w:t>
            </w:r>
            <w:r>
              <w:rPr>
                <w:rFonts w:ascii="仿宋_GB2312" w:hAnsi="仿宋_GB2312" w:cs="仿宋_GB2312" w:eastAsia="仿宋_GB2312"/>
                <w:sz w:val="21"/>
                <w:shd w:fill="FFFFFF" w:val="clear"/>
              </w:rPr>
              <w:t>，达到</w:t>
            </w:r>
            <w:r>
              <w:rPr>
                <w:rFonts w:ascii="仿宋_GB2312" w:hAnsi="仿宋_GB2312" w:cs="仿宋_GB2312" w:eastAsia="仿宋_GB2312"/>
                <w:sz w:val="21"/>
                <w:shd w:fill="FFFFFF" w:val="clear"/>
              </w:rPr>
              <w:t>ENF</w:t>
            </w:r>
            <w:r>
              <w:rPr>
                <w:rFonts w:ascii="仿宋_GB2312" w:hAnsi="仿宋_GB2312" w:cs="仿宋_GB2312" w:eastAsia="仿宋_GB2312"/>
                <w:sz w:val="21"/>
                <w:shd w:fill="FFFFFF" w:val="clear"/>
              </w:rPr>
              <w:t>级</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总挥发性有机化合物（</w:t>
            </w:r>
            <w:r>
              <w:rPr>
                <w:rFonts w:ascii="仿宋_GB2312" w:hAnsi="仿宋_GB2312" w:cs="仿宋_GB2312" w:eastAsia="仿宋_GB2312"/>
                <w:sz w:val="21"/>
                <w:shd w:fill="FFFFFF" w:val="clear"/>
              </w:rPr>
              <w:t>TVOC</w:t>
            </w:r>
            <w:r>
              <w:rPr>
                <w:rFonts w:ascii="仿宋_GB2312" w:hAnsi="仿宋_GB2312" w:cs="仿宋_GB2312" w:eastAsia="仿宋_GB2312"/>
                <w:sz w:val="21"/>
                <w:shd w:fill="FFFFFF" w:val="clear"/>
              </w:rPr>
              <w:t>）释放量，符合</w:t>
            </w:r>
            <w:r>
              <w:rPr>
                <w:rFonts w:ascii="仿宋_GB2312" w:hAnsi="仿宋_GB2312" w:cs="仿宋_GB2312" w:eastAsia="仿宋_GB2312"/>
                <w:sz w:val="21"/>
                <w:shd w:fill="FFFFFF" w:val="clear"/>
              </w:rPr>
              <w:t>GB/T7911-2024</w:t>
            </w:r>
            <w:r>
              <w:rPr>
                <w:rFonts w:ascii="仿宋_GB2312" w:hAnsi="仿宋_GB2312" w:cs="仿宋_GB2312" w:eastAsia="仿宋_GB2312"/>
                <w:sz w:val="21"/>
                <w:shd w:fill="FFFFFF" w:val="clear"/>
              </w:rPr>
              <w:t>技术要求，达到</w:t>
            </w:r>
            <w:r>
              <w:rPr>
                <w:rFonts w:ascii="仿宋_GB2312" w:hAnsi="仿宋_GB2312" w:cs="仿宋_GB2312" w:eastAsia="仿宋_GB2312"/>
                <w:sz w:val="21"/>
                <w:shd w:fill="FFFFFF" w:val="clear"/>
              </w:rPr>
              <w:t>I</w:t>
            </w:r>
            <w:r>
              <w:rPr>
                <w:rFonts w:ascii="仿宋_GB2312" w:hAnsi="仿宋_GB2312" w:cs="仿宋_GB2312" w:eastAsia="仿宋_GB2312"/>
                <w:sz w:val="21"/>
                <w:shd w:fill="FFFFFF" w:val="clear"/>
              </w:rPr>
              <w:t>级要求，</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微克</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立方米</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苯酚释放量</w:t>
            </w:r>
            <w:r>
              <w:rPr>
                <w:rFonts w:ascii="仿宋_GB2312" w:hAnsi="仿宋_GB2312" w:cs="仿宋_GB2312" w:eastAsia="仿宋_GB2312"/>
                <w:sz w:val="21"/>
                <w:shd w:fill="FFFFFF" w:val="clear"/>
              </w:rPr>
              <w:t>≤0.1</w:t>
            </w:r>
            <w:r>
              <w:rPr>
                <w:rFonts w:ascii="仿宋_GB2312" w:hAnsi="仿宋_GB2312" w:cs="仿宋_GB2312" w:eastAsia="仿宋_GB2312"/>
                <w:sz w:val="21"/>
                <w:shd w:fill="FFFFFF" w:val="clear"/>
              </w:rPr>
              <w:t>毫克</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立方米。（提供证明材料，证明材料为产品彩页、官网（功能）截图、检测报告、生产厂家盖章的技术白皮书等其中任意一个。）</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）燃烧防火依据</w:t>
            </w:r>
            <w:r>
              <w:rPr>
                <w:rFonts w:ascii="仿宋_GB2312" w:hAnsi="仿宋_GB2312" w:cs="仿宋_GB2312" w:eastAsia="仿宋_GB2312"/>
                <w:sz w:val="21"/>
                <w:shd w:fill="FFFFFF" w:val="clear"/>
              </w:rPr>
              <w:t>GB8624-2012</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GB20286-2006</w:t>
            </w:r>
            <w:r>
              <w:rPr>
                <w:rFonts w:ascii="仿宋_GB2312" w:hAnsi="仿宋_GB2312" w:cs="仿宋_GB2312" w:eastAsia="仿宋_GB2312"/>
                <w:sz w:val="21"/>
                <w:shd w:fill="FFFFFF" w:val="clear"/>
              </w:rPr>
              <w:t>等相关标准经安全性能检测，可燃性、单体燃烧性能均需检测合格或符合标准要求，达到或优于难燃</w:t>
            </w:r>
            <w:r>
              <w:rPr>
                <w:rFonts w:ascii="仿宋_GB2312" w:hAnsi="仿宋_GB2312" w:cs="仿宋_GB2312" w:eastAsia="仿宋_GB2312"/>
                <w:sz w:val="21"/>
                <w:shd w:fill="FFFFFF" w:val="clear"/>
              </w:rPr>
              <w:t>B1</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C-S1,d0,t0</w:t>
            </w:r>
            <w:r>
              <w:rPr>
                <w:rFonts w:ascii="仿宋_GB2312" w:hAnsi="仿宋_GB2312" w:cs="仿宋_GB2312" w:eastAsia="仿宋_GB2312"/>
                <w:sz w:val="21"/>
                <w:shd w:fill="FFFFFF" w:val="clear"/>
              </w:rPr>
              <w:t>）级</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烟气毒性达到或优于</w:t>
            </w:r>
            <w:r>
              <w:rPr>
                <w:rFonts w:ascii="仿宋_GB2312" w:hAnsi="仿宋_GB2312" w:cs="仿宋_GB2312" w:eastAsia="仿宋_GB2312"/>
                <w:sz w:val="21"/>
                <w:shd w:fill="FFFFFF" w:val="clear"/>
              </w:rPr>
              <w:t>ZA1</w:t>
            </w:r>
            <w:r>
              <w:rPr>
                <w:rFonts w:ascii="仿宋_GB2312" w:hAnsi="仿宋_GB2312" w:cs="仿宋_GB2312" w:eastAsia="仿宋_GB2312"/>
                <w:sz w:val="21"/>
                <w:shd w:fill="FFFFFF" w:val="clear"/>
              </w:rPr>
              <w:t>级，符合公共场所阻燃建筑制品要求。（提供证明材料，证明材料为产品彩页、官网（功能）截图、检测报告、生产厂家盖章的技术白皮书等其中任意一个。）</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4</w:t>
            </w:r>
            <w:r>
              <w:rPr>
                <w:rFonts w:ascii="仿宋_GB2312" w:hAnsi="仿宋_GB2312" w:cs="仿宋_GB2312" w:eastAsia="仿宋_GB2312"/>
                <w:sz w:val="21"/>
                <w:shd w:fill="FFFFFF" w:val="clear"/>
              </w:rPr>
              <w:t>）表面耐化学制剂腐蚀污染性能依据</w:t>
            </w:r>
            <w:r>
              <w:rPr>
                <w:rFonts w:ascii="仿宋_GB2312" w:hAnsi="仿宋_GB2312" w:cs="仿宋_GB2312" w:eastAsia="仿宋_GB2312"/>
                <w:sz w:val="21"/>
                <w:shd w:fill="FFFFFF" w:val="clear"/>
              </w:rPr>
              <w:t>GB/T 7911-2024</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GB/T 17657-2022</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GB/T 24820-2024</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GB/T21747-2008</w:t>
            </w:r>
            <w:r>
              <w:rPr>
                <w:rFonts w:ascii="仿宋_GB2312" w:hAnsi="仿宋_GB2312" w:cs="仿宋_GB2312" w:eastAsia="仿宋_GB2312"/>
                <w:sz w:val="21"/>
                <w:shd w:fill="FFFFFF" w:val="clear"/>
              </w:rPr>
              <w:t>等相关标准检测，试剂浓度达到，耐乙酸</w:t>
            </w:r>
            <w:r>
              <w:rPr>
                <w:rFonts w:ascii="仿宋_GB2312" w:hAnsi="仿宋_GB2312" w:cs="仿宋_GB2312" w:eastAsia="仿宋_GB2312"/>
                <w:sz w:val="21"/>
                <w:shd w:fill="FFFFFF" w:val="clear"/>
              </w:rPr>
              <w:t>≥99%</w:t>
            </w:r>
            <w:r>
              <w:rPr>
                <w:rFonts w:ascii="仿宋_GB2312" w:hAnsi="仿宋_GB2312" w:cs="仿宋_GB2312" w:eastAsia="仿宋_GB2312"/>
                <w:sz w:val="21"/>
                <w:shd w:fill="FFFFFF" w:val="clear"/>
              </w:rPr>
              <w:t>、硫酸</w:t>
            </w:r>
            <w:r>
              <w:rPr>
                <w:rFonts w:ascii="仿宋_GB2312" w:hAnsi="仿宋_GB2312" w:cs="仿宋_GB2312" w:eastAsia="仿宋_GB2312"/>
                <w:sz w:val="21"/>
                <w:shd w:fill="FFFFFF" w:val="clear"/>
              </w:rPr>
              <w:t>≥98%</w:t>
            </w:r>
            <w:r>
              <w:rPr>
                <w:rFonts w:ascii="仿宋_GB2312" w:hAnsi="仿宋_GB2312" w:cs="仿宋_GB2312" w:eastAsia="仿宋_GB2312"/>
                <w:sz w:val="21"/>
                <w:shd w:fill="FFFFFF" w:val="clear"/>
              </w:rPr>
              <w:t>、高氯酸</w:t>
            </w:r>
            <w:r>
              <w:rPr>
                <w:rFonts w:ascii="仿宋_GB2312" w:hAnsi="仿宋_GB2312" w:cs="仿宋_GB2312" w:eastAsia="仿宋_GB2312"/>
                <w:sz w:val="21"/>
                <w:shd w:fill="FFFFFF" w:val="clear"/>
              </w:rPr>
              <w:t>≥90%</w:t>
            </w:r>
            <w:r>
              <w:rPr>
                <w:rFonts w:ascii="仿宋_GB2312" w:hAnsi="仿宋_GB2312" w:cs="仿宋_GB2312" w:eastAsia="仿宋_GB2312"/>
                <w:sz w:val="21"/>
                <w:shd w:fill="FFFFFF" w:val="clear"/>
              </w:rPr>
              <w:t>、甲酸</w:t>
            </w:r>
            <w:r>
              <w:rPr>
                <w:rFonts w:ascii="仿宋_GB2312" w:hAnsi="仿宋_GB2312" w:cs="仿宋_GB2312" w:eastAsia="仿宋_GB2312"/>
                <w:sz w:val="21"/>
                <w:shd w:fill="FFFFFF" w:val="clear"/>
              </w:rPr>
              <w:t>≥88%</w:t>
            </w:r>
            <w:r>
              <w:rPr>
                <w:rFonts w:ascii="仿宋_GB2312" w:hAnsi="仿宋_GB2312" w:cs="仿宋_GB2312" w:eastAsia="仿宋_GB2312"/>
                <w:sz w:val="21"/>
                <w:shd w:fill="FFFFFF" w:val="clear"/>
              </w:rPr>
              <w:t>、磷酸</w:t>
            </w:r>
            <w:r>
              <w:rPr>
                <w:rFonts w:ascii="仿宋_GB2312" w:hAnsi="仿宋_GB2312" w:cs="仿宋_GB2312" w:eastAsia="仿宋_GB2312"/>
                <w:sz w:val="21"/>
                <w:shd w:fill="FFFFFF" w:val="clear"/>
              </w:rPr>
              <w:t>≥85%</w:t>
            </w:r>
            <w:r>
              <w:rPr>
                <w:rFonts w:ascii="仿宋_GB2312" w:hAnsi="仿宋_GB2312" w:cs="仿宋_GB2312" w:eastAsia="仿宋_GB2312"/>
                <w:sz w:val="21"/>
                <w:shd w:fill="FFFFFF" w:val="clear"/>
              </w:rPr>
              <w:t>、硝酸</w:t>
            </w:r>
            <w:r>
              <w:rPr>
                <w:rFonts w:ascii="仿宋_GB2312" w:hAnsi="仿宋_GB2312" w:cs="仿宋_GB2312" w:eastAsia="仿宋_GB2312"/>
                <w:sz w:val="21"/>
                <w:shd w:fill="FFFFFF" w:val="clear"/>
              </w:rPr>
              <w:t>≥65%</w:t>
            </w:r>
            <w:r>
              <w:rPr>
                <w:rFonts w:ascii="仿宋_GB2312" w:hAnsi="仿宋_GB2312" w:cs="仿宋_GB2312" w:eastAsia="仿宋_GB2312"/>
                <w:sz w:val="21"/>
                <w:shd w:fill="FFFFFF" w:val="clear"/>
              </w:rPr>
              <w:t>、氢氧化钠</w:t>
            </w:r>
            <w:r>
              <w:rPr>
                <w:rFonts w:ascii="仿宋_GB2312" w:hAnsi="仿宋_GB2312" w:cs="仿宋_GB2312" w:eastAsia="仿宋_GB2312"/>
                <w:sz w:val="21"/>
                <w:shd w:fill="FFFFFF" w:val="clear"/>
              </w:rPr>
              <w:t>≥40%</w:t>
            </w:r>
            <w:r>
              <w:rPr>
                <w:rFonts w:ascii="仿宋_GB2312" w:hAnsi="仿宋_GB2312" w:cs="仿宋_GB2312" w:eastAsia="仿宋_GB2312"/>
                <w:sz w:val="21"/>
                <w:shd w:fill="FFFFFF" w:val="clear"/>
              </w:rPr>
              <w:t>、氢氟酸</w:t>
            </w:r>
            <w:r>
              <w:rPr>
                <w:rFonts w:ascii="仿宋_GB2312" w:hAnsi="仿宋_GB2312" w:cs="仿宋_GB2312" w:eastAsia="仿宋_GB2312"/>
                <w:sz w:val="21"/>
                <w:shd w:fill="FFFFFF" w:val="clear"/>
              </w:rPr>
              <w:t>≥40%</w:t>
            </w:r>
            <w:r>
              <w:rPr>
                <w:rFonts w:ascii="仿宋_GB2312" w:hAnsi="仿宋_GB2312" w:cs="仿宋_GB2312" w:eastAsia="仿宋_GB2312"/>
                <w:sz w:val="21"/>
                <w:shd w:fill="FFFFFF" w:val="clear"/>
              </w:rPr>
              <w:t>、甲醛</w:t>
            </w:r>
            <w:r>
              <w:rPr>
                <w:rFonts w:ascii="仿宋_GB2312" w:hAnsi="仿宋_GB2312" w:cs="仿宋_GB2312" w:eastAsia="仿宋_GB2312"/>
                <w:sz w:val="21"/>
                <w:shd w:fill="FFFFFF" w:val="clear"/>
              </w:rPr>
              <w:t>≥37%</w:t>
            </w:r>
            <w:r>
              <w:rPr>
                <w:rFonts w:ascii="仿宋_GB2312" w:hAnsi="仿宋_GB2312" w:cs="仿宋_GB2312" w:eastAsia="仿宋_GB2312"/>
                <w:sz w:val="21"/>
                <w:shd w:fill="FFFFFF" w:val="clear"/>
              </w:rPr>
              <w:t>、盐酸</w:t>
            </w:r>
            <w:r>
              <w:rPr>
                <w:rFonts w:ascii="仿宋_GB2312" w:hAnsi="仿宋_GB2312" w:cs="仿宋_GB2312" w:eastAsia="仿宋_GB2312"/>
                <w:sz w:val="21"/>
                <w:shd w:fill="FFFFFF" w:val="clear"/>
              </w:rPr>
              <w:t>≥37%</w:t>
            </w:r>
            <w:r>
              <w:rPr>
                <w:rFonts w:ascii="仿宋_GB2312" w:hAnsi="仿宋_GB2312" w:cs="仿宋_GB2312" w:eastAsia="仿宋_GB2312"/>
                <w:sz w:val="21"/>
                <w:shd w:fill="FFFFFF" w:val="clear"/>
              </w:rPr>
              <w:t>、过氧化氢</w:t>
            </w:r>
            <w:r>
              <w:rPr>
                <w:rFonts w:ascii="仿宋_GB2312" w:hAnsi="仿宋_GB2312" w:cs="仿宋_GB2312" w:eastAsia="仿宋_GB2312"/>
                <w:sz w:val="21"/>
                <w:shd w:fill="FFFFFF" w:val="clear"/>
              </w:rPr>
              <w:t>≥30%</w:t>
            </w:r>
            <w:r>
              <w:rPr>
                <w:rFonts w:ascii="仿宋_GB2312" w:hAnsi="仿宋_GB2312" w:cs="仿宋_GB2312" w:eastAsia="仿宋_GB2312"/>
                <w:sz w:val="21"/>
                <w:shd w:fill="FFFFFF" w:val="clear"/>
              </w:rPr>
              <w:t>、氨水</w:t>
            </w:r>
            <w:r>
              <w:rPr>
                <w:rFonts w:ascii="仿宋_GB2312" w:hAnsi="仿宋_GB2312" w:cs="仿宋_GB2312" w:eastAsia="仿宋_GB2312"/>
                <w:sz w:val="21"/>
                <w:shd w:fill="FFFFFF" w:val="clear"/>
              </w:rPr>
              <w:t>≥28%</w:t>
            </w:r>
            <w:r>
              <w:rPr>
                <w:rFonts w:ascii="仿宋_GB2312" w:hAnsi="仿宋_GB2312" w:cs="仿宋_GB2312" w:eastAsia="仿宋_GB2312"/>
                <w:sz w:val="21"/>
                <w:shd w:fill="FFFFFF" w:val="clear"/>
              </w:rPr>
              <w:t>、硫酸铜</w:t>
            </w:r>
            <w:r>
              <w:rPr>
                <w:rFonts w:ascii="仿宋_GB2312" w:hAnsi="仿宋_GB2312" w:cs="仿宋_GB2312" w:eastAsia="仿宋_GB2312"/>
                <w:sz w:val="21"/>
                <w:shd w:fill="FFFFFF" w:val="clear"/>
              </w:rPr>
              <w:t>≥10%</w:t>
            </w:r>
            <w:r>
              <w:rPr>
                <w:rFonts w:ascii="仿宋_GB2312" w:hAnsi="仿宋_GB2312" w:cs="仿宋_GB2312" w:eastAsia="仿宋_GB2312"/>
                <w:sz w:val="21"/>
                <w:shd w:fill="FFFFFF" w:val="clear"/>
              </w:rPr>
              <w:t>、重铬酸钾</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、氢氧化钾饱和液、苯、甲苯、无水乙醇、丙酮、三氯甲烷、四氯化碳、乙醚、二氯甲烷、四氢呋喃、王水、苯酚饱和液、</w:t>
            </w:r>
            <w:r>
              <w:rPr>
                <w:rFonts w:ascii="仿宋_GB2312" w:hAnsi="仿宋_GB2312" w:cs="仿宋_GB2312" w:eastAsia="仿宋_GB2312"/>
                <w:sz w:val="21"/>
                <w:shd w:fill="FFFFFF" w:val="clear"/>
              </w:rPr>
              <w:t>N,N-</w:t>
            </w:r>
            <w:r>
              <w:rPr>
                <w:rFonts w:ascii="仿宋_GB2312" w:hAnsi="仿宋_GB2312" w:cs="仿宋_GB2312" w:eastAsia="仿宋_GB2312"/>
                <w:sz w:val="21"/>
                <w:shd w:fill="FFFFFF" w:val="clear"/>
              </w:rPr>
              <w:t>二甲基甲酰胺、乙酸乙酯等试剂或制剂溶液检测，结果均为</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级无明显变化；化学实验台面抗化学试剂检测符合标准要求。（提供证明材料，证明材料为产品彩页、官网（功能）截图、检测报告、生产厂家盖章的技术白皮书等其中任意一个。）</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 xml:space="preserve">）抗菌性能：按 </w:t>
            </w:r>
            <w:r>
              <w:rPr>
                <w:rFonts w:ascii="仿宋_GB2312" w:hAnsi="仿宋_GB2312" w:cs="仿宋_GB2312" w:eastAsia="仿宋_GB2312"/>
                <w:sz w:val="21"/>
                <w:shd w:fill="FFFFFF" w:val="clear"/>
              </w:rPr>
              <w:t xml:space="preserve">JIS Z 2801:2010 </w:t>
            </w:r>
            <w:r>
              <w:rPr>
                <w:rFonts w:ascii="仿宋_GB2312" w:hAnsi="仿宋_GB2312" w:cs="仿宋_GB2312" w:eastAsia="仿宋_GB2312"/>
                <w:sz w:val="21"/>
                <w:shd w:fill="FFFFFF" w:val="clear"/>
              </w:rPr>
              <w:t xml:space="preserve">或 </w:t>
            </w:r>
            <w:r>
              <w:rPr>
                <w:rFonts w:ascii="仿宋_GB2312" w:hAnsi="仿宋_GB2312" w:cs="仿宋_GB2312" w:eastAsia="仿宋_GB2312"/>
                <w:sz w:val="21"/>
                <w:shd w:fill="FFFFFF" w:val="clear"/>
              </w:rPr>
              <w:t xml:space="preserve">GB/T 21510-2024 </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JC/T2039-2010</w:t>
            </w:r>
            <w:r>
              <w:rPr>
                <w:rFonts w:ascii="仿宋_GB2312" w:hAnsi="仿宋_GB2312" w:cs="仿宋_GB2312" w:eastAsia="仿宋_GB2312"/>
                <w:sz w:val="21"/>
                <w:shd w:fill="FFFFFF" w:val="clear"/>
              </w:rPr>
              <w:t>检测，对表皮葡萄球菌、大肠埃希氏菌、金黄色葡萄球菌、肺炎克雷伯氏菌、宋氏志贺氏菌的抗细菌率</w:t>
            </w:r>
            <w:r>
              <w:rPr>
                <w:rFonts w:ascii="仿宋_GB2312" w:hAnsi="仿宋_GB2312" w:cs="仿宋_GB2312" w:eastAsia="仿宋_GB2312"/>
                <w:sz w:val="21"/>
                <w:shd w:fill="FFFFFF" w:val="clear"/>
              </w:rPr>
              <w:t>≥90.00%</w:t>
            </w:r>
            <w:r>
              <w:rPr>
                <w:rFonts w:ascii="仿宋_GB2312" w:hAnsi="仿宋_GB2312" w:cs="仿宋_GB2312" w:eastAsia="仿宋_GB2312"/>
                <w:sz w:val="21"/>
                <w:shd w:fill="FFFFFF" w:val="clear"/>
              </w:rPr>
              <w:t>。</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6</w:t>
            </w:r>
            <w:r>
              <w:rPr>
                <w:rFonts w:ascii="仿宋_GB2312" w:hAnsi="仿宋_GB2312" w:cs="仿宋_GB2312" w:eastAsia="仿宋_GB2312"/>
                <w:sz w:val="21"/>
                <w:shd w:fill="FFFFFF" w:val="clear"/>
              </w:rPr>
              <w:t>）物理性能依据</w:t>
            </w:r>
            <w:r>
              <w:rPr>
                <w:rFonts w:ascii="仿宋_GB2312" w:hAnsi="仿宋_GB2312" w:cs="仿宋_GB2312" w:eastAsia="仿宋_GB2312"/>
                <w:sz w:val="21"/>
                <w:shd w:fill="FFFFFF" w:val="clear"/>
              </w:rPr>
              <w:t>GB17657-2022</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GB/T7911-2024</w:t>
            </w:r>
            <w:r>
              <w:rPr>
                <w:rFonts w:ascii="仿宋_GB2312" w:hAnsi="仿宋_GB2312" w:cs="仿宋_GB2312" w:eastAsia="仿宋_GB2312"/>
                <w:sz w:val="21"/>
                <w:shd w:fill="FFFFFF" w:val="clear"/>
              </w:rPr>
              <w:t>等标准检测，</w:t>
            </w:r>
            <w:r>
              <w:rPr>
                <w:rFonts w:ascii="仿宋_GB2312" w:hAnsi="仿宋_GB2312" w:cs="仿宋_GB2312" w:eastAsia="仿宋_GB2312"/>
                <w:sz w:val="21"/>
                <w:shd w:fill="FFFFFF" w:val="clear"/>
              </w:rPr>
              <w:t>24h</w:t>
            </w:r>
            <w:r>
              <w:rPr>
                <w:rFonts w:ascii="仿宋_GB2312" w:hAnsi="仿宋_GB2312" w:cs="仿宋_GB2312" w:eastAsia="仿宋_GB2312"/>
                <w:sz w:val="21"/>
                <w:shd w:fill="FFFFFF" w:val="clear"/>
              </w:rPr>
              <w:t>吸水率</w:t>
            </w:r>
            <w:r>
              <w:rPr>
                <w:rFonts w:ascii="仿宋_GB2312" w:hAnsi="仿宋_GB2312" w:cs="仿宋_GB2312" w:eastAsia="仿宋_GB2312"/>
                <w:sz w:val="21"/>
                <w:shd w:fill="FFFFFF" w:val="clear"/>
              </w:rPr>
              <w:t>≤0.1%</w:t>
            </w:r>
            <w:r>
              <w:rPr>
                <w:rFonts w:ascii="仿宋_GB2312" w:hAnsi="仿宋_GB2312" w:cs="仿宋_GB2312" w:eastAsia="仿宋_GB2312"/>
                <w:sz w:val="21"/>
                <w:shd w:fill="FFFFFF" w:val="clear"/>
              </w:rPr>
              <w:t>，抗拉强度</w:t>
            </w:r>
            <w:r>
              <w:rPr>
                <w:rFonts w:ascii="仿宋_GB2312" w:hAnsi="仿宋_GB2312" w:cs="仿宋_GB2312" w:eastAsia="仿宋_GB2312"/>
                <w:sz w:val="21"/>
                <w:shd w:fill="FFFFFF" w:val="clear"/>
              </w:rPr>
              <w:t>≥75MPa</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静曲强度</w:t>
            </w:r>
            <w:r>
              <w:rPr>
                <w:rFonts w:ascii="仿宋_GB2312" w:hAnsi="仿宋_GB2312" w:cs="仿宋_GB2312" w:eastAsia="仿宋_GB2312"/>
                <w:sz w:val="21"/>
                <w:shd w:fill="FFFFFF" w:val="clear"/>
              </w:rPr>
              <w:t>≥115MPa</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弯曲弹性模量</w:t>
            </w:r>
            <w:r>
              <w:rPr>
                <w:rFonts w:ascii="仿宋_GB2312" w:hAnsi="仿宋_GB2312" w:cs="仿宋_GB2312" w:eastAsia="仿宋_GB2312"/>
                <w:sz w:val="21"/>
                <w:shd w:fill="FFFFFF" w:val="clear"/>
              </w:rPr>
              <w:t>≥13500MPa</w:t>
            </w:r>
            <w:r>
              <w:rPr>
                <w:rFonts w:ascii="仿宋_GB2312" w:hAnsi="仿宋_GB2312" w:cs="仿宋_GB2312" w:eastAsia="仿宋_GB2312"/>
                <w:sz w:val="21"/>
                <w:shd w:fill="FFFFFF" w:val="clear"/>
              </w:rPr>
              <w:t>，表面耐污染、耐水蒸气、耐干</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湿热性能均达到</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级（表面无变化）；耐沸水达到</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级无变化</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质量增加率</w:t>
            </w:r>
            <w:r>
              <w:rPr>
                <w:rFonts w:ascii="仿宋_GB2312" w:hAnsi="仿宋_GB2312" w:cs="仿宋_GB2312" w:eastAsia="仿宋_GB2312"/>
                <w:sz w:val="21"/>
                <w:shd w:fill="FFFFFF" w:val="clear"/>
              </w:rPr>
              <w:t>≤0.3%</w:t>
            </w:r>
            <w:r>
              <w:rPr>
                <w:rFonts w:ascii="仿宋_GB2312" w:hAnsi="仿宋_GB2312" w:cs="仿宋_GB2312" w:eastAsia="仿宋_GB2312"/>
                <w:sz w:val="21"/>
                <w:shd w:fill="FFFFFF" w:val="clear"/>
              </w:rPr>
              <w:t>，厚度增加率</w:t>
            </w:r>
            <w:r>
              <w:rPr>
                <w:rFonts w:ascii="仿宋_GB2312" w:hAnsi="仿宋_GB2312" w:cs="仿宋_GB2312" w:eastAsia="仿宋_GB2312"/>
                <w:sz w:val="21"/>
                <w:shd w:fill="FFFFFF" w:val="clear"/>
              </w:rPr>
              <w:t>≤1.2%</w:t>
            </w:r>
            <w:r>
              <w:rPr>
                <w:rFonts w:ascii="仿宋_GB2312" w:hAnsi="仿宋_GB2312" w:cs="仿宋_GB2312" w:eastAsia="仿宋_GB2312"/>
                <w:sz w:val="21"/>
                <w:shd w:fill="FFFFFF" w:val="clear"/>
              </w:rPr>
              <w:t>。耐龟裂为</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级（</w:t>
            </w:r>
            <w:r>
              <w:rPr>
                <w:rFonts w:ascii="仿宋_GB2312" w:hAnsi="仿宋_GB2312" w:cs="仿宋_GB2312" w:eastAsia="仿宋_GB2312"/>
                <w:sz w:val="21"/>
                <w:shd w:fill="FFFFFF" w:val="clear"/>
              </w:rPr>
              <w:t>6</w:t>
            </w:r>
            <w:r>
              <w:rPr>
                <w:rFonts w:ascii="仿宋_GB2312" w:hAnsi="仿宋_GB2312" w:cs="仿宋_GB2312" w:eastAsia="仿宋_GB2312"/>
                <w:sz w:val="21"/>
                <w:shd w:fill="FFFFFF" w:val="clear"/>
              </w:rPr>
              <w:t>倍放大镜观察无裂纹），表面耐划痕性能</w:t>
            </w:r>
            <w:r>
              <w:rPr>
                <w:rFonts w:ascii="仿宋_GB2312" w:hAnsi="仿宋_GB2312" w:cs="仿宋_GB2312" w:eastAsia="仿宋_GB2312"/>
                <w:sz w:val="21"/>
                <w:shd w:fill="FFFFFF" w:val="clear"/>
              </w:rPr>
              <w:t>≥4</w:t>
            </w:r>
            <w:r>
              <w:rPr>
                <w:rFonts w:ascii="仿宋_GB2312" w:hAnsi="仿宋_GB2312" w:cs="仿宋_GB2312" w:eastAsia="仿宋_GB2312"/>
                <w:sz w:val="21"/>
                <w:shd w:fill="FFFFFF" w:val="clear"/>
              </w:rPr>
              <w:t>级，尺寸稳定性横向</w:t>
            </w:r>
            <w:r>
              <w:rPr>
                <w:rFonts w:ascii="仿宋_GB2312" w:hAnsi="仿宋_GB2312" w:cs="仿宋_GB2312" w:eastAsia="仿宋_GB2312"/>
                <w:sz w:val="21"/>
                <w:shd w:fill="FFFFFF" w:val="clear"/>
              </w:rPr>
              <w:t>≤0.5%</w:t>
            </w:r>
            <w:r>
              <w:rPr>
                <w:rFonts w:ascii="仿宋_GB2312" w:hAnsi="仿宋_GB2312" w:cs="仿宋_GB2312" w:eastAsia="仿宋_GB2312"/>
                <w:sz w:val="21"/>
                <w:shd w:fill="FFFFFF" w:val="clear"/>
              </w:rPr>
              <w:t>，纵向</w:t>
            </w:r>
            <w:r>
              <w:rPr>
                <w:rFonts w:ascii="仿宋_GB2312" w:hAnsi="仿宋_GB2312" w:cs="仿宋_GB2312" w:eastAsia="仿宋_GB2312"/>
                <w:sz w:val="21"/>
                <w:shd w:fill="FFFFFF" w:val="clear"/>
              </w:rPr>
              <w:t>≤0.1%</w:t>
            </w:r>
            <w:r>
              <w:rPr>
                <w:rFonts w:ascii="仿宋_GB2312" w:hAnsi="仿宋_GB2312" w:cs="仿宋_GB2312" w:eastAsia="仿宋_GB2312"/>
                <w:sz w:val="21"/>
                <w:shd w:fill="FFFFFF" w:val="clear"/>
              </w:rPr>
              <w:t>；表面耐磨</w:t>
            </w:r>
            <w:r>
              <w:rPr>
                <w:rFonts w:ascii="仿宋_GB2312" w:hAnsi="仿宋_GB2312" w:cs="仿宋_GB2312" w:eastAsia="仿宋_GB2312"/>
                <w:sz w:val="21"/>
                <w:shd w:fill="FFFFFF" w:val="clear"/>
              </w:rPr>
              <w:t>WR≥1500r</w:t>
            </w:r>
            <w:r>
              <w:rPr>
                <w:rFonts w:ascii="仿宋_GB2312" w:hAnsi="仿宋_GB2312" w:cs="仿宋_GB2312" w:eastAsia="仿宋_GB2312"/>
                <w:sz w:val="21"/>
                <w:shd w:fill="FFFFFF" w:val="clear"/>
              </w:rPr>
              <w:t>，耐黄变色牢度（辐照时间</w:t>
            </w:r>
            <w:r>
              <w:rPr>
                <w:rFonts w:ascii="仿宋_GB2312" w:hAnsi="仿宋_GB2312" w:cs="仿宋_GB2312" w:eastAsia="仿宋_GB2312"/>
                <w:sz w:val="21"/>
                <w:shd w:fill="FFFFFF" w:val="clear"/>
              </w:rPr>
              <w:t>≥168h</w:t>
            </w:r>
            <w:r>
              <w:rPr>
                <w:rFonts w:ascii="仿宋_GB2312" w:hAnsi="仿宋_GB2312" w:cs="仿宋_GB2312" w:eastAsia="仿宋_GB2312"/>
                <w:sz w:val="21"/>
                <w:shd w:fill="FFFFFF" w:val="clear"/>
              </w:rPr>
              <w:t>）达到灰色样色卡</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级；浸渍剥离性能检测为无剥离，无分层；台面承重承载性能依据</w:t>
            </w:r>
            <w:r>
              <w:rPr>
                <w:rFonts w:ascii="仿宋_GB2312" w:hAnsi="仿宋_GB2312" w:cs="仿宋_GB2312" w:eastAsia="仿宋_GB2312"/>
                <w:sz w:val="21"/>
                <w:shd w:fill="FFFFFF" w:val="clear"/>
              </w:rPr>
              <w:t>GB24820-2024</w:t>
            </w:r>
            <w:r>
              <w:rPr>
                <w:rFonts w:ascii="仿宋_GB2312" w:hAnsi="仿宋_GB2312" w:cs="仿宋_GB2312" w:eastAsia="仿宋_GB2312"/>
                <w:sz w:val="21"/>
                <w:shd w:fill="FFFFFF" w:val="clear"/>
              </w:rPr>
              <w:t>标准检测，水平静载荷、台面挠度等试验均需符合标准要求并检测合格。（提供证明材料，证明材料为产品彩页、官网（功能）截图、检测报告、生产厂家盖章的技术白皮书等其中任意一个。）</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7</w:t>
            </w:r>
            <w:r>
              <w:rPr>
                <w:rFonts w:ascii="仿宋_GB2312" w:hAnsi="仿宋_GB2312" w:cs="仿宋_GB2312" w:eastAsia="仿宋_GB2312"/>
                <w:sz w:val="21"/>
                <w:shd w:fill="FFFFFF" w:val="clear"/>
              </w:rPr>
              <w:t>）放射性依据</w:t>
            </w:r>
            <w:r>
              <w:rPr>
                <w:rFonts w:ascii="仿宋_GB2312" w:hAnsi="仿宋_GB2312" w:cs="仿宋_GB2312" w:eastAsia="仿宋_GB2312"/>
                <w:sz w:val="21"/>
                <w:shd w:fill="FFFFFF" w:val="clear"/>
              </w:rPr>
              <w:t>GB6566-2010</w:t>
            </w:r>
            <w:r>
              <w:rPr>
                <w:rFonts w:ascii="仿宋_GB2312" w:hAnsi="仿宋_GB2312" w:cs="仿宋_GB2312" w:eastAsia="仿宋_GB2312"/>
                <w:sz w:val="21"/>
                <w:shd w:fill="FFFFFF" w:val="clear"/>
              </w:rPr>
              <w:t>标准检测，放射性核素限量内</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外照射指数均</w:t>
            </w:r>
            <w:r>
              <w:rPr>
                <w:rFonts w:ascii="仿宋_GB2312" w:hAnsi="仿宋_GB2312" w:cs="仿宋_GB2312" w:eastAsia="仿宋_GB2312"/>
                <w:sz w:val="21"/>
                <w:shd w:fill="FFFFFF" w:val="clear"/>
              </w:rPr>
              <w:t>≤0.1</w:t>
            </w:r>
            <w:r>
              <w:rPr>
                <w:rFonts w:ascii="仿宋_GB2312" w:hAnsi="仿宋_GB2312" w:cs="仿宋_GB2312" w:eastAsia="仿宋_GB2312"/>
                <w:sz w:val="21"/>
                <w:shd w:fill="FFFFFF" w:val="clear"/>
              </w:rPr>
              <w:t>，达到</w:t>
            </w:r>
            <w:r>
              <w:rPr>
                <w:rFonts w:ascii="仿宋_GB2312" w:hAnsi="仿宋_GB2312" w:cs="仿宋_GB2312" w:eastAsia="仿宋_GB2312"/>
                <w:sz w:val="21"/>
                <w:shd w:fill="FFFFFF" w:val="clear"/>
              </w:rPr>
              <w:t>A</w:t>
            </w:r>
            <w:r>
              <w:rPr>
                <w:rFonts w:ascii="仿宋_GB2312" w:hAnsi="仿宋_GB2312" w:cs="仿宋_GB2312" w:eastAsia="仿宋_GB2312"/>
                <w:sz w:val="21"/>
                <w:shd w:fill="FFFFFF" w:val="clear"/>
              </w:rPr>
              <w:t>类装饰装修材料技术指标要求。</w:t>
            </w:r>
          </w:p>
          <w:p>
            <w:pPr>
              <w:pStyle w:val="null3"/>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、钢架为国标</w:t>
            </w:r>
            <w:r>
              <w:rPr>
                <w:rFonts w:ascii="仿宋_GB2312" w:hAnsi="仿宋_GB2312" w:cs="仿宋_GB2312" w:eastAsia="仿宋_GB2312"/>
                <w:sz w:val="21"/>
                <w:shd w:fill="FFFFFF" w:val="clear"/>
              </w:rPr>
              <w:t>40*60*1.5</w:t>
            </w:r>
            <w:r>
              <w:rPr>
                <w:rFonts w:ascii="仿宋_GB2312" w:hAnsi="仿宋_GB2312" w:cs="仿宋_GB2312" w:eastAsia="仿宋_GB2312"/>
                <w:sz w:val="21"/>
                <w:shd w:fill="FFFFFF" w:val="clear"/>
              </w:rPr>
              <w:t>厚矩形管，静态承重</w:t>
            </w:r>
            <w:r>
              <w:rPr>
                <w:rFonts w:ascii="仿宋_GB2312" w:hAnsi="仿宋_GB2312" w:cs="仿宋_GB2312" w:eastAsia="仿宋_GB2312"/>
                <w:sz w:val="21"/>
                <w:shd w:fill="FFFFFF" w:val="clear"/>
              </w:rPr>
              <w:t>≥500</w:t>
            </w:r>
            <w:r>
              <w:rPr>
                <w:rFonts w:ascii="仿宋_GB2312" w:hAnsi="仿宋_GB2312" w:cs="仿宋_GB2312" w:eastAsia="仿宋_GB2312"/>
                <w:sz w:val="21"/>
                <w:shd w:fill="FFFFFF" w:val="clear"/>
              </w:rPr>
              <w:t>公斤，使用寿命＞</w:t>
            </w:r>
            <w:r>
              <w:rPr>
                <w:rFonts w:ascii="仿宋_GB2312" w:hAnsi="仿宋_GB2312" w:cs="仿宋_GB2312" w:eastAsia="仿宋_GB2312"/>
                <w:sz w:val="21"/>
                <w:shd w:fill="FFFFFF" w:val="clear"/>
              </w:rPr>
              <w:t xml:space="preserve">15 </w:t>
            </w:r>
            <w:r>
              <w:rPr>
                <w:rFonts w:ascii="仿宋_GB2312" w:hAnsi="仿宋_GB2312" w:cs="仿宋_GB2312" w:eastAsia="仿宋_GB2312"/>
                <w:sz w:val="21"/>
                <w:shd w:fill="FFFFFF" w:val="clear"/>
              </w:rPr>
              <w:t>年。</w:t>
            </w:r>
          </w:p>
          <w:p>
            <w:pPr>
              <w:pStyle w:val="null3"/>
              <w:jc w:val="both"/>
            </w:pP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、柜体材质：板材厚度</w:t>
            </w:r>
            <w:r>
              <w:rPr>
                <w:rFonts w:ascii="仿宋_GB2312" w:hAnsi="仿宋_GB2312" w:cs="仿宋_GB2312" w:eastAsia="仿宋_GB2312"/>
                <w:sz w:val="21"/>
                <w:shd w:fill="FFFFFF" w:val="clear"/>
              </w:rPr>
              <w:t>≥18mm</w:t>
            </w:r>
            <w:r>
              <w:rPr>
                <w:rFonts w:ascii="仿宋_GB2312" w:hAnsi="仿宋_GB2312" w:cs="仿宋_GB2312" w:eastAsia="仿宋_GB2312"/>
                <w:sz w:val="21"/>
                <w:shd w:fill="FFFFFF" w:val="clear"/>
              </w:rPr>
              <w:t>。甲醛释放量达到</w:t>
            </w:r>
            <w:r>
              <w:rPr>
                <w:rFonts w:ascii="仿宋_GB2312" w:hAnsi="仿宋_GB2312" w:cs="仿宋_GB2312" w:eastAsia="仿宋_GB2312"/>
                <w:sz w:val="21"/>
                <w:shd w:fill="FFFFFF" w:val="clear"/>
              </w:rPr>
              <w:t>E0</w:t>
            </w:r>
            <w:r>
              <w:rPr>
                <w:rFonts w:ascii="仿宋_GB2312" w:hAnsi="仿宋_GB2312" w:cs="仿宋_GB2312" w:eastAsia="仿宋_GB2312"/>
                <w:sz w:val="21"/>
                <w:shd w:fill="FFFFFF" w:val="clear"/>
              </w:rPr>
              <w:t>级标准，国产优质五金配件。（提供证明材料，证明材料为产品彩页、官网（功能）截图、检测报告、生产厂家盖章的技术白皮书等其中任意一个。）</w:t>
            </w:r>
          </w:p>
          <w:p>
            <w:pPr>
              <w:pStyle w:val="null3"/>
              <w:jc w:val="both"/>
            </w:pPr>
            <w:r>
              <w:rPr>
                <w:rFonts w:ascii="仿宋_GB2312" w:hAnsi="仿宋_GB2312" w:cs="仿宋_GB2312" w:eastAsia="仿宋_GB2312"/>
                <w:sz w:val="21"/>
                <w:shd w:fill="FFFFFF" w:val="clear"/>
              </w:rPr>
              <w:t>4</w:t>
            </w:r>
            <w:r>
              <w:rPr>
                <w:rFonts w:ascii="仿宋_GB2312" w:hAnsi="仿宋_GB2312" w:cs="仿宋_GB2312" w:eastAsia="仿宋_GB2312"/>
                <w:sz w:val="21"/>
                <w:shd w:fill="FFFFFF" w:val="clear"/>
              </w:rPr>
              <w:t>、柜体：柜门带铝合金拉手，厚度</w:t>
            </w:r>
            <w:r>
              <w:rPr>
                <w:rFonts w:ascii="仿宋_GB2312" w:hAnsi="仿宋_GB2312" w:cs="仿宋_GB2312" w:eastAsia="仿宋_GB2312"/>
                <w:sz w:val="21"/>
                <w:shd w:fill="FFFFFF" w:val="clear"/>
              </w:rPr>
              <w:t>≥2.0</w:t>
            </w:r>
            <w:r>
              <w:rPr>
                <w:rFonts w:ascii="仿宋_GB2312" w:hAnsi="仿宋_GB2312" w:cs="仿宋_GB2312" w:eastAsia="仿宋_GB2312"/>
                <w:sz w:val="21"/>
                <w:shd w:fill="FFFFFF" w:val="clear"/>
              </w:rPr>
              <w:t>，内有一层可调隔板。实验台全部为满柜</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没有空位。</w:t>
            </w:r>
          </w:p>
          <w:p>
            <w:pPr>
              <w:pStyle w:val="null3"/>
              <w:jc w:val="both"/>
            </w:pP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、铰链：国产优质三合一铰链，半自动四排钻定位处理。带阻尼三节静音中轨。</w:t>
            </w:r>
          </w:p>
          <w:p>
            <w:pPr>
              <w:pStyle w:val="null3"/>
              <w:jc w:val="both"/>
            </w:pPr>
            <w:r>
              <w:rPr>
                <w:rFonts w:ascii="仿宋_GB2312" w:hAnsi="仿宋_GB2312" w:cs="仿宋_GB2312" w:eastAsia="仿宋_GB2312"/>
                <w:sz w:val="21"/>
                <w:shd w:fill="FFFFFF" w:val="clear"/>
              </w:rPr>
              <w:t>6</w:t>
            </w:r>
            <w:r>
              <w:rPr>
                <w:rFonts w:ascii="仿宋_GB2312" w:hAnsi="仿宋_GB2312" w:cs="仿宋_GB2312" w:eastAsia="仿宋_GB2312"/>
                <w:sz w:val="21"/>
                <w:shd w:fill="FFFFFF" w:val="clear"/>
              </w:rPr>
              <w:t>、柜脚：不锈钢底脚，可调节范围</w:t>
            </w:r>
            <w:r>
              <w:rPr>
                <w:rFonts w:ascii="仿宋_GB2312" w:hAnsi="仿宋_GB2312" w:cs="仿宋_GB2312" w:eastAsia="仿宋_GB2312"/>
                <w:sz w:val="21"/>
                <w:shd w:fill="FFFFFF" w:val="clear"/>
              </w:rPr>
              <w:t>0-6CM</w:t>
            </w:r>
            <w:r>
              <w:rPr>
                <w:rFonts w:ascii="仿宋_GB2312" w:hAnsi="仿宋_GB2312" w:cs="仿宋_GB2312" w:eastAsia="仿宋_GB2312"/>
                <w:sz w:val="21"/>
                <w:shd w:fill="FFFFFF" w:val="clear"/>
              </w:rPr>
              <w:t>，耐腐蚀、易调节。抗震系数达</w:t>
            </w:r>
            <w:r>
              <w:rPr>
                <w:rFonts w:ascii="仿宋_GB2312" w:hAnsi="仿宋_GB2312" w:cs="仿宋_GB2312" w:eastAsia="仿宋_GB2312"/>
                <w:sz w:val="21"/>
                <w:shd w:fill="FFFFFF" w:val="clear"/>
              </w:rPr>
              <w:t>QB-21</w:t>
            </w:r>
            <w:r>
              <w:rPr>
                <w:rFonts w:ascii="仿宋_GB2312" w:hAnsi="仿宋_GB2312" w:cs="仿宋_GB2312" w:eastAsia="仿宋_GB2312"/>
                <w:sz w:val="21"/>
                <w:shd w:fill="FFFFFF" w:val="clear"/>
              </w:rPr>
              <w:t>标准。</w:t>
            </w:r>
          </w:p>
          <w:p>
            <w:pPr>
              <w:pStyle w:val="null3"/>
              <w:jc w:val="both"/>
            </w:pPr>
            <w:r>
              <w:rPr>
                <w:rFonts w:ascii="仿宋_GB2312" w:hAnsi="仿宋_GB2312" w:cs="仿宋_GB2312" w:eastAsia="仿宋_GB2312"/>
                <w:sz w:val="21"/>
                <w:shd w:fill="FFFFFF" w:val="clear"/>
              </w:rPr>
              <w:t>7</w:t>
            </w:r>
            <w:r>
              <w:rPr>
                <w:rFonts w:ascii="仿宋_GB2312" w:hAnsi="仿宋_GB2312" w:cs="仿宋_GB2312" w:eastAsia="仿宋_GB2312"/>
                <w:sz w:val="21"/>
                <w:shd w:fill="FFFFFF" w:val="clear"/>
              </w:rPr>
              <w:t>、试剂架：立柱采用</w:t>
            </w:r>
            <w:r>
              <w:rPr>
                <w:rFonts w:ascii="仿宋_GB2312" w:hAnsi="仿宋_GB2312" w:cs="仿宋_GB2312" w:eastAsia="仿宋_GB2312"/>
                <w:sz w:val="21"/>
                <w:shd w:fill="FFFFFF" w:val="clear"/>
              </w:rPr>
              <w:t>≥1.0mm</w:t>
            </w:r>
            <w:r>
              <w:rPr>
                <w:rFonts w:ascii="仿宋_GB2312" w:hAnsi="仿宋_GB2312" w:cs="仿宋_GB2312" w:eastAsia="仿宋_GB2312"/>
                <w:sz w:val="21"/>
                <w:shd w:fill="FFFFFF" w:val="clear"/>
              </w:rPr>
              <w:t>优质冷轧钢板折弯、冲孔，表面经酸洗、磷化、均匀环氧树脂粉末静电喷涂，化学防锈处理，耐酸碱腐蚀。层板：采用</w:t>
            </w:r>
            <w:r>
              <w:rPr>
                <w:rFonts w:ascii="仿宋_GB2312" w:hAnsi="仿宋_GB2312" w:cs="仿宋_GB2312" w:eastAsia="仿宋_GB2312"/>
                <w:sz w:val="21"/>
                <w:shd w:fill="FFFFFF" w:val="clear"/>
              </w:rPr>
              <w:t>≥10mm</w:t>
            </w:r>
            <w:r>
              <w:rPr>
                <w:rFonts w:ascii="仿宋_GB2312" w:hAnsi="仿宋_GB2312" w:cs="仿宋_GB2312" w:eastAsia="仿宋_GB2312"/>
                <w:sz w:val="21"/>
                <w:shd w:fill="FFFFFF" w:val="clear"/>
              </w:rPr>
              <w:t>单面磨砂玻璃，四周磨边处理，光滑，不伤手，配玻璃托板及钢板折弯挂钩，可根据舒适要求自由调整高度。栏杆为不锈钢管</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可拆装</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PP</w:t>
            </w:r>
            <w:r>
              <w:rPr>
                <w:rFonts w:ascii="仿宋_GB2312" w:hAnsi="仿宋_GB2312" w:cs="仿宋_GB2312" w:eastAsia="仿宋_GB2312"/>
                <w:sz w:val="21"/>
              </w:rPr>
              <w:t>水槽：采用实验室专用的密度</w:t>
            </w:r>
            <w:r>
              <w:rPr>
                <w:rFonts w:ascii="仿宋_GB2312" w:hAnsi="仿宋_GB2312" w:cs="仿宋_GB2312" w:eastAsia="仿宋_GB2312"/>
                <w:sz w:val="21"/>
              </w:rPr>
              <w:t>PP</w:t>
            </w:r>
            <w:r>
              <w:rPr>
                <w:rFonts w:ascii="仿宋_GB2312" w:hAnsi="仿宋_GB2312" w:cs="仿宋_GB2312" w:eastAsia="仿宋_GB2312"/>
                <w:sz w:val="21"/>
              </w:rPr>
              <w:t>一体化成型水槽，耐酸碱</w:t>
            </w:r>
            <w:r>
              <w:rPr>
                <w:rFonts w:ascii="仿宋_GB2312" w:hAnsi="仿宋_GB2312" w:cs="仿宋_GB2312" w:eastAsia="仿宋_GB2312"/>
                <w:sz w:val="21"/>
              </w:rPr>
              <w:t>PP</w:t>
            </w:r>
            <w:r>
              <w:rPr>
                <w:rFonts w:ascii="仿宋_GB2312" w:hAnsi="仿宋_GB2312" w:cs="仿宋_GB2312" w:eastAsia="仿宋_GB2312"/>
                <w:sz w:val="21"/>
              </w:rPr>
              <w:t>材质，不积聚有机沉淀物。</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、洗眼器：加厚铜质环氧树脂涂层外加软性橡胶，出水经缓压处理呈泡沫状水柱，防止冲伤眼睛；防尘盖：</w:t>
            </w:r>
            <w:r>
              <w:rPr>
                <w:rFonts w:ascii="仿宋_GB2312" w:hAnsi="仿宋_GB2312" w:cs="仿宋_GB2312" w:eastAsia="仿宋_GB2312"/>
                <w:sz w:val="21"/>
              </w:rPr>
              <w:t>PP</w:t>
            </w:r>
            <w:r>
              <w:rPr>
                <w:rFonts w:ascii="仿宋_GB2312" w:hAnsi="仿宋_GB2312" w:cs="仿宋_GB2312" w:eastAsia="仿宋_GB2312"/>
                <w:sz w:val="21"/>
              </w:rPr>
              <w:t xml:space="preserve">材质，使用时自动被水冲开，水流锁定开关：水流开启，水流锁定功能一次性完成。控水阀：止逆阀，其阀门可自动关闭，供水软管：软性 </w:t>
            </w:r>
            <w:r>
              <w:rPr>
                <w:rFonts w:ascii="仿宋_GB2312" w:hAnsi="仿宋_GB2312" w:cs="仿宋_GB2312" w:eastAsia="仿宋_GB2312"/>
                <w:sz w:val="21"/>
              </w:rPr>
              <w:t xml:space="preserve">PVC </w:t>
            </w:r>
            <w:r>
              <w:rPr>
                <w:rFonts w:ascii="仿宋_GB2312" w:hAnsi="仿宋_GB2312" w:cs="仿宋_GB2312" w:eastAsia="仿宋_GB2312"/>
                <w:sz w:val="21"/>
              </w:rPr>
              <w:t xml:space="preserve">管外覆不锈钢网，外层包裹 </w:t>
            </w:r>
            <w:r>
              <w:rPr>
                <w:rFonts w:ascii="仿宋_GB2312" w:hAnsi="仿宋_GB2312" w:cs="仿宋_GB2312" w:eastAsia="仿宋_GB2312"/>
                <w:sz w:val="21"/>
              </w:rPr>
              <w:t xml:space="preserve">PE </w:t>
            </w:r>
            <w:r>
              <w:rPr>
                <w:rFonts w:ascii="仿宋_GB2312" w:hAnsi="仿宋_GB2312" w:cs="仿宋_GB2312" w:eastAsia="仿宋_GB2312"/>
                <w:sz w:val="21"/>
              </w:rPr>
              <w:t>管，有效防止生锈、渗漏。</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、滴水架：采用实验室专用共聚</w:t>
            </w:r>
            <w:r>
              <w:rPr>
                <w:rFonts w:ascii="仿宋_GB2312" w:hAnsi="仿宋_GB2312" w:cs="仿宋_GB2312" w:eastAsia="仿宋_GB2312"/>
                <w:sz w:val="21"/>
              </w:rPr>
              <w:t>PP</w:t>
            </w:r>
            <w:r>
              <w:rPr>
                <w:rFonts w:ascii="仿宋_GB2312" w:hAnsi="仿宋_GB2312" w:cs="仿宋_GB2312" w:eastAsia="仿宋_GB2312"/>
                <w:sz w:val="21"/>
              </w:rPr>
              <w:t>材质滴水架。具有耐强酸碱，抑菌、易清洁，耐腐蚀。设清洁水自动回流装置，带导流孔。</w:t>
            </w:r>
          </w:p>
          <w:p>
            <w:pPr>
              <w:pStyle w:val="null3"/>
            </w:pPr>
            <w:r>
              <w:rPr>
                <w:rFonts w:ascii="仿宋_GB2312" w:hAnsi="仿宋_GB2312" w:cs="仿宋_GB2312" w:eastAsia="仿宋_GB2312"/>
                <w:sz w:val="21"/>
              </w:rPr>
              <w:t>11</w:t>
            </w:r>
            <w:r>
              <w:rPr>
                <w:rFonts w:ascii="仿宋_GB2312" w:hAnsi="仿宋_GB2312" w:cs="仿宋_GB2312" w:eastAsia="仿宋_GB2312"/>
                <w:sz w:val="21"/>
              </w:rPr>
              <w:t>、包含旧家具的拆除、将所有垃圾运送至正规垃圾处理场，所有房间墙面、地面、顶面需处理修补，重新刷环保乳胶漆。</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边台</w:t>
            </w:r>
            <w:r>
              <w:rPr>
                <w:rFonts w:ascii="仿宋_GB2312" w:hAnsi="仿宋_GB2312" w:cs="仿宋_GB2312" w:eastAsia="仿宋_GB2312"/>
                <w:sz w:val="21"/>
              </w:rPr>
              <w:t xml:space="preserve"> 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shd w:fill="FFFFFF" w:val="clear"/>
              </w:rPr>
              <w:t>一：规格：</w:t>
            </w:r>
            <w:r>
              <w:rPr>
                <w:rFonts w:ascii="仿宋_GB2312" w:hAnsi="仿宋_GB2312" w:cs="仿宋_GB2312" w:eastAsia="仿宋_GB2312"/>
                <w:sz w:val="21"/>
                <w:shd w:fill="FFFFFF" w:val="clear"/>
              </w:rPr>
              <w:t>8100*500*830</w:t>
            </w:r>
            <w:r>
              <w:rPr>
                <w:rFonts w:ascii="仿宋_GB2312" w:hAnsi="仿宋_GB2312" w:cs="仿宋_GB2312" w:eastAsia="仿宋_GB2312"/>
                <w:sz w:val="21"/>
                <w:shd w:fill="FFFFFF" w:val="clear"/>
              </w:rPr>
              <w:t xml:space="preserve">，外形尺寸允许公差 </w:t>
            </w:r>
            <w:r>
              <w:rPr>
                <w:rFonts w:ascii="仿宋_GB2312" w:hAnsi="仿宋_GB2312" w:cs="仿宋_GB2312" w:eastAsia="仿宋_GB2312"/>
                <w:sz w:val="21"/>
                <w:shd w:fill="FFFFFF" w:val="clear"/>
              </w:rPr>
              <w:t>±10mm</w:t>
            </w:r>
            <w:r>
              <w:rPr>
                <w:rFonts w:ascii="仿宋_GB2312" w:hAnsi="仿宋_GB2312" w:cs="仿宋_GB2312" w:eastAsia="仿宋_GB2312"/>
                <w:sz w:val="21"/>
                <w:shd w:fill="FFFFFF" w:val="clear"/>
              </w:rPr>
              <w:t>。</w:t>
            </w:r>
          </w:p>
          <w:p>
            <w:pPr>
              <w:pStyle w:val="null3"/>
            </w:pPr>
            <w:r>
              <w:rPr>
                <w:rFonts w:ascii="仿宋_GB2312" w:hAnsi="仿宋_GB2312" w:cs="仿宋_GB2312" w:eastAsia="仿宋_GB2312"/>
                <w:sz w:val="21"/>
              </w:rPr>
              <w:t>二：技术参数：同中央台。</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准备台</w:t>
            </w:r>
            <w:r>
              <w:rPr>
                <w:rFonts w:ascii="仿宋_GB2312" w:hAnsi="仿宋_GB2312" w:cs="仿宋_GB2312" w:eastAsia="仿宋_GB2312"/>
                <w:sz w:val="21"/>
              </w:rPr>
              <w:t xml:space="preserve">  </w:t>
            </w:r>
            <w:r>
              <w:rPr>
                <w:rFonts w:ascii="仿宋_GB2312" w:hAnsi="仿宋_GB2312" w:cs="仿宋_GB2312" w:eastAsia="仿宋_GB2312"/>
                <w:sz w:val="21"/>
              </w:rPr>
              <w:t>8</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shd w:fill="FFFFFF" w:val="clear"/>
              </w:rPr>
              <w:t>一：规格：</w:t>
            </w:r>
            <w:r>
              <w:rPr>
                <w:rFonts w:ascii="仿宋_GB2312" w:hAnsi="仿宋_GB2312" w:cs="仿宋_GB2312" w:eastAsia="仿宋_GB2312"/>
                <w:sz w:val="21"/>
                <w:shd w:fill="FFFFFF" w:val="clear"/>
              </w:rPr>
              <w:t>1000*500*830</w:t>
            </w:r>
            <w:r>
              <w:rPr>
                <w:rFonts w:ascii="仿宋_GB2312" w:hAnsi="仿宋_GB2312" w:cs="仿宋_GB2312" w:eastAsia="仿宋_GB2312"/>
                <w:sz w:val="21"/>
                <w:shd w:fill="FFFFFF" w:val="clear"/>
              </w:rPr>
              <w:t>，外形尺寸允许公差</w:t>
            </w:r>
            <w:r>
              <w:rPr>
                <w:rFonts w:ascii="仿宋_GB2312" w:hAnsi="仿宋_GB2312" w:cs="仿宋_GB2312" w:eastAsia="仿宋_GB2312"/>
                <w:sz w:val="21"/>
                <w:shd w:fill="FFFFFF" w:val="clear"/>
              </w:rPr>
              <w:t>±10mm</w:t>
            </w:r>
            <w:r>
              <w:rPr>
                <w:rFonts w:ascii="仿宋_GB2312" w:hAnsi="仿宋_GB2312" w:cs="仿宋_GB2312" w:eastAsia="仿宋_GB2312"/>
                <w:sz w:val="21"/>
                <w:shd w:fill="FFFFFF" w:val="clear"/>
              </w:rPr>
              <w:t>。</w:t>
            </w:r>
          </w:p>
          <w:p>
            <w:pPr>
              <w:pStyle w:val="null3"/>
            </w:pPr>
            <w:r>
              <w:rPr>
                <w:rFonts w:ascii="仿宋_GB2312" w:hAnsi="仿宋_GB2312" w:cs="仿宋_GB2312" w:eastAsia="仿宋_GB2312"/>
                <w:sz w:val="21"/>
              </w:rPr>
              <w:t>二：技术参数：同中央台</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水池柜</w:t>
            </w:r>
            <w:r>
              <w:rPr>
                <w:rFonts w:ascii="仿宋_GB2312" w:hAnsi="仿宋_GB2312" w:cs="仿宋_GB2312" w:eastAsia="仿宋_GB2312"/>
                <w:sz w:val="21"/>
              </w:rPr>
              <w:t xml:space="preserve">  </w:t>
            </w:r>
            <w:r>
              <w:rPr>
                <w:rFonts w:ascii="仿宋_GB2312" w:hAnsi="仿宋_GB2312" w:cs="仿宋_GB2312" w:eastAsia="仿宋_GB2312"/>
                <w:sz w:val="21"/>
              </w:rPr>
              <w:t>8</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shd w:fill="FFFFFF" w:val="clear"/>
              </w:rPr>
              <w:t>一：规格：</w:t>
            </w:r>
            <w:r>
              <w:rPr>
                <w:rFonts w:ascii="仿宋_GB2312" w:hAnsi="仿宋_GB2312" w:cs="仿宋_GB2312" w:eastAsia="仿宋_GB2312"/>
                <w:sz w:val="21"/>
                <w:shd w:fill="FFFFFF" w:val="clear"/>
              </w:rPr>
              <w:t>800*500*830</w:t>
            </w:r>
            <w:r>
              <w:rPr>
                <w:rFonts w:ascii="仿宋_GB2312" w:hAnsi="仿宋_GB2312" w:cs="仿宋_GB2312" w:eastAsia="仿宋_GB2312"/>
                <w:sz w:val="21"/>
                <w:shd w:fill="FFFFFF" w:val="clear"/>
              </w:rPr>
              <w:t>，外形尺寸允许公差</w:t>
            </w:r>
            <w:r>
              <w:rPr>
                <w:rFonts w:ascii="仿宋_GB2312" w:hAnsi="仿宋_GB2312" w:cs="仿宋_GB2312" w:eastAsia="仿宋_GB2312"/>
                <w:sz w:val="21"/>
                <w:shd w:fill="FFFFFF" w:val="clear"/>
              </w:rPr>
              <w:t>±10mm</w:t>
            </w:r>
            <w:r>
              <w:rPr>
                <w:rFonts w:ascii="仿宋_GB2312" w:hAnsi="仿宋_GB2312" w:cs="仿宋_GB2312" w:eastAsia="仿宋_GB2312"/>
                <w:sz w:val="21"/>
                <w:shd w:fill="FFFFFF" w:val="clear"/>
              </w:rPr>
              <w:t>。</w:t>
            </w:r>
          </w:p>
          <w:p>
            <w:pPr>
              <w:pStyle w:val="null3"/>
            </w:pPr>
            <w:r>
              <w:rPr>
                <w:rFonts w:ascii="仿宋_GB2312" w:hAnsi="仿宋_GB2312" w:cs="仿宋_GB2312" w:eastAsia="仿宋_GB2312"/>
                <w:sz w:val="21"/>
              </w:rPr>
              <w:t>二：技术参数：同中央台。</w:t>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药品柜</w:t>
            </w:r>
            <w:r>
              <w:rPr>
                <w:rFonts w:ascii="仿宋_GB2312" w:hAnsi="仿宋_GB2312" w:cs="仿宋_GB2312" w:eastAsia="仿宋_GB2312"/>
                <w:sz w:val="21"/>
              </w:rPr>
              <w:t xml:space="preserve">   </w:t>
            </w:r>
            <w:r>
              <w:rPr>
                <w:rFonts w:ascii="仿宋_GB2312" w:hAnsi="仿宋_GB2312" w:cs="仿宋_GB2312" w:eastAsia="仿宋_GB2312"/>
                <w:sz w:val="21"/>
              </w:rPr>
              <w:t>12</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shd w:fill="FFFFFF" w:val="clear"/>
              </w:rPr>
              <w:t>一：规格：</w:t>
            </w:r>
            <w:r>
              <w:rPr>
                <w:rFonts w:ascii="仿宋_GB2312" w:hAnsi="仿宋_GB2312" w:cs="仿宋_GB2312" w:eastAsia="仿宋_GB2312"/>
                <w:sz w:val="21"/>
                <w:shd w:fill="FFFFFF" w:val="clear"/>
              </w:rPr>
              <w:t>1200*450*1900</w:t>
            </w:r>
            <w:r>
              <w:rPr>
                <w:rFonts w:ascii="仿宋_GB2312" w:hAnsi="仿宋_GB2312" w:cs="仿宋_GB2312" w:eastAsia="仿宋_GB2312"/>
                <w:sz w:val="21"/>
                <w:shd w:fill="FFFFFF" w:val="clear"/>
              </w:rPr>
              <w:t>，外形尺寸允许公差</w:t>
            </w:r>
            <w:r>
              <w:rPr>
                <w:rFonts w:ascii="仿宋_GB2312" w:hAnsi="仿宋_GB2312" w:cs="仿宋_GB2312" w:eastAsia="仿宋_GB2312"/>
                <w:sz w:val="21"/>
                <w:shd w:fill="FFFFFF" w:val="clear"/>
              </w:rPr>
              <w:t>±10mm</w:t>
            </w:r>
            <w:r>
              <w:rPr>
                <w:rFonts w:ascii="仿宋_GB2312" w:hAnsi="仿宋_GB2312" w:cs="仿宋_GB2312" w:eastAsia="仿宋_GB2312"/>
                <w:sz w:val="21"/>
                <w:shd w:fill="FFFFFF" w:val="clear"/>
              </w:rPr>
              <w:t>。</w:t>
            </w:r>
          </w:p>
          <w:p>
            <w:pPr>
              <w:pStyle w:val="null3"/>
            </w:pPr>
            <w:r>
              <w:rPr>
                <w:rFonts w:ascii="仿宋_GB2312" w:hAnsi="仿宋_GB2312" w:cs="仿宋_GB2312" w:eastAsia="仿宋_GB2312"/>
                <w:sz w:val="21"/>
              </w:rPr>
              <w:t>二：技术参数：板材厚度</w:t>
            </w:r>
            <w:r>
              <w:rPr>
                <w:rFonts w:ascii="仿宋_GB2312" w:hAnsi="仿宋_GB2312" w:cs="仿宋_GB2312" w:eastAsia="仿宋_GB2312"/>
                <w:sz w:val="21"/>
              </w:rPr>
              <w:t>≥18mm</w:t>
            </w:r>
            <w:r>
              <w:rPr>
                <w:rFonts w:ascii="仿宋_GB2312" w:hAnsi="仿宋_GB2312" w:cs="仿宋_GB2312" w:eastAsia="仿宋_GB2312"/>
                <w:sz w:val="21"/>
              </w:rPr>
              <w:t>。甲醛释放量达到</w:t>
            </w:r>
            <w:r>
              <w:rPr>
                <w:rFonts w:ascii="仿宋_GB2312" w:hAnsi="仿宋_GB2312" w:cs="仿宋_GB2312" w:eastAsia="仿宋_GB2312"/>
                <w:sz w:val="21"/>
              </w:rPr>
              <w:t>E0</w:t>
            </w:r>
            <w:r>
              <w:rPr>
                <w:rFonts w:ascii="仿宋_GB2312" w:hAnsi="仿宋_GB2312" w:cs="仿宋_GB2312" w:eastAsia="仿宋_GB2312"/>
                <w:sz w:val="21"/>
              </w:rPr>
              <w:t>级标准，国产优质五金配件。</w:t>
            </w:r>
          </w:p>
          <w:p>
            <w:pPr>
              <w:pStyle w:val="null3"/>
            </w:pPr>
            <w:r>
              <w:rPr>
                <w:rFonts w:ascii="仿宋_GB2312" w:hAnsi="仿宋_GB2312" w:cs="仿宋_GB2312" w:eastAsia="仿宋_GB2312"/>
                <w:sz w:val="21"/>
              </w:rPr>
              <w:t>三、上下柜门各配备两个锁，需耐腐蚀。</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废液柜</w:t>
            </w:r>
            <w:r>
              <w:rPr>
                <w:rFonts w:ascii="仿宋_GB2312" w:hAnsi="仿宋_GB2312" w:cs="仿宋_GB2312" w:eastAsia="仿宋_GB2312"/>
                <w:sz w:val="21"/>
              </w:rPr>
              <w:t xml:space="preserve">   4</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shd w:fill="FFFFFF" w:val="clear"/>
              </w:rPr>
              <w:t>一：规格：</w:t>
            </w:r>
            <w:r>
              <w:rPr>
                <w:rFonts w:ascii="仿宋_GB2312" w:hAnsi="仿宋_GB2312" w:cs="仿宋_GB2312" w:eastAsia="仿宋_GB2312"/>
                <w:sz w:val="21"/>
                <w:shd w:fill="FFFFFF" w:val="clear"/>
              </w:rPr>
              <w:t>700*450*800</w:t>
            </w:r>
            <w:r>
              <w:rPr>
                <w:rFonts w:ascii="仿宋_GB2312" w:hAnsi="仿宋_GB2312" w:cs="仿宋_GB2312" w:eastAsia="仿宋_GB2312"/>
                <w:sz w:val="21"/>
                <w:shd w:fill="FFFFFF" w:val="clear"/>
              </w:rPr>
              <w:t>，外形尺寸允许公差</w:t>
            </w:r>
            <w:r>
              <w:rPr>
                <w:rFonts w:ascii="仿宋_GB2312" w:hAnsi="仿宋_GB2312" w:cs="仿宋_GB2312" w:eastAsia="仿宋_GB2312"/>
                <w:sz w:val="21"/>
                <w:shd w:fill="FFFFFF" w:val="clear"/>
              </w:rPr>
              <w:t>±10mm</w:t>
            </w:r>
            <w:r>
              <w:rPr>
                <w:rFonts w:ascii="仿宋_GB2312" w:hAnsi="仿宋_GB2312" w:cs="仿宋_GB2312" w:eastAsia="仿宋_GB2312"/>
                <w:sz w:val="21"/>
                <w:shd w:fill="FFFFFF" w:val="clear"/>
              </w:rPr>
              <w:t>。</w:t>
            </w:r>
          </w:p>
          <w:p>
            <w:pPr>
              <w:pStyle w:val="null3"/>
            </w:pPr>
            <w:r>
              <w:rPr>
                <w:rFonts w:ascii="仿宋_GB2312" w:hAnsi="仿宋_GB2312" w:cs="仿宋_GB2312" w:eastAsia="仿宋_GB2312"/>
                <w:sz w:val="21"/>
              </w:rPr>
              <w:t>二：技术参数：采用瓷白色</w:t>
            </w:r>
            <w:r>
              <w:rPr>
                <w:rFonts w:ascii="仿宋_GB2312" w:hAnsi="仿宋_GB2312" w:cs="仿宋_GB2312" w:eastAsia="仿宋_GB2312"/>
                <w:sz w:val="21"/>
              </w:rPr>
              <w:t>PP</w:t>
            </w:r>
            <w:r>
              <w:rPr>
                <w:rFonts w:ascii="仿宋_GB2312" w:hAnsi="仿宋_GB2312" w:cs="仿宋_GB2312" w:eastAsia="仿宋_GB2312"/>
                <w:sz w:val="21"/>
              </w:rPr>
              <w:t>板</w:t>
            </w:r>
            <w:r>
              <w:rPr>
                <w:rFonts w:ascii="仿宋_GB2312" w:hAnsi="仿宋_GB2312" w:cs="仿宋_GB2312" w:eastAsia="仿宋_GB2312"/>
                <w:sz w:val="21"/>
              </w:rPr>
              <w:t xml:space="preserve">, </w:t>
            </w:r>
            <w:r>
              <w:rPr>
                <w:rFonts w:ascii="仿宋_GB2312" w:hAnsi="仿宋_GB2312" w:cs="仿宋_GB2312" w:eastAsia="仿宋_GB2312"/>
                <w:sz w:val="21"/>
              </w:rPr>
              <w:t>具有耐强酸、强碱与抗腐蚀的特性</w:t>
            </w:r>
            <w:r>
              <w:rPr>
                <w:rFonts w:ascii="仿宋_GB2312" w:hAnsi="仿宋_GB2312" w:cs="仿宋_GB2312" w:eastAsia="仿宋_GB2312"/>
                <w:sz w:val="21"/>
              </w:rPr>
              <w:t xml:space="preserve">, </w:t>
            </w:r>
            <w:r>
              <w:rPr>
                <w:rFonts w:ascii="仿宋_GB2312" w:hAnsi="仿宋_GB2312" w:cs="仿宋_GB2312" w:eastAsia="仿宋_GB2312"/>
                <w:sz w:val="21"/>
              </w:rPr>
              <w:t>厚度</w:t>
            </w:r>
            <w:r>
              <w:rPr>
                <w:rFonts w:ascii="仿宋_GB2312" w:hAnsi="仿宋_GB2312" w:cs="仿宋_GB2312" w:eastAsia="仿宋_GB2312"/>
                <w:sz w:val="21"/>
              </w:rPr>
              <w:t>≥8mm</w:t>
            </w:r>
            <w:r>
              <w:rPr>
                <w:rFonts w:ascii="仿宋_GB2312" w:hAnsi="仿宋_GB2312" w:cs="仿宋_GB2312" w:eastAsia="仿宋_GB2312"/>
                <w:sz w:val="21"/>
              </w:rPr>
              <w:t>，铰链采用</w:t>
            </w:r>
            <w:r>
              <w:rPr>
                <w:rFonts w:ascii="仿宋_GB2312" w:hAnsi="仿宋_GB2312" w:cs="仿宋_GB2312" w:eastAsia="仿宋_GB2312"/>
                <w:sz w:val="21"/>
              </w:rPr>
              <w:t>PP</w:t>
            </w:r>
            <w:r>
              <w:rPr>
                <w:rFonts w:ascii="仿宋_GB2312" w:hAnsi="仿宋_GB2312" w:cs="仿宋_GB2312" w:eastAsia="仿宋_GB2312"/>
                <w:sz w:val="21"/>
              </w:rPr>
              <w:t>一体射出成型，不易腐蚀。</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排气扇</w:t>
            </w:r>
            <w:r>
              <w:rPr>
                <w:rFonts w:ascii="仿宋_GB2312" w:hAnsi="仿宋_GB2312" w:cs="仿宋_GB2312" w:eastAsia="仿宋_GB2312"/>
                <w:sz w:val="21"/>
              </w:rPr>
              <w:t xml:space="preserve">   12</w:t>
            </w:r>
            <w:r>
              <w:rPr>
                <w:rFonts w:ascii="仿宋_GB2312" w:hAnsi="仿宋_GB2312" w:cs="仿宋_GB2312" w:eastAsia="仿宋_GB2312"/>
                <w:sz w:val="21"/>
              </w:rPr>
              <w:t>个</w:t>
            </w:r>
          </w:p>
          <w:p>
            <w:pPr>
              <w:pStyle w:val="null3"/>
            </w:pPr>
            <w:r>
              <w:rPr>
                <w:rFonts w:ascii="仿宋_GB2312" w:hAnsi="仿宋_GB2312" w:cs="仿宋_GB2312" w:eastAsia="仿宋_GB2312"/>
                <w:sz w:val="21"/>
              </w:rPr>
              <w:t>风量</w:t>
            </w:r>
            <w:r>
              <w:rPr>
                <w:rFonts w:ascii="仿宋_GB2312" w:hAnsi="仿宋_GB2312" w:cs="仿宋_GB2312" w:eastAsia="仿宋_GB2312"/>
                <w:sz w:val="21"/>
              </w:rPr>
              <w:t>≥750m³/h,</w:t>
            </w:r>
            <w:r>
              <w:rPr>
                <w:rFonts w:ascii="仿宋_GB2312" w:hAnsi="仿宋_GB2312" w:cs="仿宋_GB2312" w:eastAsia="仿宋_GB2312"/>
                <w:sz w:val="21"/>
              </w:rPr>
              <w:t>噪音</w:t>
            </w:r>
            <w:r>
              <w:rPr>
                <w:rFonts w:ascii="仿宋_GB2312" w:hAnsi="仿宋_GB2312" w:cs="仿宋_GB2312" w:eastAsia="仿宋_GB2312"/>
                <w:sz w:val="21"/>
              </w:rPr>
              <w:t>≤45</w:t>
            </w:r>
            <w:r>
              <w:rPr>
                <w:rFonts w:ascii="仿宋_GB2312" w:hAnsi="仿宋_GB2312" w:cs="仿宋_GB2312" w:eastAsia="仿宋_GB2312"/>
                <w:sz w:val="21"/>
              </w:rPr>
              <w:t>分贝，带百叶帘。</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边台</w:t>
            </w:r>
            <w:r>
              <w:rPr>
                <w:rFonts w:ascii="仿宋_GB2312" w:hAnsi="仿宋_GB2312" w:cs="仿宋_GB2312" w:eastAsia="仿宋_GB2312"/>
                <w:sz w:val="21"/>
              </w:rPr>
              <w:t xml:space="preserve">  3</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shd w:fill="FFFFFF" w:val="clear"/>
              </w:rPr>
              <w:t>一：规格：</w:t>
            </w:r>
            <w:r>
              <w:rPr>
                <w:rFonts w:ascii="仿宋_GB2312" w:hAnsi="仿宋_GB2312" w:cs="仿宋_GB2312" w:eastAsia="仿宋_GB2312"/>
                <w:sz w:val="21"/>
                <w:shd w:fill="FFFFFF" w:val="clear"/>
              </w:rPr>
              <w:t>6350*500*830</w:t>
            </w:r>
            <w:r>
              <w:rPr>
                <w:rFonts w:ascii="仿宋_GB2312" w:hAnsi="仿宋_GB2312" w:cs="仿宋_GB2312" w:eastAsia="仿宋_GB2312"/>
                <w:sz w:val="21"/>
                <w:shd w:fill="FFFFFF" w:val="clear"/>
              </w:rPr>
              <w:t>，外形尺寸允许公差</w:t>
            </w:r>
            <w:r>
              <w:rPr>
                <w:rFonts w:ascii="仿宋_GB2312" w:hAnsi="仿宋_GB2312" w:cs="仿宋_GB2312" w:eastAsia="仿宋_GB2312"/>
                <w:sz w:val="21"/>
                <w:shd w:fill="FFFFFF" w:val="clear"/>
              </w:rPr>
              <w:t>±10mm</w:t>
            </w:r>
            <w:r>
              <w:rPr>
                <w:rFonts w:ascii="仿宋_GB2312" w:hAnsi="仿宋_GB2312" w:cs="仿宋_GB2312" w:eastAsia="仿宋_GB2312"/>
                <w:sz w:val="21"/>
                <w:shd w:fill="FFFFFF" w:val="clear"/>
              </w:rPr>
              <w:t>。</w:t>
            </w:r>
          </w:p>
          <w:p>
            <w:pPr>
              <w:pStyle w:val="null3"/>
            </w:pPr>
            <w:r>
              <w:rPr>
                <w:rFonts w:ascii="仿宋_GB2312" w:hAnsi="仿宋_GB2312" w:cs="仿宋_GB2312" w:eastAsia="仿宋_GB2312"/>
                <w:sz w:val="21"/>
              </w:rPr>
              <w:t>二：技术参数：同中央台。</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通风柜</w:t>
            </w:r>
            <w:r>
              <w:rPr>
                <w:rFonts w:ascii="仿宋_GB2312" w:hAnsi="仿宋_GB2312" w:cs="仿宋_GB2312" w:eastAsia="仿宋_GB2312"/>
                <w:sz w:val="21"/>
              </w:rPr>
              <w:t xml:space="preserve">  2</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shd w:fill="FFFFFF" w:val="clear"/>
              </w:rPr>
              <w:t>一：规格：</w:t>
            </w:r>
            <w:r>
              <w:rPr>
                <w:rFonts w:ascii="仿宋_GB2312" w:hAnsi="仿宋_GB2312" w:cs="仿宋_GB2312" w:eastAsia="仿宋_GB2312"/>
                <w:sz w:val="21"/>
                <w:shd w:fill="FFFFFF" w:val="clear"/>
              </w:rPr>
              <w:t>1500*850*2350</w:t>
            </w:r>
            <w:r>
              <w:rPr>
                <w:rFonts w:ascii="仿宋_GB2312" w:hAnsi="仿宋_GB2312" w:cs="仿宋_GB2312" w:eastAsia="仿宋_GB2312"/>
                <w:sz w:val="21"/>
                <w:shd w:fill="FFFFFF" w:val="clear"/>
              </w:rPr>
              <w:t>，外形尺寸允许公差</w:t>
            </w:r>
            <w:r>
              <w:rPr>
                <w:rFonts w:ascii="仿宋_GB2312" w:hAnsi="仿宋_GB2312" w:cs="仿宋_GB2312" w:eastAsia="仿宋_GB2312"/>
                <w:sz w:val="21"/>
                <w:shd w:fill="FFFFFF" w:val="clear"/>
              </w:rPr>
              <w:t>±10mm</w:t>
            </w:r>
            <w:r>
              <w:rPr>
                <w:rFonts w:ascii="仿宋_GB2312" w:hAnsi="仿宋_GB2312" w:cs="仿宋_GB2312" w:eastAsia="仿宋_GB2312"/>
                <w:sz w:val="21"/>
                <w:shd w:fill="FFFFFF" w:val="clear"/>
              </w:rPr>
              <w:t>。</w:t>
            </w:r>
          </w:p>
          <w:p>
            <w:pPr>
              <w:pStyle w:val="null3"/>
              <w:jc w:val="both"/>
            </w:pPr>
            <w:r>
              <w:rPr>
                <w:rFonts w:ascii="仿宋_GB2312" w:hAnsi="仿宋_GB2312" w:cs="仿宋_GB2312" w:eastAsia="仿宋_GB2312"/>
                <w:sz w:val="21"/>
              </w:rPr>
              <w:t>二：技术参数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、外壳说明：外壳采用</w:t>
            </w:r>
            <w:r>
              <w:rPr>
                <w:rFonts w:ascii="仿宋_GB2312" w:hAnsi="仿宋_GB2312" w:cs="仿宋_GB2312" w:eastAsia="仿宋_GB2312"/>
                <w:sz w:val="21"/>
              </w:rPr>
              <w:t>≥1.2mm</w:t>
            </w:r>
            <w:r>
              <w:rPr>
                <w:rFonts w:ascii="仿宋_GB2312" w:hAnsi="仿宋_GB2312" w:cs="仿宋_GB2312" w:eastAsia="仿宋_GB2312"/>
                <w:sz w:val="21"/>
              </w:rPr>
              <w:t>优质冷轧钢板，酸洗磷化处理后喷涂环氧树脂粉末高温烘烤固化。附着力高、表面硬度耐腐蚀性极强。侧板前沿为</w:t>
            </w:r>
            <w:r>
              <w:rPr>
                <w:rFonts w:ascii="仿宋_GB2312" w:hAnsi="仿宋_GB2312" w:cs="仿宋_GB2312" w:eastAsia="仿宋_GB2312"/>
                <w:sz w:val="21"/>
              </w:rPr>
              <w:t>45°</w:t>
            </w:r>
            <w:r>
              <w:rPr>
                <w:rFonts w:ascii="仿宋_GB2312" w:hAnsi="仿宋_GB2312" w:cs="仿宋_GB2312" w:eastAsia="仿宋_GB2312"/>
                <w:sz w:val="21"/>
              </w:rPr>
              <w:t>斜面，可拆式三段扣板。</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、内壳说明：采用厚度</w:t>
            </w:r>
            <w:r>
              <w:rPr>
                <w:rFonts w:ascii="仿宋_GB2312" w:hAnsi="仿宋_GB2312" w:cs="仿宋_GB2312" w:eastAsia="仿宋_GB2312"/>
                <w:sz w:val="21"/>
              </w:rPr>
              <w:t>≥5mm</w:t>
            </w:r>
            <w:r>
              <w:rPr>
                <w:rFonts w:ascii="仿宋_GB2312" w:hAnsi="仿宋_GB2312" w:cs="仿宋_GB2312" w:eastAsia="仿宋_GB2312"/>
                <w:sz w:val="21"/>
              </w:rPr>
              <w:t>实芯抗倍特板。</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、台面：同中央台。</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、日光灯：采用防爆灯支，并设有</w:t>
            </w:r>
            <w:r>
              <w:rPr>
                <w:rFonts w:ascii="仿宋_GB2312" w:hAnsi="仿宋_GB2312" w:cs="仿宋_GB2312" w:eastAsia="仿宋_GB2312"/>
                <w:sz w:val="21"/>
              </w:rPr>
              <w:t>≥5mm</w:t>
            </w:r>
            <w:r>
              <w:rPr>
                <w:rFonts w:ascii="仿宋_GB2312" w:hAnsi="仿宋_GB2312" w:cs="仿宋_GB2312" w:eastAsia="仿宋_GB2312"/>
                <w:sz w:val="21"/>
              </w:rPr>
              <w:t>钢化玻璃。</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、导流板：采用厚度</w:t>
            </w:r>
            <w:r>
              <w:rPr>
                <w:rFonts w:ascii="仿宋_GB2312" w:hAnsi="仿宋_GB2312" w:cs="仿宋_GB2312" w:eastAsia="仿宋_GB2312"/>
                <w:sz w:val="21"/>
              </w:rPr>
              <w:t>≥5mm</w:t>
            </w:r>
            <w:r>
              <w:rPr>
                <w:rFonts w:ascii="仿宋_GB2312" w:hAnsi="仿宋_GB2312" w:cs="仿宋_GB2312" w:eastAsia="仿宋_GB2312"/>
                <w:sz w:val="21"/>
              </w:rPr>
              <w:t>实芯抗倍特板。</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、电源：防溅插座。</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、视窗：采用</w:t>
            </w:r>
            <w:r>
              <w:rPr>
                <w:rFonts w:ascii="仿宋_GB2312" w:hAnsi="仿宋_GB2312" w:cs="仿宋_GB2312" w:eastAsia="仿宋_GB2312"/>
                <w:sz w:val="21"/>
              </w:rPr>
              <w:t>≥5mm</w:t>
            </w:r>
            <w:r>
              <w:rPr>
                <w:rFonts w:ascii="仿宋_GB2312" w:hAnsi="仿宋_GB2312" w:cs="仿宋_GB2312" w:eastAsia="仿宋_GB2312"/>
                <w:sz w:val="21"/>
              </w:rPr>
              <w:t>钢化玻璃，并采用无段平衡装置，门玻璃可以左右移动。</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、配电箱说明：符合</w:t>
            </w:r>
            <w:r>
              <w:rPr>
                <w:rFonts w:ascii="仿宋_GB2312" w:hAnsi="仿宋_GB2312" w:cs="仿宋_GB2312" w:eastAsia="仿宋_GB2312"/>
                <w:sz w:val="21"/>
              </w:rPr>
              <w:t>220v</w:t>
            </w:r>
            <w:r>
              <w:rPr>
                <w:rFonts w:ascii="仿宋_GB2312" w:hAnsi="仿宋_GB2312" w:cs="仿宋_GB2312" w:eastAsia="仿宋_GB2312"/>
                <w:sz w:val="21"/>
              </w:rPr>
              <w:t>及</w:t>
            </w:r>
            <w:r>
              <w:rPr>
                <w:rFonts w:ascii="仿宋_GB2312" w:hAnsi="仿宋_GB2312" w:cs="仿宋_GB2312" w:eastAsia="仿宋_GB2312"/>
                <w:sz w:val="21"/>
              </w:rPr>
              <w:t>380v</w:t>
            </w:r>
            <w:r>
              <w:rPr>
                <w:rFonts w:ascii="仿宋_GB2312" w:hAnsi="仿宋_GB2312" w:cs="仿宋_GB2312" w:eastAsia="仿宋_GB2312"/>
                <w:sz w:val="21"/>
              </w:rPr>
              <w:t>供电要求，有漏电及缺相保护装置。</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、控制开关说明：按钮式触摸屏控制面板，可调节风速及集中控制整个电路系统。</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、水路：</w:t>
            </w:r>
            <w:r>
              <w:rPr>
                <w:rFonts w:ascii="仿宋_GB2312" w:hAnsi="仿宋_GB2312" w:cs="仿宋_GB2312" w:eastAsia="仿宋_GB2312"/>
                <w:sz w:val="21"/>
              </w:rPr>
              <w:t>PP</w:t>
            </w:r>
            <w:r>
              <w:rPr>
                <w:rFonts w:ascii="仿宋_GB2312" w:hAnsi="仿宋_GB2312" w:cs="仿宋_GB2312" w:eastAsia="仿宋_GB2312"/>
                <w:sz w:val="21"/>
              </w:rPr>
              <w:t>材质水杯，铜质单联水龙头。</w:t>
            </w:r>
          </w:p>
          <w:p>
            <w:pPr>
              <w:pStyle w:val="null3"/>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PP</w:t>
            </w:r>
            <w:r>
              <w:rPr>
                <w:rFonts w:ascii="仿宋_GB2312" w:hAnsi="仿宋_GB2312" w:cs="仿宋_GB2312" w:eastAsia="仿宋_GB2312"/>
                <w:sz w:val="21"/>
              </w:rPr>
              <w:t>风管弯头，耐腐蚀，耐酸碱</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环氧自流平</w:t>
            </w:r>
            <w:r>
              <w:rPr>
                <w:rFonts w:ascii="仿宋_GB2312" w:hAnsi="仿宋_GB2312" w:cs="仿宋_GB2312" w:eastAsia="仿宋_GB2312"/>
                <w:sz w:val="21"/>
              </w:rPr>
              <w:t xml:space="preserve">   400</w:t>
            </w:r>
            <w:r>
              <w:rPr>
                <w:rFonts w:ascii="仿宋_GB2312" w:hAnsi="仿宋_GB2312" w:cs="仿宋_GB2312" w:eastAsia="仿宋_GB2312"/>
                <w:sz w:val="21"/>
              </w:rPr>
              <w:t>㎡</w:t>
            </w:r>
          </w:p>
          <w:p>
            <w:pPr>
              <w:pStyle w:val="null3"/>
            </w:pPr>
            <w:r>
              <w:rPr>
                <w:rFonts w:ascii="仿宋_GB2312" w:hAnsi="仿宋_GB2312" w:cs="仿宋_GB2312" w:eastAsia="仿宋_GB2312"/>
                <w:sz w:val="21"/>
              </w:rPr>
              <w:t>底漆、中漆、面漆符合</w:t>
            </w:r>
            <w:r>
              <w:rPr>
                <w:rFonts w:ascii="仿宋_GB2312" w:hAnsi="仿宋_GB2312" w:cs="仿宋_GB2312" w:eastAsia="仿宋_GB2312"/>
                <w:sz w:val="21"/>
              </w:rPr>
              <w:t>GB/T22374-2018</w:t>
            </w:r>
            <w:r>
              <w:rPr>
                <w:rFonts w:ascii="仿宋_GB2312" w:hAnsi="仿宋_GB2312" w:cs="仿宋_GB2312" w:eastAsia="仿宋_GB2312"/>
                <w:sz w:val="21"/>
              </w:rPr>
              <w:t>标准，其中挥发性有机化合物含量</w:t>
            </w:r>
            <w:r>
              <w:rPr>
                <w:rFonts w:ascii="仿宋_GB2312" w:hAnsi="仿宋_GB2312" w:cs="仿宋_GB2312" w:eastAsia="仿宋_GB2312"/>
                <w:sz w:val="21"/>
              </w:rPr>
              <w:t>(VOC):≤500g/L</w:t>
            </w:r>
            <w:r>
              <w:rPr>
                <w:rFonts w:ascii="仿宋_GB2312" w:hAnsi="仿宋_GB2312" w:cs="仿宋_GB2312" w:eastAsia="仿宋_GB2312"/>
                <w:sz w:val="21"/>
              </w:rPr>
              <w:t>，苯</w:t>
            </w:r>
            <w:r>
              <w:rPr>
                <w:rFonts w:ascii="仿宋_GB2312" w:hAnsi="仿宋_GB2312" w:cs="仿宋_GB2312" w:eastAsia="仿宋_GB2312"/>
                <w:sz w:val="21"/>
              </w:rPr>
              <w:t>:≤1g/kg</w:t>
            </w:r>
            <w:r>
              <w:rPr>
                <w:rFonts w:ascii="仿宋_GB2312" w:hAnsi="仿宋_GB2312" w:cs="仿宋_GB2312" w:eastAsia="仿宋_GB2312"/>
                <w:sz w:val="21"/>
              </w:rPr>
              <w:t>，甲苯、乙苯、二甲苯的总和</w:t>
            </w:r>
            <w:r>
              <w:rPr>
                <w:rFonts w:ascii="仿宋_GB2312" w:hAnsi="仿宋_GB2312" w:cs="仿宋_GB2312" w:eastAsia="仿宋_GB2312"/>
                <w:sz w:val="21"/>
              </w:rPr>
              <w:t>:≤200g/kg</w:t>
            </w:r>
            <w:r>
              <w:rPr>
                <w:rFonts w:ascii="仿宋_GB2312" w:hAnsi="仿宋_GB2312" w:cs="仿宋_GB2312" w:eastAsia="仿宋_GB2312"/>
                <w:sz w:val="21"/>
              </w:rPr>
              <w:t>，拉伸粘结强度</w:t>
            </w:r>
            <w:r>
              <w:rPr>
                <w:rFonts w:ascii="仿宋_GB2312" w:hAnsi="仿宋_GB2312" w:cs="仿宋_GB2312" w:eastAsia="仿宋_GB2312"/>
                <w:sz w:val="21"/>
              </w:rPr>
              <w:t>:≥2.0MPa</w:t>
            </w:r>
            <w:r>
              <w:rPr>
                <w:rFonts w:ascii="仿宋_GB2312" w:hAnsi="仿宋_GB2312" w:cs="仿宋_GB2312" w:eastAsia="仿宋_GB2312"/>
                <w:sz w:val="21"/>
              </w:rPr>
              <w:t>。</w:t>
            </w:r>
            <w:r>
              <w:rPr>
                <w:rFonts w:ascii="仿宋_GB2312" w:hAnsi="仿宋_GB2312" w:cs="仿宋_GB2312" w:eastAsia="仿宋_GB2312"/>
                <w:sz w:val="21"/>
              </w:rPr>
              <w:t>（提供证明材料，证明材料为产品彩页、官网（功能）截图、检测报告、生产厂家盖章的技术白皮书等其中任意一个。）</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立式紧急喷淋器</w:t>
            </w:r>
            <w:r>
              <w:rPr>
                <w:rFonts w:ascii="仿宋_GB2312" w:hAnsi="仿宋_GB2312" w:cs="仿宋_GB2312" w:eastAsia="仿宋_GB2312"/>
                <w:sz w:val="21"/>
              </w:rPr>
              <w:t xml:space="preserve">   2</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主体采用</w:t>
            </w:r>
            <w:r>
              <w:rPr>
                <w:rFonts w:ascii="仿宋_GB2312" w:hAnsi="仿宋_GB2312" w:cs="仿宋_GB2312" w:eastAsia="仿宋_GB2312"/>
                <w:sz w:val="21"/>
              </w:rPr>
              <w:t>304</w:t>
            </w:r>
            <w:r>
              <w:rPr>
                <w:rFonts w:ascii="仿宋_GB2312" w:hAnsi="仿宋_GB2312" w:cs="仿宋_GB2312" w:eastAsia="仿宋_GB2312"/>
                <w:sz w:val="21"/>
              </w:rPr>
              <w:t>不锈钢材质；经过抛光表面拉丝处理。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洗眼弯头：不锈钢材质</w:t>
            </w:r>
            <w:r>
              <w:rPr>
                <w:rFonts w:ascii="仿宋_GB2312" w:hAnsi="仿宋_GB2312" w:cs="仿宋_GB2312" w:eastAsia="仿宋_GB2312"/>
                <w:sz w:val="21"/>
              </w:rPr>
              <w:t>,</w:t>
            </w:r>
            <w:r>
              <w:rPr>
                <w:rFonts w:ascii="仿宋_GB2312" w:hAnsi="仿宋_GB2312" w:cs="仿宋_GB2312" w:eastAsia="仿宋_GB2312"/>
                <w:sz w:val="21"/>
              </w:rPr>
              <w:t>抗酸碱等化学品物质的腐蚀</w:t>
            </w:r>
            <w:r>
              <w:rPr>
                <w:rFonts w:ascii="仿宋_GB2312" w:hAnsi="仿宋_GB2312" w:cs="仿宋_GB2312" w:eastAsia="仿宋_GB2312"/>
                <w:sz w:val="21"/>
              </w:rPr>
              <w:t>,</w:t>
            </w:r>
            <w:r>
              <w:rPr>
                <w:rFonts w:ascii="仿宋_GB2312" w:hAnsi="仿宋_GB2312" w:cs="仿宋_GB2312" w:eastAsia="仿宋_GB2312"/>
                <w:sz w:val="21"/>
              </w:rPr>
              <w:t>配备有过滤装置。</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喷淋球阀：</w:t>
            </w:r>
            <w:r>
              <w:rPr>
                <w:rFonts w:ascii="仿宋_GB2312" w:hAnsi="仿宋_GB2312" w:cs="仿宋_GB2312" w:eastAsia="仿宋_GB2312"/>
                <w:sz w:val="21"/>
              </w:rPr>
              <w:t>304</w:t>
            </w:r>
            <w:r>
              <w:rPr>
                <w:rFonts w:ascii="仿宋_GB2312" w:hAnsi="仿宋_GB2312" w:cs="仿宋_GB2312" w:eastAsia="仿宋_GB2312"/>
                <w:sz w:val="21"/>
              </w:rPr>
              <w:t>不锈钢材质﹐接口形式为螺纹连接﹐球阀形式为二片式。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防尘盖：</w:t>
            </w:r>
            <w:r>
              <w:rPr>
                <w:rFonts w:ascii="仿宋_GB2312" w:hAnsi="仿宋_GB2312" w:cs="仿宋_GB2312" w:eastAsia="仿宋_GB2312"/>
                <w:sz w:val="21"/>
              </w:rPr>
              <w:t>PP</w:t>
            </w:r>
            <w:r>
              <w:rPr>
                <w:rFonts w:ascii="仿宋_GB2312" w:hAnsi="仿宋_GB2312" w:cs="仿宋_GB2312" w:eastAsia="仿宋_GB2312"/>
                <w:sz w:val="21"/>
              </w:rPr>
              <w:t>材质。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洗眼盆：不锈钢材质</w:t>
            </w:r>
            <w:r>
              <w:rPr>
                <w:rFonts w:ascii="仿宋_GB2312" w:hAnsi="仿宋_GB2312" w:cs="仿宋_GB2312" w:eastAsia="仿宋_GB2312"/>
                <w:sz w:val="21"/>
              </w:rPr>
              <w:t>,</w:t>
            </w:r>
            <w:r>
              <w:rPr>
                <w:rFonts w:ascii="仿宋_GB2312" w:hAnsi="仿宋_GB2312" w:cs="仿宋_GB2312" w:eastAsia="仿宋_GB2312"/>
                <w:sz w:val="21"/>
              </w:rPr>
              <w:t>抗酸碱等化学品物质的腐蚀。</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底座：</w:t>
            </w:r>
            <w:r>
              <w:rPr>
                <w:rFonts w:ascii="仿宋_GB2312" w:hAnsi="仿宋_GB2312" w:cs="仿宋_GB2312" w:eastAsia="仿宋_GB2312"/>
                <w:sz w:val="21"/>
              </w:rPr>
              <w:t>304</w:t>
            </w:r>
            <w:r>
              <w:rPr>
                <w:rFonts w:ascii="仿宋_GB2312" w:hAnsi="仿宋_GB2312" w:cs="仿宋_GB2312" w:eastAsia="仿宋_GB2312"/>
                <w:sz w:val="21"/>
              </w:rPr>
              <w:t>不锈钢或者合金材质﹐抗酸﹑碱﹑盐和油类等化学品物质的腐蚀。</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洗眼球阀：二片式</w:t>
            </w:r>
            <w:r>
              <w:rPr>
                <w:rFonts w:ascii="仿宋_GB2312" w:hAnsi="仿宋_GB2312" w:cs="仿宋_GB2312" w:eastAsia="仿宋_GB2312"/>
                <w:sz w:val="21"/>
              </w:rPr>
              <w:t>，</w:t>
            </w:r>
            <w:r>
              <w:rPr>
                <w:rFonts w:ascii="仿宋_GB2312" w:hAnsi="仿宋_GB2312" w:cs="仿宋_GB2312" w:eastAsia="仿宋_GB2312"/>
                <w:sz w:val="21"/>
              </w:rPr>
              <w:t>316</w:t>
            </w:r>
            <w:r>
              <w:rPr>
                <w:rFonts w:ascii="仿宋_GB2312" w:hAnsi="仿宋_GB2312" w:cs="仿宋_GB2312" w:eastAsia="仿宋_GB2312"/>
                <w:sz w:val="21"/>
              </w:rPr>
              <w:t>不锈钢材质</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内螺纹接口。</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莲蓬头护罩：</w:t>
            </w:r>
            <w:r>
              <w:rPr>
                <w:rFonts w:ascii="仿宋_GB2312" w:hAnsi="仿宋_GB2312" w:cs="仿宋_GB2312" w:eastAsia="仿宋_GB2312"/>
                <w:sz w:val="21"/>
              </w:rPr>
              <w:t>Φ70</w:t>
            </w:r>
            <w:r>
              <w:rPr>
                <w:rFonts w:ascii="仿宋_GB2312" w:hAnsi="仿宋_GB2312" w:cs="仿宋_GB2312" w:eastAsia="仿宋_GB2312"/>
                <w:sz w:val="21"/>
              </w:rPr>
              <w:t>橡胶质护杯</w:t>
            </w:r>
            <w:r>
              <w:rPr>
                <w:rFonts w:ascii="仿宋_GB2312" w:hAnsi="仿宋_GB2312" w:cs="仿宋_GB2312" w:eastAsia="仿宋_GB2312"/>
                <w:sz w:val="21"/>
              </w:rPr>
              <w:t>，</w:t>
            </w:r>
            <w:r>
              <w:rPr>
                <w:rFonts w:ascii="仿宋_GB2312" w:hAnsi="仿宋_GB2312" w:cs="仿宋_GB2312" w:eastAsia="仿宋_GB2312"/>
                <w:sz w:val="21"/>
              </w:rPr>
              <w:t>以避免紧急使用时瞬间接触眼部造成碰撞二次伤害。</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出水量：喷淋流量</w:t>
            </w:r>
            <w:r>
              <w:rPr>
                <w:rFonts w:ascii="仿宋_GB2312" w:hAnsi="仿宋_GB2312" w:cs="仿宋_GB2312" w:eastAsia="仿宋_GB2312"/>
                <w:sz w:val="21"/>
              </w:rPr>
              <w:t>&gt;75.7L/min</w:t>
            </w:r>
            <w:r>
              <w:rPr>
                <w:rFonts w:ascii="仿宋_GB2312" w:hAnsi="仿宋_GB2312" w:cs="仿宋_GB2312" w:eastAsia="仿宋_GB2312"/>
                <w:sz w:val="21"/>
              </w:rPr>
              <w:t>﹐双口洗眼器＞</w:t>
            </w:r>
            <w:r>
              <w:rPr>
                <w:rFonts w:ascii="仿宋_GB2312" w:hAnsi="仿宋_GB2312" w:cs="仿宋_GB2312" w:eastAsia="仿宋_GB2312"/>
                <w:sz w:val="21"/>
              </w:rPr>
              <w:t>11.4L/min</w:t>
            </w:r>
            <w:r>
              <w:rPr>
                <w:rFonts w:ascii="仿宋_GB2312" w:hAnsi="仿宋_GB2312" w:cs="仿宋_GB2312" w:eastAsia="仿宋_GB2312"/>
                <w:sz w:val="21"/>
              </w:rPr>
              <w:t>。</w:t>
            </w:r>
          </w:p>
          <w:p>
            <w:pPr>
              <w:pStyle w:val="null3"/>
            </w:pPr>
            <w:r>
              <w:rPr>
                <w:rFonts w:ascii="仿宋_GB2312" w:hAnsi="仿宋_GB2312" w:cs="仿宋_GB2312" w:eastAsia="仿宋_GB2312"/>
                <w:sz w:val="21"/>
              </w:rPr>
              <w:t>9.</w:t>
            </w:r>
            <w:r>
              <w:rPr>
                <w:rFonts w:ascii="仿宋_GB2312" w:hAnsi="仿宋_GB2312" w:cs="仿宋_GB2312" w:eastAsia="仿宋_GB2312"/>
                <w:sz w:val="21"/>
              </w:rPr>
              <w:t>开启时间：喷淋系统</w:t>
            </w:r>
            <w:r>
              <w:rPr>
                <w:rFonts w:ascii="仿宋_GB2312" w:hAnsi="仿宋_GB2312" w:cs="仿宋_GB2312" w:eastAsia="仿宋_GB2312"/>
                <w:sz w:val="21"/>
              </w:rPr>
              <w:t xml:space="preserve">≤1 </w:t>
            </w:r>
            <w:r>
              <w:rPr>
                <w:rFonts w:ascii="仿宋_GB2312" w:hAnsi="仿宋_GB2312" w:cs="仿宋_GB2312" w:eastAsia="仿宋_GB2312"/>
                <w:sz w:val="21"/>
              </w:rPr>
              <w:t>秒钟﹔洗眼系统</w:t>
            </w:r>
            <w:r>
              <w:rPr>
                <w:rFonts w:ascii="仿宋_GB2312" w:hAnsi="仿宋_GB2312" w:cs="仿宋_GB2312" w:eastAsia="仿宋_GB2312"/>
                <w:sz w:val="21"/>
              </w:rPr>
              <w:t xml:space="preserve">≤1 </w:t>
            </w:r>
            <w:r>
              <w:rPr>
                <w:rFonts w:ascii="仿宋_GB2312" w:hAnsi="仿宋_GB2312" w:cs="仿宋_GB2312" w:eastAsia="仿宋_GB2312"/>
                <w:sz w:val="21"/>
              </w:rPr>
              <w:t>秒钟。</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其他要求：</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rPr>
              <w:t>智慧黑板、立式紧急喷淋器、密码锁、通风柜、智能水路控制设备、智能电路控制设备、排气扇，质保期</w:t>
            </w:r>
            <w:r>
              <w:rPr>
                <w:rFonts w:ascii="仿宋_GB2312" w:hAnsi="仿宋_GB2312" w:cs="仿宋_GB2312" w:eastAsia="仿宋_GB2312"/>
              </w:rPr>
              <w:t>3</w:t>
            </w:r>
            <w:r>
              <w:rPr>
                <w:rFonts w:ascii="仿宋_GB2312" w:hAnsi="仿宋_GB2312" w:cs="仿宋_GB2312" w:eastAsia="仿宋_GB2312"/>
              </w:rPr>
              <w:t>年；</w:t>
            </w:r>
            <w:r>
              <w:rPr>
                <w:rFonts w:ascii="仿宋_GB2312" w:hAnsi="仿宋_GB2312" w:cs="仿宋_GB2312" w:eastAsia="仿宋_GB2312"/>
              </w:rPr>
              <w:t>中央台、边台、药品柜、准备台、水池柜、废液柜，质保期</w:t>
            </w:r>
            <w:r>
              <w:rPr>
                <w:rFonts w:ascii="仿宋_GB2312" w:hAnsi="仿宋_GB2312" w:cs="仿宋_GB2312" w:eastAsia="仿宋_GB2312"/>
              </w:rPr>
              <w:t>10</w:t>
            </w:r>
            <w:r>
              <w:rPr>
                <w:rFonts w:ascii="仿宋_GB2312" w:hAnsi="仿宋_GB2312" w:cs="仿宋_GB2312" w:eastAsia="仿宋_GB2312"/>
              </w:rPr>
              <w:t>年。</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产品应为全新合格产品，包装完好；到货后由供应商完成安装调试，经采购人组织验收合格后交付使用；提供中文资料</w:t>
            </w:r>
            <w:r>
              <w:rPr>
                <w:rFonts w:ascii="仿宋_GB2312" w:hAnsi="仿宋_GB2312" w:cs="仿宋_GB2312" w:eastAsia="仿宋_GB2312"/>
                <w:sz w:val="21"/>
              </w:rPr>
              <w:t>/</w:t>
            </w:r>
            <w:r>
              <w:rPr>
                <w:rFonts w:ascii="仿宋_GB2312" w:hAnsi="仿宋_GB2312" w:cs="仿宋_GB2312" w:eastAsia="仿宋_GB2312"/>
                <w:sz w:val="21"/>
              </w:rPr>
              <w:t>操作说明（如适用）、培训和质保服务；</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b/>
              </w:rPr>
              <w:t>注：</w:t>
            </w:r>
            <w:r>
              <w:rPr>
                <w:rFonts w:ascii="仿宋_GB2312" w:hAnsi="仿宋_GB2312" w:cs="仿宋_GB2312" w:eastAsia="仿宋_GB2312"/>
                <w:b/>
              </w:rPr>
              <w:t>1</w:t>
            </w:r>
            <w:r>
              <w:rPr>
                <w:rFonts w:ascii="仿宋_GB2312" w:hAnsi="仿宋_GB2312" w:cs="仿宋_GB2312" w:eastAsia="仿宋_GB2312"/>
                <w:b/>
              </w:rPr>
              <w:t>、以上所有参数不允许负偏离，任意一项负偏离按无效响应处理。</w:t>
            </w:r>
          </w:p>
          <w:p>
            <w:pPr>
              <w:pStyle w:val="null3"/>
            </w:pPr>
            <w:r>
              <w:rPr>
                <w:rFonts w:ascii="仿宋_GB2312" w:hAnsi="仿宋_GB2312" w:cs="仿宋_GB2312" w:eastAsia="仿宋_GB2312"/>
                <w:sz w:val="21"/>
                <w:b/>
              </w:rPr>
              <w:t>2</w:t>
            </w:r>
            <w:r>
              <w:rPr>
                <w:rFonts w:ascii="仿宋_GB2312" w:hAnsi="仿宋_GB2312" w:cs="仿宋_GB2312" w:eastAsia="仿宋_GB2312"/>
                <w:sz w:val="21"/>
                <w:b/>
              </w:rPr>
              <w:t>、证明材料为产品彩页、官网（功能）截图、检测报告、生产厂家盖章的技术白皮书等其中任意一个</w:t>
            </w:r>
            <w:r>
              <w:rPr>
                <w:rFonts w:ascii="仿宋_GB2312" w:hAnsi="仿宋_GB2312" w:cs="仿宋_GB2312" w:eastAsia="仿宋_GB2312"/>
                <w:sz w:val="21"/>
                <w:b/>
              </w:rPr>
              <w:t>(</w:t>
            </w:r>
            <w:r>
              <w:rPr>
                <w:rFonts w:ascii="仿宋_GB2312" w:hAnsi="仿宋_GB2312" w:cs="仿宋_GB2312" w:eastAsia="仿宋_GB2312"/>
                <w:sz w:val="21"/>
                <w:b/>
              </w:rPr>
              <w:t>技术参数与性能指标中对证明材料有要求的以要求的为准</w:t>
            </w:r>
            <w:r>
              <w:rPr>
                <w:rFonts w:ascii="仿宋_GB2312" w:hAnsi="仿宋_GB2312" w:cs="仿宋_GB2312" w:eastAsia="仿宋_GB2312"/>
                <w:sz w:val="21"/>
                <w:b/>
              </w:rPr>
              <w:t>)</w:t>
            </w:r>
            <w:r>
              <w:rPr>
                <w:rFonts w:ascii="仿宋_GB2312" w:hAnsi="仿宋_GB2312" w:cs="仿宋_GB2312" w:eastAsia="仿宋_GB2312"/>
                <w:sz w:val="21"/>
                <w:b/>
              </w:rPr>
              <w:t>，未提供或提供的证明材料低于文件规定的相应技术参数时视为负偏离。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合同签订后30个日历日内完成供货、安装调试及培训。</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西安科技大学临潼校区指定地点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预付款，采购人结算，在付款前必须开具全额增值税发票给采购人。2.国产产品付款方式：（1）中小企业中标付款方式： 签订合同前向学校缴纳5%的履约保证金，合同签订后采购人支付40%合同金额的预付款，达到付款条件起10个工作日内，支付合同总金额的40.0%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进度款，国内产品安装调试经学校验收合格后一次性支付60%合同金额的余款，同时缴纳的5%履约保证金无质量问题一次性无息退还，达到付款条件起10个工作日内，支付合同总金额的60.0%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1、乙方负责安装调试，甲方提供必要的工作条件（水电等）。 2、验收标准和方法：国产产品：（1）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2）整体验收即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1.项目质保期：智慧黑板、立式紧急喷淋器、密码锁、通风柜、智能水路控制设备、智能电路控制设备、排气扇，3年；中央台、边台、药品柜、准备台、水池柜、废液柜，10年。 2.售后服务响应时间（质保期内）：即时响应（包括电话响应）；电话响应无法解决 24小时内到达现场。修复时间 48 小时内解决；如在 48小时内无法修复，则提供部件冗余服务或采取应急措施，提供相同产品或不低于故障产品规格档次的备用产品供采购人使用，以确保货物的正常使用。。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结算方式：采购人结算，在付款前必须开具全额增值税发票给采购人。国产产品付款方式：（1）非中小企业中标付款方式：签订合同前向学校缴纳5%的履约保证金，国内产品安装调试经学校验收合格后一次性支付全款，同时缴纳的5%履约保证金无质量问题一次性无息退还。（2）中小企业中标付款方式：签订合同前向学校缴纳5%的履约保证金，合同签订后采购人支付40%合同金额的预付款。国内产品安装调试经学校验收合格后一次性支付60%合同金额的余款，同时缴纳的5%履约保证金无质量问题一次性无息退还。注：此条为实质性响应条款，不允许负偏离。 2.谈判保证金以电子保函形式递交需在开标前给shanxizhuoming_zb@163.com发一份扫描件。 3.供应商需要在线提交所有通过电子化交易平台实施的政府采购项目的投标文件，同时，线下提交纸质投标文件正本壹份、副本贰份，纸质投标文件正副本分别胶装，标明供应商名称密封递交，递交截止时间同在线递交电子投标文件截止时间一致，线下递交文件地点：西安市雁塔区科技路30号合力紫郡B座21层，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提供2026年1月1日以来任意时间段的依法缴纳税收的相关凭据（时间以税款所属时期为准），凭据应有税务机关或代收机关的公章或业务专用章。依法免税或无须缴纳税收的供应商，应提供相应证明文件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提供2026年1月1日以来任意时间段的社会保障资金缴存单据或社保机构开具的社会保险参保缴费情况证明。依法不需要缴纳社会保障资金的供应商应提供相关文件证明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本项目不允许联合体谈判</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产品技术参数表.docx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投标报价未超过采购预算或者最高限价 （合格），投标报价超过采购预算或者最高限价 （不合格）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商务条款是否满足采购文件最低要求</w:t>
            </w:r>
          </w:p>
        </w:tc>
        <w:tc>
          <w:tcPr>
            <w:tcW w:type="dxa" w:w="3322"/>
          </w:tcPr>
          <w:p>
            <w:pPr>
              <w:pStyle w:val="null3"/>
            </w:pPr>
            <w:r>
              <w:rPr>
                <w:rFonts w:ascii="仿宋_GB2312" w:hAnsi="仿宋_GB2312" w:cs="仿宋_GB2312" w:eastAsia="仿宋_GB2312"/>
              </w:rPr>
              <w:t>商务条款满足采购文件要求 (合格)，商务条款不满足采购文件要求(不合格)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响应文件的签署、盖章满足采购文件要求(合格)，响应文件的签署、盖章不满足采购文件要求(不合格)</w:t>
            </w:r>
          </w:p>
        </w:tc>
        <w:tc>
          <w:tcPr>
            <w:tcW w:type="dxa" w:w="1661"/>
          </w:tcPr>
          <w:p>
            <w:pPr>
              <w:pStyle w:val="null3"/>
            </w:pPr>
            <w:r>
              <w:rPr>
                <w:rFonts w:ascii="仿宋_GB2312" w:hAnsi="仿宋_GB2312" w:cs="仿宋_GB2312" w:eastAsia="仿宋_GB2312"/>
              </w:rPr>
              <w:t>响应文件封面 分项报价表.docx 供应商资格要求.docx 商务应答表 标的清单 报价表 产品技术参数表.docx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标的数量是否满足采购要求</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产品技术参数表.docx 服务方案.docx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分项报价表.docx 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本国产品说明.docx 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