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ADF1B">
      <w:pPr>
        <w:keepNext w:val="0"/>
        <w:keepLines w:val="0"/>
        <w:widowControl/>
        <w:suppressLineNumbers w:val="0"/>
        <w:jc w:val="center"/>
        <w:rPr>
          <w:rFonts w:hint="default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32"/>
          <w:szCs w:val="32"/>
          <w:shd w:val="clear" w:fill="FFFFFF"/>
          <w:lang w:val="en-US" w:eastAsia="zh-CN" w:bidi="ar"/>
        </w:rPr>
        <w:t>采购需求</w:t>
      </w:r>
    </w:p>
    <w:p w14:paraId="33B2FED2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采购包1：西安市重点群体就业服务数字化应用软件项目，采购预算3,786,200.00元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；</w:t>
      </w:r>
    </w:p>
    <w:p w14:paraId="2126018E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采购包2：西安市就业应用项目安全风险评估（网络安全等级保护测评）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，采购预算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80,000.00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元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；</w:t>
      </w:r>
    </w:p>
    <w:p w14:paraId="6505C074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采购包3：西安市重点群体就业服务数字化应用项目第三方软件测试项目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，采购预算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63,000.00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元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；</w:t>
      </w:r>
    </w:p>
    <w:p w14:paraId="7BFF04F2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采购包4：西安市重点群体就业服务数字化应用项目监理项目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，采购预算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54,300.00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元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；</w:t>
      </w:r>
    </w:p>
    <w:p w14:paraId="3D14B0A1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kern w:val="0"/>
          <w:sz w:val="18"/>
          <w:szCs w:val="18"/>
          <w:shd w:val="clear" w:fill="FFFFFF"/>
          <w:lang w:val="en-US" w:eastAsia="zh-CN" w:bidi="ar"/>
        </w:rPr>
        <w:t>具体详见服务内容及服务要求。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</w:p>
    <w:p w14:paraId="41C9066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4D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2026-08-04T11:45:53Z</dcterms:created>
  <dc:creator>Administrator</dc:creator>
  <cp:lastModifiedBy>庞冰倩</cp:lastModifiedBy>
  <dcterms:modified xsi:type="dcterms:W3CDTF">2026-08-04T11:48:09Z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eyJoZGlkIjoiYzc3OTBlYTMxMTllMjIwOWQ1NDUxZDc1NDhlZWI0MzMiLCJ1c2VySWQiOiIxMTUzODYwMzYxIn0=</vt:lpwstr>
  </property>
  <property fmtid="{D5CDD505-2E9C-101B-9397-08002B2CF9AE}" pid="4" name="ICV">
    <vt:lpwstr>FA271B23D4434E8E98AF4257E70E79AE_12</vt:lpwstr>
  </property>
</Properties>
</file>