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35E1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绩效管理咨询服务及配套软件系统采购项目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竞争性磋商公告</w:t>
      </w:r>
    </w:p>
    <w:p w14:paraId="4B7E6F1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11834D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绩效管理咨询服务及配套软件系统采购项目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2026年08月10日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7EB7B20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4656C5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项目编号：TZZB-HZ-2026194C</w:t>
      </w:r>
    </w:p>
    <w:p w14:paraId="593C2E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项目名称：绩效管理咨询服务及配套软件系统采购项目</w:t>
      </w:r>
    </w:p>
    <w:p w14:paraId="62669C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39D4A0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预算金额：485,000.00元</w:t>
      </w:r>
    </w:p>
    <w:p w14:paraId="2506EA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5617B5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6A1D0F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采购包1：服务期：合同签订后90天内上线并正常运行；维保期：免费维保1年。</w:t>
      </w:r>
    </w:p>
    <w:p w14:paraId="074018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07D667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2C29C95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54A73D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38464B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3F81F2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合同包1(绩效管理咨询服务及配套软件系统采购)落实政府采购政策需满足的资格要求如下:</w:t>
      </w:r>
    </w:p>
    <w:p w14:paraId="3A5936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参与的供应商（联合体）服务全部由符合政策要求的中小企业承接。</w:t>
      </w:r>
    </w:p>
    <w:p w14:paraId="46FE04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2FD5EB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合同包1(绩效管理咨询服务及配套软件系统采购)特定资格要求如下:</w:t>
      </w:r>
    </w:p>
    <w:p w14:paraId="68C0F4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3CAD6A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(2)供应商提供《汉中市政府采购供应商资格承诺函》。</w:t>
      </w:r>
    </w:p>
    <w:p w14:paraId="7DD018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38309E5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3090D1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2026年07月31日 至 2026年08月06日 ，每天上午 00:00:00 至 12:00:00 ，下午 12:00:00 至 23:59:59 （北京时间）</w:t>
      </w:r>
    </w:p>
    <w:p w14:paraId="53B763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426538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719A6A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3CBCFB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2309DC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2026年08月10日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53FAE2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5D4B60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658E28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2026年08月10日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29328C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6CBE23C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69098F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0A9273B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799299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EF412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9FF3F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0396A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0BB82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1C7C45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54EEF3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4DE139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2D984F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3D6572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7A474A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185AA1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6DB5C20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5666F73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08013D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汉中市南郑区人民医院</w:t>
      </w:r>
    </w:p>
    <w:p w14:paraId="7924F3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南郑区城关镇青年路9号</w:t>
      </w:r>
    </w:p>
    <w:p w14:paraId="03F164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0916-5510722</w:t>
      </w:r>
    </w:p>
    <w:p w14:paraId="54B09E7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4E897C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40C037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38F372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177411B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227704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07F4D1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4BE7BF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648E180">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5C7E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2026-07-30T08:51:24Z</dcterms:created>
  <dc:creator>0003</dc:creator>
  <cp:lastModifiedBy>soul</cp:lastModifiedBy>
  <dcterms:modified xsi:type="dcterms:W3CDTF">2026-07-30T08:51:44Z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6AFEB85A6A294AC584B4B244BF2A46A4_12</vt:lpwstr>
  </property>
</Properties>
</file>