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39AB6">
      <w:pPr>
        <w:pStyle w:val="2"/>
        <w:keepNext/>
        <w:keepLines/>
        <w:pageBreakBefore w:val="0"/>
        <w:widowControl w:val="0"/>
        <w:kinsoku/>
        <w:wordWrap/>
        <w:overflowPunct/>
        <w:topLinePunct w:val="0"/>
        <w:autoSpaceDE/>
        <w:autoSpaceDN/>
        <w:bidi w:val="0"/>
        <w:adjustRightInd/>
        <w:snapToGrid/>
        <w:spacing w:before="0" w:after="0" w:line="579" w:lineRule="auto"/>
        <w:jc w:val="left"/>
        <w:textAlignment w:val="auto"/>
        <w:rPr>
          <w:rFonts w:hint="eastAsia"/>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合同包1</w:t>
      </w:r>
    </w:p>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30"/>
          <w:szCs w:val="30"/>
          <w:lang w:val="en-US" w:eastAsia="zh-CN"/>
          <w14:textFill>
            <w14:solidFill>
              <w14:schemeClr w14:val="tx1"/>
            </w14:solidFill>
          </w14:textFill>
        </w:rPr>
      </w:pPr>
      <w:r>
        <w:rPr>
          <w:rFonts w:hint="eastAsia"/>
          <w:color w:val="000000" w:themeColor="text1"/>
          <w:sz w:val="30"/>
          <w:szCs w:val="30"/>
          <w14:textFill>
            <w14:solidFill>
              <w14:schemeClr w14:val="tx1"/>
            </w14:solidFill>
          </w14:textFill>
        </w:rPr>
        <w:t>技术要</w:t>
      </w:r>
      <w:r>
        <w:rPr>
          <w:rFonts w:hint="eastAsia"/>
          <w:color w:val="000000" w:themeColor="text1"/>
          <w:sz w:val="30"/>
          <w:szCs w:val="30"/>
          <w:lang w:val="en-US" w:eastAsia="zh-CN"/>
          <w14:textFill>
            <w14:solidFill>
              <w14:schemeClr w14:val="tx1"/>
            </w14:solidFill>
          </w14:textFill>
        </w:rPr>
        <w:t>求</w:t>
      </w:r>
    </w:p>
    <w:tbl>
      <w:tblPr>
        <w:tblStyle w:val="3"/>
        <w:tblW w:w="1053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7"/>
        <w:gridCol w:w="1739"/>
        <w:gridCol w:w="6271"/>
        <w:gridCol w:w="832"/>
        <w:gridCol w:w="832"/>
      </w:tblGrid>
      <w:tr w14:paraId="3FD9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4" w:hRule="atLeast"/>
          <w:jc w:val="center"/>
        </w:trPr>
        <w:tc>
          <w:tcPr>
            <w:tcW w:w="857" w:type="dxa"/>
            <w:tcBorders>
              <w:top w:val="single" w:color="000000" w:sz="4" w:space="0"/>
              <w:left w:val="single" w:color="000000" w:sz="4" w:space="0"/>
              <w:bottom w:val="nil"/>
              <w:right w:val="single" w:color="000000" w:sz="4" w:space="0"/>
            </w:tcBorders>
            <w:shd w:val="clear" w:color="auto" w:fill="auto"/>
            <w:vAlign w:val="center"/>
          </w:tcPr>
          <w:p w14:paraId="6489AF2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序号</w:t>
            </w:r>
          </w:p>
        </w:tc>
        <w:tc>
          <w:tcPr>
            <w:tcW w:w="1739" w:type="dxa"/>
            <w:tcBorders>
              <w:top w:val="single" w:color="000000" w:sz="4" w:space="0"/>
              <w:left w:val="single" w:color="000000" w:sz="4" w:space="0"/>
              <w:bottom w:val="nil"/>
              <w:right w:val="single" w:color="000000" w:sz="4" w:space="0"/>
            </w:tcBorders>
            <w:shd w:val="clear" w:color="auto" w:fill="auto"/>
            <w:vAlign w:val="center"/>
          </w:tcPr>
          <w:p w14:paraId="14F537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标的名称</w:t>
            </w:r>
          </w:p>
        </w:tc>
        <w:tc>
          <w:tcPr>
            <w:tcW w:w="6271" w:type="dxa"/>
            <w:tcBorders>
              <w:top w:val="single" w:color="000000" w:sz="4" w:space="0"/>
              <w:left w:val="single" w:color="000000" w:sz="4" w:space="0"/>
              <w:bottom w:val="nil"/>
              <w:right w:val="single" w:color="000000" w:sz="4" w:space="0"/>
            </w:tcBorders>
            <w:shd w:val="clear" w:color="auto" w:fill="auto"/>
            <w:vAlign w:val="center"/>
          </w:tcPr>
          <w:p w14:paraId="05095F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参数</w:t>
            </w:r>
          </w:p>
        </w:tc>
        <w:tc>
          <w:tcPr>
            <w:tcW w:w="832" w:type="dxa"/>
            <w:tcBorders>
              <w:top w:val="single" w:color="000000" w:sz="4" w:space="0"/>
              <w:left w:val="single" w:color="000000" w:sz="4" w:space="0"/>
              <w:bottom w:val="nil"/>
              <w:right w:val="single" w:color="000000" w:sz="4" w:space="0"/>
            </w:tcBorders>
            <w:shd w:val="clear" w:color="auto" w:fill="auto"/>
            <w:vAlign w:val="center"/>
          </w:tcPr>
          <w:p w14:paraId="3EBC233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b/>
                <w:bCs/>
                <w:i w:val="0"/>
                <w:iCs w:val="0"/>
                <w:color w:val="000000"/>
                <w:kern w:val="0"/>
                <w:sz w:val="22"/>
                <w:szCs w:val="22"/>
                <w:u w:val="none"/>
                <w:lang w:val="en-US" w:eastAsia="zh-CN" w:bidi="ar"/>
              </w:rPr>
              <w:t>数量</w:t>
            </w:r>
          </w:p>
        </w:tc>
        <w:tc>
          <w:tcPr>
            <w:tcW w:w="832" w:type="dxa"/>
            <w:tcBorders>
              <w:top w:val="single" w:color="000000" w:sz="4" w:space="0"/>
              <w:left w:val="single" w:color="000000" w:sz="4" w:space="0"/>
              <w:bottom w:val="nil"/>
              <w:right w:val="single" w:color="000000" w:sz="4" w:space="0"/>
            </w:tcBorders>
            <w:shd w:val="clear" w:color="auto" w:fill="auto"/>
            <w:vAlign w:val="center"/>
          </w:tcPr>
          <w:p w14:paraId="56E9527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b/>
                <w:bCs/>
                <w:i w:val="0"/>
                <w:iCs w:val="0"/>
                <w:color w:val="000000"/>
                <w:kern w:val="0"/>
                <w:sz w:val="22"/>
                <w:szCs w:val="22"/>
                <w:u w:val="none"/>
                <w:lang w:val="en-US" w:eastAsia="zh-CN" w:bidi="ar"/>
              </w:rPr>
            </w:pPr>
            <w:r>
              <w:rPr>
                <w:rFonts w:hint="eastAsia" w:asciiTheme="minorEastAsia" w:hAnsiTheme="minorEastAsia" w:eastAsiaTheme="minorEastAsia" w:cstheme="minorEastAsia"/>
                <w:b/>
                <w:bCs/>
                <w:i w:val="0"/>
                <w:iCs w:val="0"/>
                <w:color w:val="000000"/>
                <w:kern w:val="0"/>
                <w:sz w:val="22"/>
                <w:szCs w:val="22"/>
                <w:u w:val="none"/>
                <w:lang w:val="en-US" w:eastAsia="zh-CN" w:bidi="ar"/>
              </w:rPr>
              <w:t>单位</w:t>
            </w:r>
          </w:p>
        </w:tc>
      </w:tr>
      <w:tr w14:paraId="1BD13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18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9A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多背包功能战术包（含臂盾、切割腰带等装备）</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D0B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1.尺寸：≥55cm*30cm*10cm。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2.材料：≥500D尼龙。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功能：战术背包采用500D尼龙制作，有很好的耐磨和耐腐蚀性能，背包本体包括内层的表面固定连接有防潮层及加强层，具有很好的防水防潮性能，防撞缓冲性能。肩带及背部位置采用三明治式软垫设计，提高舒适性，以及透气性。背包外部，侧面及侧面仓袋增加魔术贴及MOLLE系统，可粘贴标识牌，可悬挂单警装备，以及其他户外防护装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4.战术包MOLLE功能很强大，主包可DIY性很强，通过不同的组合搭配，能达到理想的携带效果而且很轻便。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69F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C902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113D7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52E8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989B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臂盾</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EC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1.防护面积:≥0.28m2</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2.宽度:≥600mm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3.直径:≥550mm(不含金属边)，</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4.厚度:≥4.0mm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5.盾牌重量:≤1.78kg盾体透光率:＜84.9%</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6.耐穿刺性能:盾体能够承受147J动能的穿刺，穿刺后盾体受力点未出现＞6mm的穿洞，受力点半径20mm之外无出现破裂。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3BD0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E534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6878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298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541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多功能警示灯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4F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1.结构:肩灯由红蓝双色外壳，发光灯组，金属背夹等组成，采用内置锂电池供电。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2.尺寸:≥78mmX35mmX26mm重量:≤55g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3.工作模式:红蓝光频闪、白光照明、白光频闪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4.工作时间:红蓝光频闪≥16h</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5.白光照明≥13h、白光频闪&gt;30h</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3A62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BA1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1E78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52E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C85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全指防割防刺</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847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1.款式:全指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2.材质:尼龙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4.特点:手背关节处加厚衬垫，具有缓震抗冲击的作用;手掌覆盖耐磨层，防滑耐磨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5.抗撕裂、增强耐用性。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9B89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4708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50051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FEC4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6D75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战术手套（透气）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D9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1.款式:半指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2.材质:山羊皮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4.特点:手背关节处加厚衬垫，具有缓震抗冲击的作用;手掌覆盖耐磨层，防滑耐磨抗撕裂、增强耐用性。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659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9E1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BA7F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9066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C45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战术面罩</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669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1.面料成分:涤纶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2.颜色:藏蓝色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3.pH值:6.9</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4.耐光色牢度:4-5级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C675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92E2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1C7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6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64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D1D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通讯头盔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E0A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 产品形态：整体一体式头盔，由壳体、缓冲层、舒适衬垫、佩戴装置、护目镜、AR眼镜、前置摄像机、拾音麦克风、扬声器组成。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 接入方式：产品为标准头盔式移动警务终端，可按移动警务终端的模式通过公安厅或市局移动警务安全接入系统合规接入公安移动信息网，实现核查比对等业务。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 处理器：纯国产5G平台，CPU核心数不低于8核，CPU主频不低于2GHz。</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 机身内存：RAM不低于6GB，ROM不低于128GB。</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 网络：支持5G/4G，5G频段N1/N41/N78/N79，支持Wi-Fi，支持蓝牙。</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 定位：具备定位能力。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 接口：具有不少于1个TYPE-C接口、1个音频输出接口、1个NanoSIM卡接口、1个开关机按钮、1个操作触控板。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 摄像头分辨率：摄像机抓拍图片分辨率≥8000×6000像素；录制视频分辨率≥1920×1080像素。</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 AR眼镜显示器：AR眼镜位于头盔前端，可进行手动收放。通过AR眼镜，穿戴者可预览虚拟屏幕。</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 陀螺仪：内置陀螺仪。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 头盔材质：外壳炭纤维+PC。</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 电池：锂聚合物电池，容量不低于10000mAh</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★13、 重量：头盔含电池全重不高于840克</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★14、 对讲机功能：采用350MHz频段警用对讲</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15、 信息存储功能：支持通过虚拟屏幕进行视频预览、抓图、录像、录音并进行存储。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16、 数据传输方式：支持通过TYPE-C接口数据线、5G、蓝牙、无线WIFI等方式进行数据传输。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▲17、 屏幕的近视屈光度调节功能：具有近视屈光调节旋钮，可调节AR屏幕的近视屈光度。</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18、 图片查看方式：具有多媒体模块，可查看拍摄的图片和视频。</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▲19、 人脸识别功能：支持通过前置摄像机拍摄人脸图片并发送至后台进行人脸识别；人脸识别距离≥5m。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▲20、 车牌识别功能 支持通过前置摄像机拍摄车牌图片并发送至后台进行车牌识别；车牌识别距离≥6m。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21、 投屏显示功能：支持通过TYPE-C接口连接计算机，配合投屏软件进行投屏显示、数据传输、软件升级、安装应用程序操作。</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22、 参数设置：支持对设备各功能模块参数进行设置。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▲23、 头盔吸收碰撞能量性能 加速度峰值：≤225g，作用时间：＜2ms，壳体不能出现裂口。</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▲24、 头盔耐穿透性能 符合GA296-2001中6.5规定，钢锥不得穿透头盔与头产生接触。</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8B1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54E4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06C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E41A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8F2C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AR视觉分析APP</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48E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符合公安部移动警务应用规范要求，具备统一身份认证登录，可上架到延安市局或陕西省公安厅移动警务应用仓库。安装在警务AR智能头盔上使用，具备语音操作功能。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1、APP首页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可展示网络信号强度、功能可视化主页，含“人脸识别、车牌识别、打开记录、多媒体、对讲机、视频直播、我的设置、动态警情”。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2、人脸识别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头盔实时画面显示、人脸实时抓取、人脸比对结果展示列表。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3、车牌识别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头盔实时画面显示、车牌实时抓取、车牌比对结果展示列表。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4、打开记录仪</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实现第一视角音视频执法记录仪功能。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5、多媒体</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相册查看、执法音视频查看。</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6、对讲机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控制对讲机的开关，模拟和数字集群的调试对接。</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7、视频直播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实现第一视角音视频直播功能。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8、我的设置</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亮度控制、切换语言、直播控制、应用市场。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9、动态警情</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接收指挥中心发送的动态警情。</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4655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4E14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6DAF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74E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823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实时辑查展示子系统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461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1、对所连接的前端警务AR智能头盔所辑查的人员基础信息以及人员扩展信息进行实时动态展示，并与公安部资源进行实时关联分析和展示。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2、对所连接的前端警务AR智能头盔所辑查的车辆基础信息以及车辆扩展信息进行实时动态展示，并与公安部资源进行实时关联分析和展示。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3、实时展示所连接的前端警务AR智能头盔的位置信息，通过与用户现有PGIS地图对接，展示前端警务AR智能头盔的辑查位置。</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708F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A62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1DC6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A077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7D1D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人像识别管理子系统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CAD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1、对前端警务AR智能头盔所回传的人像照片进行人像识别，将识别的结果进行判断并与公安已有数据进行关联分析。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2、包括对人像识别接口的管理。</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3、人像识别结果管理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295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7B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B655D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F45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981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车牌识别子系统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37A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1、前端警务AR智能头盔所回传的车牌照片进行识别。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2、与全国车辆信息库等公安已有信息资源进行关联分析。</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284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C577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A912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C524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EE1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比对报警管理子系统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B57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1、对人员与车辆需进行比对的源数据进行注册以及管理，实现所辑查的人员、车辆与比对报警源数据进行比对，并获取比中后的详细信息。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2、比中后报警信息的推送管理，通过配置策略，配置推送的方式（短信、应用消息等）向前端警务AR智能头盔或所配置的相关部门或人员进行比中信息的推送。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FD7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33D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FE09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A1A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49F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布控管理子系统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5F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1、具备人员、车辆的布控数据录入和批量导入能力。</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2、通过布控可实现前端警务AR智能头盔采集后被布控人员或车辆信息后的比对报警</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8B0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6DD2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6142E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C5E3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B84E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查询统计分析子系统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3E9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1、各种组合条件查询所有被辑查人员信息以及扩展信息、空间信息、轨迹信息等。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2、快速查询辑查重点人员信息。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3、各种组合条件查询所有被辑查车辆信息以及扩展信息、空间信息。轨迹信息等。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4、查询被盗抢车辆、涉案车辆等信息。</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5、对所有的辑查信息可按不同的维度进行统计。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6、根据不同的维度对辑查信息进行分析:如通过对涉案人员进行地域、民族、性别、年龄段进行统计；统计图表以柱状图、曲线图、饼状图等形式展示；具备报表导出功能。</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B54D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B81D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4C66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9824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7FE3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考核管理子系统</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AFDC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1、实现考核任务的管理以及考核数据的统计。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2、考核任务的管理包括对辑查任务的下达，辑查任务的监控等。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3、考核数据的统计根据各地不同的考核规则生成考核报表。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74A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22F7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222DF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3B10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4D4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速干作战服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3158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 《国家纺织产品基本安全技术规范》（B 类）</w:t>
            </w:r>
          </w:p>
          <w:p w14:paraId="63C8DC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w:t>
            </w:r>
          </w:p>
          <w:p w14:paraId="2DF8C1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24项禁用芳香胺类别均到达未检出标准，来保证衣服染料对人体无致癌物质。</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138A839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 ≥55mm/s</w:t>
            </w:r>
          </w:p>
          <w:p w14:paraId="1C6393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4C2D0C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锦纶：≥4级 棉：≥4级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752DE1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▲4.耐光、汗复合色牢度：</w:t>
            </w:r>
          </w:p>
          <w:p w14:paraId="4BE3B43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 ≥4级 碱： ≥4级</w:t>
            </w:r>
          </w:p>
          <w:p w14:paraId="422FFD6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w:t>
            </w:r>
          </w:p>
          <w:p w14:paraId="2977C7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（上衣/裤子）达到： ≥4级-5级</w:t>
            </w:r>
          </w:p>
          <w:p w14:paraId="3B69E82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▲6.裤后裆缝接缝强力 </w:t>
            </w:r>
          </w:p>
          <w:p w14:paraId="71ADF6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≥250N</w:t>
            </w:r>
          </w:p>
          <w:p w14:paraId="20CACA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19B6D1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≥42N 纬向： ≥34N</w:t>
            </w:r>
          </w:p>
          <w:p w14:paraId="35BAE7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▲8.无异味检测</w:t>
            </w:r>
          </w:p>
          <w:p w14:paraId="65E03C3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上衣：无异味 裤子：无异味</w:t>
            </w:r>
          </w:p>
          <w:p w14:paraId="547AEC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9.四面弹力，防褪色，防起球。</w:t>
            </w:r>
          </w:p>
          <w:p w14:paraId="53A9D8B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10.吸湿排汗，秒吸汗液让皮肤保持干爽，快速扩散水分达到快干效果。</w:t>
            </w:r>
          </w:p>
          <w:p w14:paraId="00B1AD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11.挽袖设计应对多变天气。</w:t>
            </w:r>
          </w:p>
          <w:p w14:paraId="1E0AFBF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12.上衣运动修身版型，兼顾运动需求且不臃肿肥大。</w:t>
            </w:r>
          </w:p>
          <w:p w14:paraId="5DE86F0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13.独特的立体剪裁工艺，层次感更加鲜明丰富。</w:t>
            </w:r>
          </w:p>
          <w:p w14:paraId="29D24D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14.裤子独立分3块裁片，膝盖部位双层布料更加耐磨。</w:t>
            </w:r>
          </w:p>
          <w:p w14:paraId="32D10CB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15.保留运动空间同时修身腿型告别传统工装肥大设计。</w:t>
            </w:r>
          </w:p>
          <w:p w14:paraId="786AEE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16.腰部有弹力设计让运动舒服且易磨损地方进行包边处理。</w:t>
            </w:r>
          </w:p>
          <w:p w14:paraId="73E0DC3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17.裆部采用独立的大块菱形裁片，下蹲时真正释放裆部空间和防止裆部撕裂</w:t>
            </w:r>
          </w:p>
          <w:p w14:paraId="3ABFC0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18.6个大容量装载点满足日常训练需要。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9AA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02D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1E6F6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4"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40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B94B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E0F8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▲1.耐光色牢度（级）≥3</w:t>
            </w:r>
          </w:p>
          <w:p w14:paraId="5A804B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▲2.耐磨性能（次）≥10000</w:t>
            </w:r>
          </w:p>
          <w:p w14:paraId="51839E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★3.耐光、汗复合色牢度（级）： 耐酸性光汗≥ 4-5</w:t>
            </w:r>
          </w:p>
          <w:p w14:paraId="47C6247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耐碱性光汗≥ 4-5</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7AB6EF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★4.防紫外线性能：紫外线透过率,</w:t>
            </w:r>
          </w:p>
          <w:p w14:paraId="3636B0C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T(UVA)AV ≥0.05%</w:t>
            </w:r>
          </w:p>
          <w:p w14:paraId="57A7CF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-紫外线透过率,</w:t>
            </w:r>
          </w:p>
          <w:p w14:paraId="09E53E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T(UVB)AV ≥0.05%</w:t>
            </w:r>
          </w:p>
          <w:p w14:paraId="244214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-紫外线防护系数</w:t>
            </w:r>
          </w:p>
          <w:p w14:paraId="2FE55C8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UPFAV ≥2000.00</w:t>
            </w:r>
          </w:p>
          <w:p w14:paraId="653A37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-紫外线防护系数</w:t>
            </w:r>
          </w:p>
          <w:p w14:paraId="1A7B8BB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UPF ≥50</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2FA623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▲5.浸湿时间：    </w:t>
            </w:r>
          </w:p>
          <w:p w14:paraId="2317232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洗前 -浸水面(s)≥ 6.3</w:t>
            </w:r>
          </w:p>
          <w:p w14:paraId="1C98BD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-浸水面(级) ≥3</w:t>
            </w:r>
          </w:p>
          <w:p w14:paraId="77B2BE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-渗透面(s)≥ 10.0</w:t>
            </w:r>
          </w:p>
          <w:p w14:paraId="772976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-渗透面(级) ≥3</w:t>
            </w:r>
          </w:p>
          <w:p w14:paraId="3932B6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▲6.渗透面最大浸湿半径</w:t>
            </w:r>
          </w:p>
          <w:p w14:paraId="00FEFA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洗前 -渗透面(mm)≥ 21.0</w:t>
            </w:r>
          </w:p>
          <w:p w14:paraId="66951D4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-渗透面(级)≥ 4</w:t>
            </w:r>
          </w:p>
          <w:p w14:paraId="359F98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▲7.断裂强力（N）</w:t>
            </w:r>
          </w:p>
          <w:p w14:paraId="18C8BB5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990/N</w:t>
            </w:r>
          </w:p>
          <w:p w14:paraId="0B123E0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纬向≥ 590/N</w:t>
            </w:r>
          </w:p>
          <w:p w14:paraId="5812D3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▲8.织物重量（g/m²）：≥144g/m²</w:t>
            </w:r>
          </w:p>
          <w:p w14:paraId="1D5C1E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9.四面弹力，防褪色，防起球。</w:t>
            </w:r>
          </w:p>
          <w:p w14:paraId="7FC737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10.吸湿排汗，秒吸汗液让皮肤保持干爽，快速扩散水分达到快干效果</w:t>
            </w:r>
          </w:p>
          <w:p w14:paraId="7F06866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11.衬衫领子让穿着更加精神有型。</w:t>
            </w:r>
          </w:p>
          <w:p w14:paraId="2E09402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12.门襟设计体现衣服平整性，防止勾挂物件和减少扣子磨损。</w:t>
            </w:r>
          </w:p>
          <w:p w14:paraId="4B14B42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13.6个大容量装载点满足日常训练需要，高腰设计穿着更加舒适。</w:t>
            </w:r>
          </w:p>
          <w:p w14:paraId="68495F2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14.腰部有弹力设计让运动舒服且易磨损地方进行包边处理。</w:t>
            </w:r>
          </w:p>
          <w:p w14:paraId="7E2215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15.口袋布使用棉和尼龙材质，吸汗同时增加牢固性。</w:t>
            </w:r>
          </w:p>
          <w:p w14:paraId="3B6193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16.裆部采用独立的大块菱形裁片，下蹲时真正释放裆部空间和防止裆部撕裂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107C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50C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套 </w:t>
            </w:r>
          </w:p>
        </w:tc>
      </w:tr>
      <w:tr w14:paraId="0FB57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4D98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5108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藏蓝色教官服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1F82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检测依据：GB/T 21295-2014 《服装理化性能的技术要求》 FZ/T 81007-2022 《单、夹服装》（合格品）  </w:t>
            </w:r>
          </w:p>
          <w:p w14:paraId="6AFE286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1.可分解致癌芳香胺染料/检测要求：邻甲苯胺/对氯苯胺/2,4,5-三甲基苯胺/4-氨基偶氮苯</w:t>
            </w:r>
          </w:p>
          <w:p w14:paraId="48B08D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等24项禁用芳香胺类别均到达未检出标准，来保证衣服染料对人体无致癌物质。</w:t>
            </w:r>
          </w:p>
          <w:p w14:paraId="194DB4A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2.透气率裤子结果：≥45mm/s</w:t>
            </w:r>
          </w:p>
          <w:p w14:paraId="54B15F1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7BB9459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棉：≥4级，聚酯；≥4级</w:t>
            </w:r>
            <w:r>
              <w:rPr>
                <w:rFonts w:hint="eastAsia" w:asciiTheme="minorEastAsia" w:hAnsiTheme="minorEastAsia" w:eastAsiaTheme="minorEastAsia" w:cstheme="minorEastAsia"/>
                <w:b/>
                <w:bCs/>
                <w:i w:val="0"/>
                <w:iCs w:val="0"/>
                <w:color w:val="000000"/>
                <w:sz w:val="22"/>
                <w:szCs w:val="22"/>
                <w:u w:val="none"/>
                <w:lang w:eastAsia="zh-CN"/>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183AE3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4.浸湿时间：    </w:t>
            </w:r>
          </w:p>
          <w:p w14:paraId="66D9C48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5.耐光、汗复合色牢度 </w:t>
            </w:r>
          </w:p>
          <w:p w14:paraId="5EDABB6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酸：≥4级 碱：≥4级</w:t>
            </w:r>
          </w:p>
          <w:p w14:paraId="0D99771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6.面料起球（上衣/裤子）</w:t>
            </w:r>
          </w:p>
          <w:p w14:paraId="62C85A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结果≥4级</w:t>
            </w:r>
          </w:p>
          <w:p w14:paraId="4346CE7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7.裤后裆缝接缝强力/</w:t>
            </w:r>
          </w:p>
          <w:p w14:paraId="0E4A937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面料≥140N 结果达到≥250N</w:t>
            </w:r>
          </w:p>
          <w:p w14:paraId="2282317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8.撕破强力（上衣/裤子）</w:t>
            </w:r>
          </w:p>
          <w:p w14:paraId="039F61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经向：≥30N纬向：≥34N</w:t>
            </w:r>
          </w:p>
          <w:p w14:paraId="0E2DDF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9.无异味</w:t>
            </w:r>
          </w:p>
          <w:p w14:paraId="03258A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结果达到：上衣：无异味 裤子：无异味</w:t>
            </w:r>
          </w:p>
          <w:p w14:paraId="09F1FB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10.颜色：藏青色</w:t>
            </w:r>
          </w:p>
          <w:p w14:paraId="58ACA5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11.面料：经过耐磨，防尘，抗撕拉，防褪色，抗起球处理</w:t>
            </w:r>
          </w:p>
          <w:p w14:paraId="28A9661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12.衣服40多个细节枣钉让衣服更加牢固</w:t>
            </w:r>
          </w:p>
          <w:p w14:paraId="2858270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13.质地轻柔，防皱，吸湿排汗，贴身穿顺滑不磨皮肤，适合长时间贴身穿着</w:t>
            </w:r>
          </w:p>
          <w:p w14:paraId="518CED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14.充分利用冰璃子纤维排水底层，可实现快速蒸发保持干爽舒适的速干效果</w:t>
            </w:r>
          </w:p>
          <w:p w14:paraId="5A5C469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15.采用聚酯钎维高科技工艺，面料具有良好的360°挽袖设计应对多变天气</w:t>
            </w:r>
          </w:p>
          <w:p w14:paraId="6BE566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16.酷似利剑的上衣翻盖，彰显精神士气，翻盖出还心细加入插笔孔</w:t>
            </w:r>
          </w:p>
          <w:p w14:paraId="4EFFF90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17.立体单独裁片贴身不紧束，服装张合有度合体不拘束，修身同时不影响运动。</w:t>
            </w:r>
          </w:p>
          <w:p w14:paraId="602362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18.服装版型公挺不管弯腰踢腿都不会让上衣从裤腰出来</w:t>
            </w:r>
          </w:p>
          <w:p w14:paraId="1D8C018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19.裆部立体多边形裁剪，赋予弹力和牢固同时避免卡档。</w:t>
            </w:r>
          </w:p>
          <w:p w14:paraId="42E6BF6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20.独特体剪裁工艺，使版型更加立体，层次感更加鲜明丰富注：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BB1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E74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509E2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483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0D0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02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1.面料：92%尼龙，8%的氨纶</w:t>
            </w:r>
          </w:p>
          <w:p w14:paraId="6ABD92A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2.布料功能：吸湿排汗，秒吸汗液让皮肤保持干爽，快速扩散水分达到快干效果</w:t>
            </w:r>
          </w:p>
          <w:p w14:paraId="594E3AA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3.设计和功能:四面弹布料更好提供运动伸展性，面料手感丰盈软滑，垂坠有型，薄而不透，不褪色，不起球</w:t>
            </w:r>
          </w:p>
          <w:p w14:paraId="6E17346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4.膝盖处都独立3D裁剪让运动时膝盖保持灵活度，裆部采用三角裁片，防止开裆，卡裆</w:t>
            </w:r>
          </w:p>
          <w:p w14:paraId="44FD01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5.整体裤型是微修身版型，时尚与战术的结合，保持战术功能又能有效修饰腿型，告别传统裤型肥大的概念</w:t>
            </w:r>
          </w:p>
          <w:p w14:paraId="61C780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6.腰部保持使用传统的伸缩设计</w:t>
            </w:r>
          </w:p>
          <w:p w14:paraId="727359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7.裤子有6个大容量装载点，支持快速拿取/收纳装备，满足日常通勤，四面弹布料和针织面料拼接更好提供运动伸展性，面料手感丰盈软滑，垂坠有型，薄而不透，不褪色，不起球</w:t>
            </w:r>
          </w:p>
          <w:p w14:paraId="02E5D61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8.独特的裁剪工艺，让版型修身且更加立体，展现身材的同时不影响战术动作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516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820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649B8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F05B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DD52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速干科技 立领蛙服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32E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1.颜色：藏青色</w:t>
            </w:r>
          </w:p>
          <w:p w14:paraId="59DA2B1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2.整体采用吸湿速度扩散更快，纤维跟高效持续蒸发布料</w:t>
            </w:r>
          </w:p>
          <w:p w14:paraId="6398A1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3.布料可以吸收身体出汗形成的体表湿气，并快速传导至布料表面，在皮肤上产生凉爽舒适感</w:t>
            </w:r>
          </w:p>
          <w:p w14:paraId="422897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4.四面弹布料更好提供运动伸展性，面料手感丰盈软滑，垂坠有型，薄而不透，不褪色，不起球</w:t>
            </w:r>
          </w:p>
          <w:p w14:paraId="16A81D3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5.膝盖处都独立3D裁剪让运动时膝盖保持灵活度，裆部采用三角裁片，防止开裆，卡裆</w:t>
            </w:r>
          </w:p>
          <w:p w14:paraId="5FB506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6.整体裤型是微修身版型，时尚与战术的结合，保持战术功能又能有效修饰腿型，告别传统裤型肥大的概念</w:t>
            </w:r>
          </w:p>
          <w:p w14:paraId="35D76F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7.腰部保持使用传统的伸缩设计</w:t>
            </w:r>
          </w:p>
          <w:p w14:paraId="0B9D39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8.裤子有6个大容量装载点，支持快速拿取/收纳装备，满足日常通勤，四面弹布料和针织面料拼接更好提供运动伸展性，面料手感丰盈软滑，垂坠有型，薄而不透，不褪色，不起球</w:t>
            </w:r>
          </w:p>
          <w:p w14:paraId="2E0030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9.采用流线拉链使用更加顺滑，手臂加装侧口袋，提高上衣装载力</w:t>
            </w:r>
          </w:p>
          <w:p w14:paraId="2C8B794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10.肩章使用可拆卸设计，更加符合实战理念，让肩部更加贴合战术背心</w:t>
            </w:r>
          </w:p>
          <w:p w14:paraId="01EC137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11.独特的裁剪工艺，让版型修身且更加立体，展现身材的同时不影响战术动作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B27B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4337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61F08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E50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35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夏季宝蓝色教官服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FDF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1.速干作战服采用聚酯钎维高科技工艺，具有高强度耐磨性，面料具有良好的360°回弹性，回弹率%100服装不变形。</w:t>
            </w:r>
          </w:p>
          <w:p w14:paraId="0DF9A5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2.速干作战服贴身不紧束，服装张合有度，合体不拘束。服装四面带弹力，服装版型公挺。</w:t>
            </w:r>
          </w:p>
          <w:p w14:paraId="75C6862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3.面料特性:具有速干，质轻，防皱，吸湿，排汗，不刺激皮肤，抗起球，耐磨损性高弹性，弹性回复好</w:t>
            </w:r>
          </w:p>
          <w:p w14:paraId="1848D5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4.材质：材质成分：TPP65%，棉20%，聚酯纤维15%</w:t>
            </w:r>
          </w:p>
          <w:p w14:paraId="75B2EB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5.面料：竹纤维，经过耐磨，防尘，抗撕拉，防褪色处理。</w:t>
            </w:r>
          </w:p>
          <w:p w14:paraId="5BB800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6.颜色：藏青色</w:t>
            </w:r>
          </w:p>
          <w:p w14:paraId="637884F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7.极速快干面料结构，训练、攀登时流下的汗液可实现快速蒸发的效果。</w:t>
            </w:r>
          </w:p>
          <w:p w14:paraId="54B4F0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8.透气排汗特殊材质，面料具有良好的透气性，里面料采用高科技的技术手段能达到透气防风的功能，舒适而不闷。</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8D5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B16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2C4C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A8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00A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新品春秋夹克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CDE5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1.40D尼龙弹力三合一功能性面料 布面成分：85%尼龙，15%氨纶，面料具有防寒，防水，防风，透湿等功能</w:t>
            </w:r>
          </w:p>
          <w:p w14:paraId="0C6C28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2.全尼龙耐磨布料 材质100%尼龙，防水，加强防护结实耐用，能满足户外工作的牢度需求。</w:t>
            </w:r>
          </w:p>
          <w:p w14:paraId="0990CC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3.保暖加厚绒布面料和230高克重冲锋里布</w:t>
            </w:r>
          </w:p>
          <w:p w14:paraId="1B5F93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4.辅料采用专业户外拉链</w:t>
            </w:r>
          </w:p>
          <w:p w14:paraId="41B976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5.肩章采用可拆卸设计增强实用性</w:t>
            </w:r>
          </w:p>
          <w:p w14:paraId="7579DC4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6.胸口处和大臂设计隐藏大口袋提高装载性</w:t>
            </w:r>
          </w:p>
          <w:p w14:paraId="0FA0BC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7.风帽设计为可拆卸式，突出帽檐和可调节前后设计，提高视线范围</w:t>
            </w:r>
          </w:p>
          <w:p w14:paraId="14E55F6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8.背部口袋内藏魔术贴标识，增强实用性</w:t>
            </w:r>
          </w:p>
          <w:p w14:paraId="45F8111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9.双门襟设计提高防风功能</w:t>
            </w:r>
          </w:p>
          <w:p w14:paraId="60F9275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10.服装经过精心设计，确保活动自由度的同时减少臃肿感</w:t>
            </w:r>
          </w:p>
          <w:p w14:paraId="0D80AB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11.颈部和口袋处拼接保暖绒布提高穿着舒适度</w:t>
            </w:r>
          </w:p>
          <w:p w14:paraId="1F0424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12.双臂魔术贴提供额外的个性化展示空间</w:t>
            </w:r>
          </w:p>
          <w:p w14:paraId="448399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13.复合软壳面料有良好的透气性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E3F0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04A4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7DB03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512C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4B2A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抓绒裤</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A0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1.外层使用200D牛津布面料，具有良好的耐磨性和防刮性。</w:t>
            </w:r>
          </w:p>
          <w:p w14:paraId="6BAE73D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2.面料具有高透气性和防水膜，三防涂层，具备防风、防水、防油污的功能。</w:t>
            </w:r>
          </w:p>
          <w:p w14:paraId="0F8772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3.设计和材料选择确保了严寒环境下的保暖、防风和防水性能，适合在多种户外和零下气温环境条件下使用。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76A8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B055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499EA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5"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5821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828D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春秋宝蓝色教官服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4CCA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检测依据：GB/T 21295-2014 《服装理化性能的技术要求》 FZ/T 81007-2022 《单、夹服装》（合格品）  </w:t>
            </w:r>
          </w:p>
          <w:p w14:paraId="2522D7D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1.可分解致癌芳香胺染料/检测要求：邻甲苯胺/对氯苯胺/2,4,5-三甲基苯胺/4-氨基偶氮苯</w:t>
            </w:r>
          </w:p>
          <w:p w14:paraId="1B51AF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等24项禁用芳香胺类别均到达未检出标准，来保证衣服染料对人体无致癌物质。</w:t>
            </w:r>
          </w:p>
          <w:p w14:paraId="78CF96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w:t>
            </w:r>
          </w:p>
          <w:p w14:paraId="69B997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上衣结果：≥50mm/s 透气率裤子结果：≥56mm/s</w:t>
            </w:r>
          </w:p>
          <w:p w14:paraId="10C755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3.耐海水色牢度</w:t>
            </w:r>
          </w:p>
          <w:p w14:paraId="2C923CD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聚酯：≥4级 棉：≥4级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40F922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4.耐光、汗复合色牢度 </w:t>
            </w:r>
          </w:p>
          <w:p w14:paraId="20F705E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酸：≥4级 碱≥：4级</w:t>
            </w:r>
          </w:p>
          <w:p w14:paraId="635F585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5.面料起球（上衣/裤子）</w:t>
            </w:r>
          </w:p>
          <w:p w14:paraId="6C29999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结果≥3级</w:t>
            </w:r>
          </w:p>
          <w:p w14:paraId="7346BE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6.裤后裆缝接缝强力</w:t>
            </w:r>
          </w:p>
          <w:p w14:paraId="05C61D3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结果达到≥290N</w:t>
            </w:r>
          </w:p>
          <w:p w14:paraId="5C911C4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0934B2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经向：≥29N 纬向：≥29N，</w:t>
            </w:r>
          </w:p>
          <w:p w14:paraId="395A7A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8.采用通用的蓝色，特征明显。</w:t>
            </w:r>
          </w:p>
          <w:p w14:paraId="01456B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9.衣领继续采用传统的衬衫领，体现整体精神风貌</w:t>
            </w:r>
          </w:p>
          <w:p w14:paraId="2667C9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10.上衣是模板化3D立体裁板，经典的加硬门襟设计让扣子隐藏化，有效防止与战术护甲发生钩挂磨蹭，并且让衣服看起来更加有精气神</w:t>
            </w:r>
          </w:p>
          <w:p w14:paraId="22FA640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11.上衣胸口双侧采用超大容量隐形口袋，可平放入A4纸张，此大容量设计适应现代电子化考核，用于放入教官考核使用的平板设备</w:t>
            </w:r>
          </w:p>
          <w:p w14:paraId="482582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12.胸口正面口袋采用大翻盖魔术贴设计，方便快速拿取东西，翻盖上还留有插笔设计。</w:t>
            </w:r>
          </w:p>
          <w:p w14:paraId="7DA51E6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13.袖子分大臂和小臂设计，大臂有袖臂口袋，且是隐形拉链不影响整体美观且实用性高</w:t>
            </w:r>
          </w:p>
          <w:p w14:paraId="4B238EE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14.裤腰采用可伸缩设计，自我调节，且不易松动，不影响整体美观</w:t>
            </w:r>
          </w:p>
          <w:p w14:paraId="2A8445A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15.整体裤型也是模板化立体裁板，裆部三角模块设计是防止运动时卡，勒，撕裂等情况</w:t>
            </w:r>
          </w:p>
          <w:p w14:paraId="7686294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16.裤子设计有弹匣口袋，上口袋，臀部翻盖口袋，大腿双开口袋，上口袋细心设计了加厚插笔模块，大腿双开口袋设计可以在蹲下，坐着，开车时方便快速放入和取走物品。</w:t>
            </w:r>
          </w:p>
          <w:p w14:paraId="12D09B4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17.裤子膝盖处宽松设计便于运动，裤型自然修身设计可体现身材又不影响战术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C79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0C2E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C0D5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2"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198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4483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春秋战训服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793A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 《国家纺织产品基本安全技术规范》（B 类）</w:t>
            </w:r>
          </w:p>
          <w:p w14:paraId="54954E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▲1.可分解致癌芳香胺染料：</w:t>
            </w:r>
          </w:p>
          <w:p w14:paraId="2729EF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24项禁用芳香胺类别均到达未检出标准，来保证衣服染料对人体无致癌物质。</w:t>
            </w:r>
          </w:p>
          <w:p w14:paraId="269708C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▲2.透气率： ≥38mm/s</w:t>
            </w:r>
          </w:p>
          <w:p w14:paraId="339AD2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★3.耐海水色牢度： </w:t>
            </w:r>
          </w:p>
          <w:p w14:paraId="4C2883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锦纶： ≥4级 棉： ≥4级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0470F50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★4.耐光、汗复合色牢度：</w:t>
            </w:r>
          </w:p>
          <w:p w14:paraId="3439B4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酸： ≥4级 碱： ≥4级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37FE2A4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▲5.面料起球</w:t>
            </w:r>
          </w:p>
          <w:p w14:paraId="5F3D88B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（上衣/裤子）达到： ≥4级</w:t>
            </w:r>
          </w:p>
          <w:p w14:paraId="43884ED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▲6.裤后裆缝接缝强力 </w:t>
            </w:r>
          </w:p>
          <w:p w14:paraId="32899F5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≥560N</w:t>
            </w:r>
          </w:p>
          <w:p w14:paraId="1DD4AA9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▲7.撕破强力（上衣/裤子）</w:t>
            </w:r>
          </w:p>
          <w:p w14:paraId="6F37B1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经向： ≥39N 纬向： ≥57N</w:t>
            </w:r>
          </w:p>
          <w:p w14:paraId="059ABA1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▲8.无异味检测</w:t>
            </w:r>
          </w:p>
          <w:p w14:paraId="38093F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上衣：无异味 裤子：无异味</w:t>
            </w:r>
          </w:p>
          <w:p w14:paraId="46C4890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9.面料：弹力尼龙和耐磨格子布， 藏青色</w:t>
            </w:r>
          </w:p>
          <w:p w14:paraId="5F4AD0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10.双向弹力，防褪色，防起球，可贴身穿着。</w:t>
            </w:r>
          </w:p>
          <w:p w14:paraId="623F7C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11.耐磨性能高，抗撕拉。</w:t>
            </w:r>
          </w:p>
          <w:p w14:paraId="2DD2416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12.衣服 40 多个细节枣钉让衣服更加牢固</w:t>
            </w:r>
          </w:p>
          <w:p w14:paraId="05BDF0C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13.腰部有弹力设计让运动舒服且易磨损地方进行包边处理。</w:t>
            </w:r>
          </w:p>
          <w:p w14:paraId="27F3A3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14.裆部采用独立的大块菱形裁片</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6FB5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C46D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39C3D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ADF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E3E6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抓绒衫</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8E6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1.材质：棉、绒</w:t>
            </w:r>
          </w:p>
          <w:p w14:paraId="1B1D036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2.主要功能: 防风  耐磨 保暖 </w:t>
            </w:r>
          </w:p>
          <w:p w14:paraId="2CF0E92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3.穿着方式: 开衫</w:t>
            </w:r>
          </w:p>
          <w:p w14:paraId="314092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4.透湿锁热：里层面料能快速吸走湿气，透过间隙达到快速发挥的作用，在保证身体所需</w:t>
            </w:r>
          </w:p>
          <w:p w14:paraId="5840F0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5.温度的前提下，去除因运动造成的湿气，有效锁住热空气达到防寒保暖的效果。</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457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6B6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3F65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5A9E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C7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default" w:asciiTheme="minorEastAsia" w:hAnsiTheme="minorEastAsia" w:eastAsiaTheme="minorEastAsia" w:cstheme="minorEastAsia"/>
                <w:i w:val="0"/>
                <w:iCs w:val="0"/>
                <w:color w:val="000000"/>
                <w:kern w:val="0"/>
                <w:sz w:val="22"/>
                <w:szCs w:val="22"/>
                <w:u w:val="none"/>
                <w:lang w:val="en-US" w:eastAsia="zh-CN" w:bidi="ar"/>
              </w:rPr>
              <w:t>棉衣</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E06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1.耐光色牢度（级）GB/T 8427-2008  ：&gt;4级</w:t>
            </w:r>
          </w:p>
          <w:p w14:paraId="56BCA31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2.断裂强力（N）：GB/T 3923.1-2013 条样法：</w:t>
            </w:r>
          </w:p>
          <w:p w14:paraId="25F66C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≥经向：1200N纬向1000 N</w:t>
            </w:r>
          </w:p>
          <w:p w14:paraId="63F4E0F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3.撕破强力（N）GB/T 3917.2-2009 单舌法：</w:t>
            </w:r>
          </w:p>
          <w:p w14:paraId="7611CD4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≥经向：36 N纬向：37N</w:t>
            </w:r>
          </w:p>
          <w:p w14:paraId="1B680B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4.耐磨性能（次）GB/T 21196.2-2007</w:t>
            </w:r>
          </w:p>
          <w:p w14:paraId="67E064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&gt;10000次</w:t>
            </w:r>
          </w:p>
          <w:p w14:paraId="1C3D2A5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5.易去污性能（级）FZ/T 01118-2012 </w:t>
            </w:r>
          </w:p>
          <w:p w14:paraId="424B1F7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-初始色差≥ 3 级</w:t>
            </w:r>
          </w:p>
          <w:p w14:paraId="7FC52F1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-试验结果 ≥4-5级</w:t>
            </w:r>
          </w:p>
          <w:p w14:paraId="3428141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6.拒油性能（级）GB/T 19977-2014</w:t>
            </w:r>
          </w:p>
          <w:p w14:paraId="5240F8C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拒油等级≥ 5.0级</w:t>
            </w:r>
          </w:p>
          <w:p w14:paraId="2E945D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7.耐摩擦色牢度（级）GB/T 3920-2008</w:t>
            </w:r>
          </w:p>
          <w:p w14:paraId="6BE1E6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干摩擦 ≥4-5级</w:t>
            </w:r>
          </w:p>
          <w:p w14:paraId="226065C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湿摩擦≥ 4-5级</w:t>
            </w:r>
          </w:p>
          <w:p w14:paraId="213E27C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8.耐皂洗色牢度（级）GB/T 3921-2008 方法 A</w:t>
            </w:r>
          </w:p>
          <w:p w14:paraId="4620BE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变色 ≥4-5 级</w:t>
            </w:r>
          </w:p>
          <w:p w14:paraId="138071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2E0E02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9.机织物密度（根 /10cm）GB/T 4668-1995 方法 A</w:t>
            </w:r>
          </w:p>
          <w:p w14:paraId="4E5D8D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经向 275.0 （根 /10cm）</w:t>
            </w:r>
          </w:p>
          <w:p w14:paraId="4071309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纬向 200.0（根 /10cm）</w:t>
            </w:r>
          </w:p>
          <w:p w14:paraId="6C2783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填充物：棉 项目检测</w:t>
            </w:r>
          </w:p>
          <w:p w14:paraId="16DE02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10.沾水等级（级）GB/T 4745-2012 喷淋法，测试 用水温度为 20℃</w:t>
            </w:r>
          </w:p>
          <w:p w14:paraId="0DF24A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-试样 1# 3-4级</w:t>
            </w:r>
          </w:p>
          <w:p w14:paraId="4639880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-试样 2# 3-4级</w:t>
            </w:r>
          </w:p>
          <w:p w14:paraId="1F25AF1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试样 3# 3-4级</w:t>
            </w:r>
          </w:p>
          <w:p w14:paraId="1D30096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11.保温性能（%）GB/T 35762-2017 平板法</w:t>
            </w:r>
          </w:p>
          <w:p w14:paraId="55F0EC7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保温率 62.5%</w:t>
            </w:r>
          </w:p>
          <w:p w14:paraId="4751C95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12.洗后保温性能（%）GB/T 35762-2017 平板法 (4N 水洗 1 次，悬挂晾干)</w:t>
            </w:r>
          </w:p>
          <w:p w14:paraId="3B84456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保温率 64.0%（洗后保温率要高于洗前）</w:t>
            </w:r>
          </w:p>
          <w:p w14:paraId="5E5BAD2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里料 项目检测</w:t>
            </w:r>
          </w:p>
          <w:p w14:paraId="2BFFF3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13.抗静电（Ω）GB/T 12703.4-2010 </w:t>
            </w:r>
          </w:p>
          <w:p w14:paraId="6A4C62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表面电阻率 &lt;1.6x106 </w:t>
            </w:r>
          </w:p>
          <w:p w14:paraId="17E70F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(测试结果低于仪器最小量程。)面料和材质</w:t>
            </w:r>
          </w:p>
          <w:p w14:paraId="34698D3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14.外层使用200D牛津布面料，具有良好的耐磨性和防刮性。</w:t>
            </w:r>
          </w:p>
          <w:p w14:paraId="4B752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15.面料具有高透气性和防水膜，三防涂层，具备防风、防水、防油污的功能。</w:t>
            </w:r>
          </w:p>
          <w:p w14:paraId="35D8FEF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16.保暖材料内里冲绒棉；采用超细纤维保温棉，D型强效拒水，轻量化，超蓬松，超保暖，透气防潮，手感好,耐洗性优异，可以直接机洗，加快身体温度提升，具有优异的导热性和抗菌性</w:t>
            </w:r>
          </w:p>
          <w:p w14:paraId="2D0B6FE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17.设计和功能</w:t>
            </w:r>
          </w:p>
          <w:p w14:paraId="1B89DE7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18.肩章采用可拆卸设计增强实用性</w:t>
            </w:r>
          </w:p>
          <w:p w14:paraId="721AF6E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胸口处设计隐藏大口袋提高装载性</w:t>
            </w:r>
          </w:p>
          <w:p w14:paraId="1FF4CE6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风帽设计为可拆卸式，突出帽檐和可调节前后设计，提高视线范围</w:t>
            </w:r>
          </w:p>
          <w:p w14:paraId="6A738FB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帽子进行3M新雪丽超细纤维保温棉填充，减少头部热量流失。</w:t>
            </w:r>
          </w:p>
          <w:p w14:paraId="4ECDE4B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弹力防风袖口，腋下单独裁片，方便战术动作运用。</w:t>
            </w:r>
          </w:p>
          <w:p w14:paraId="15233C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19.下摆处采用防风弹力螺纹设计</w:t>
            </w:r>
          </w:p>
          <w:p w14:paraId="47CCEF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背部口袋内藏魔术贴标识，增强实用性。</w:t>
            </w:r>
          </w:p>
          <w:p w14:paraId="262D8E0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耐用性和舒适性</w:t>
            </w:r>
          </w:p>
          <w:p w14:paraId="20B0DA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20.服装经过精心设计，确保活动自由度的同时减少臃肿感。</w:t>
            </w:r>
          </w:p>
          <w:p w14:paraId="5CC5E5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衣领是高领填充棉防风设计保护颈部</w:t>
            </w:r>
          </w:p>
          <w:p w14:paraId="7DBB92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颈部和口袋处拼接保暖绒布提高穿着舒适度</w:t>
            </w:r>
          </w:p>
          <w:p w14:paraId="6BC937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双臂魔术贴提供额外的个性化展示空间</w:t>
            </w:r>
          </w:p>
          <w:p w14:paraId="497E70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21.棉服的设计和材料选择确保了严寒环境下的保暖、防风和防水性能，适合在多种户外和零下气温环境条件下使用。</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C143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C065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1360C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4F87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46E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PLOL衫</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39C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1.面料： GOLF珠地纹/吸湿速干呼吸面料</w:t>
            </w:r>
          </w:p>
          <w:p w14:paraId="629132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2.柔软轻盈无摩擦感，避免运动过程摩擦刺激感，具有优秀的弹性</w:t>
            </w:r>
          </w:p>
          <w:p w14:paraId="6DE1033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3.面料强度高，具有抗勾丝性能，不易起球，不褪色</w:t>
            </w:r>
          </w:p>
          <w:p w14:paraId="593EE07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4.压胶方领设计不易变形，彰显干练气质</w:t>
            </w:r>
          </w:p>
          <w:p w14:paraId="75FC734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5.ESD甑选树脂耐磨扣，使用寿命长</w:t>
            </w:r>
          </w:p>
          <w:p w14:paraId="5914C54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6.缝合处使用精细车线工艺，走线平整</w:t>
            </w:r>
          </w:p>
          <w:p w14:paraId="462AB6B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7.强化肩部轮廓模拟肩部运动曲线</w:t>
            </w:r>
          </w:p>
          <w:p w14:paraId="2F45BC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8.满足城市出行，商务通勤</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89B8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46EA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件</w:t>
            </w:r>
          </w:p>
        </w:tc>
      </w:tr>
      <w:tr w14:paraId="07A7F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2"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D114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381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速干体能服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4F2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产品等级：《针织T恤衫》优等品和《国家纺织产品基本安全技术规范》 A 类</w:t>
            </w:r>
          </w:p>
          <w:p w14:paraId="79044A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1.异味GB 18401-2010</w:t>
            </w:r>
          </w:p>
          <w:p w14:paraId="62E4C18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无异味</w:t>
            </w:r>
          </w:p>
          <w:p w14:paraId="3C5BA28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2.起球（级）GB/T 4802.1-2008 圆轨迹法</w:t>
            </w:r>
          </w:p>
          <w:p w14:paraId="1DAC905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平均值 4-5级</w:t>
            </w:r>
          </w:p>
          <w:p w14:paraId="1A1A56B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3.浸湿时间GB/T 21655.2-2019</w:t>
            </w:r>
          </w:p>
          <w:p w14:paraId="1C31A7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-浸水面(s) ≥15.8</w:t>
            </w:r>
          </w:p>
          <w:p w14:paraId="69382F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-浸水面(级)≥ 3</w:t>
            </w:r>
          </w:p>
          <w:p w14:paraId="7E72AF3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-渗透面(s)≥ 6.5</w:t>
            </w:r>
          </w:p>
          <w:p w14:paraId="1B506B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-渗透面(级) ≥3</w:t>
            </w:r>
          </w:p>
          <w:p w14:paraId="41EC7C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4.渗透面最大浸湿半径GB/T 21655.2-2019</w:t>
            </w:r>
          </w:p>
          <w:p w14:paraId="576677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洗前 -渗透面(mm) ≥17.0</w:t>
            </w:r>
          </w:p>
          <w:p w14:paraId="24E2119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-渗透面(级) 3级</w:t>
            </w:r>
          </w:p>
          <w:p w14:paraId="6FE3989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5.耐皂洗色牢度（级）GB/T 3921-2008</w:t>
            </w:r>
          </w:p>
          <w:p w14:paraId="2AB274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变色 4-5 级</w:t>
            </w:r>
          </w:p>
          <w:p w14:paraId="3399828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7E7258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6.拼接互染色牢度（级）GB/T 31127-2014 方法 A 洗涤法</w:t>
            </w:r>
          </w:p>
          <w:p w14:paraId="2E9F54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沾色 4-5级</w:t>
            </w:r>
          </w:p>
          <w:p w14:paraId="6E5D6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7.材料悬垂感好，具有吸湿，透气，速干，不走形，轻柔顺滑，亲肤不刺激，</w:t>
            </w:r>
          </w:p>
          <w:p w14:paraId="7618554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8.领口采用纯棉加厚螺纹，保证了颈部的舒适度，又保证了领口不卷边走形的现象。</w:t>
            </w:r>
          </w:p>
          <w:p w14:paraId="2F82A83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9.裤子双口袋，下垂设计穿着更精神</w:t>
            </w:r>
          </w:p>
          <w:p w14:paraId="3FAAD71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10.缝合处使用车线工艺，让衣服更加立体</w:t>
            </w:r>
          </w:p>
          <w:p w14:paraId="124FEA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11.腋下拼接面料让衣服不勒身，胸口超薄魔术贴设计，可以更换各种标识。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60A7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333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7A6D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0287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207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战训服（春秋）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B45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产品等级： 《国家纺织产品基本安全技术规范》（B 类）</w:t>
            </w:r>
          </w:p>
          <w:p w14:paraId="6A9A60E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1.可分解致癌芳香胺染料：</w:t>
            </w:r>
          </w:p>
          <w:p w14:paraId="0F67ED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24项禁用芳香胺类别均到达未检出标准，来保证衣服染料对人体无致癌物质。</w:t>
            </w:r>
          </w:p>
          <w:p w14:paraId="3EB7D63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2.透气率： ≥38mm/s</w:t>
            </w:r>
          </w:p>
          <w:p w14:paraId="6ADD69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3.耐海水色牢度： </w:t>
            </w:r>
          </w:p>
          <w:p w14:paraId="3976E2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锦纶： ≥4级 棉： ≥4级</w:t>
            </w:r>
          </w:p>
          <w:p w14:paraId="10F81A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4.耐光、汗复合色牢度：</w:t>
            </w:r>
          </w:p>
          <w:p w14:paraId="49FEE5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酸： ≥4级 碱： ≥4级</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p>
          <w:p w14:paraId="47AFBB5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5.面料起球</w:t>
            </w:r>
          </w:p>
          <w:p w14:paraId="668ED12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（上衣/裤子）达到： ≥4级</w:t>
            </w:r>
          </w:p>
          <w:p w14:paraId="5BBD29A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6.裤后裆缝接缝强力 </w:t>
            </w:r>
          </w:p>
          <w:p w14:paraId="4C2CBDE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≥560N</w:t>
            </w:r>
          </w:p>
          <w:p w14:paraId="56E20E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7.撕破强力（上衣/裤子）</w:t>
            </w:r>
          </w:p>
          <w:p w14:paraId="3C0087B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经向： ≥39N 纬向： ≥57N</w:t>
            </w:r>
          </w:p>
          <w:p w14:paraId="4ABCFF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8.无异味检测</w:t>
            </w:r>
          </w:p>
          <w:p w14:paraId="68AEFDE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上衣：无异味 裤子：无异味</w:t>
            </w:r>
          </w:p>
          <w:p w14:paraId="6B3B31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9.面料：弹力尼龙和耐磨格子布， 藏青色</w:t>
            </w:r>
          </w:p>
          <w:p w14:paraId="4B5C00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10.双向弹力，防褪色，防起球，可贴身穿着。</w:t>
            </w:r>
          </w:p>
          <w:p w14:paraId="2CA6AA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11.耐磨性能高，抗撕拉。</w:t>
            </w:r>
          </w:p>
          <w:p w14:paraId="78A2307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12.衣服 40 多个细节枣钉让衣服更加牢固</w:t>
            </w:r>
          </w:p>
          <w:p w14:paraId="322D12B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13.腰部有弹力设计让运动舒服且易磨损地方进行包边处理。</w:t>
            </w:r>
          </w:p>
          <w:p w14:paraId="6ABC0F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14.裆部采用独立的大块菱形裁片</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78D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EFB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23B83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2C65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805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体能训练服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055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▲产品等级：《针织T恤衫》优等品和《国家纺织产品基本安全技术规范》 A 类</w:t>
            </w:r>
          </w:p>
          <w:p w14:paraId="2938322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▲1.异味GB 18401-2010</w:t>
            </w:r>
          </w:p>
          <w:p w14:paraId="7168A8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无异味</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4C08B1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▲2.起球（级）GB/T 4802.1-2008 圆轨迹法</w:t>
            </w:r>
          </w:p>
          <w:p w14:paraId="526F4F7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平均值 4-5级</w:t>
            </w:r>
          </w:p>
          <w:p w14:paraId="2A32F2C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▲3.浸湿时间GB/T 21655.2-2019</w:t>
            </w:r>
          </w:p>
          <w:p w14:paraId="23B94D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洗前 -浸水面(s) ≥15.8</w:t>
            </w:r>
          </w:p>
          <w:p w14:paraId="17B9909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-浸水面(级)≥ 3</w:t>
            </w:r>
          </w:p>
          <w:p w14:paraId="046511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-渗透面(s)≥ 6.5</w:t>
            </w:r>
          </w:p>
          <w:p w14:paraId="58E75E4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-渗透面(级) ≥3</w:t>
            </w:r>
          </w:p>
          <w:p w14:paraId="29B738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▲4.渗透面最大浸湿半径GB/T 21655.2-2019</w:t>
            </w:r>
          </w:p>
          <w:p w14:paraId="281FC24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洗前 -渗透面(mm) ≥17.0</w:t>
            </w:r>
          </w:p>
          <w:p w14:paraId="3992C9E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-渗透面(级) 3级</w:t>
            </w:r>
          </w:p>
          <w:p w14:paraId="7F5967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★5.耐皂洗色牢度（级）GB/T 3921-2008</w:t>
            </w:r>
          </w:p>
          <w:p w14:paraId="2C1A622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变色 4-5 级</w:t>
            </w:r>
          </w:p>
          <w:p w14:paraId="4B7007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沾色 4-5级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50ABDF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▲6.拼接互染色牢度（级）GB/T 31127-2014 方法 A 洗涤法</w:t>
            </w:r>
          </w:p>
          <w:p w14:paraId="6CBEAB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沾色 4-5级</w:t>
            </w:r>
          </w:p>
          <w:p w14:paraId="3901B79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7.材料悬垂感好，具有吸湿，透气，速干，不走形，轻柔顺滑，亲肤不刺激，</w:t>
            </w:r>
          </w:p>
          <w:p w14:paraId="60D393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8.领口采用纯棉加厚螺纹，保证了颈部的舒适度，又保证了领口不卷边走形的现象。</w:t>
            </w:r>
          </w:p>
          <w:p w14:paraId="4A7FBFD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9.裤子双口袋，下垂设计穿着更精神</w:t>
            </w:r>
          </w:p>
          <w:p w14:paraId="1AB287C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10.缝合处使用车线工艺，让衣服更加立体</w:t>
            </w:r>
          </w:p>
          <w:p w14:paraId="4F268F3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11.腋下拼接面料让衣服不勒身，胸口超薄魔术贴设计，可以更换各种标识。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445C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A6CF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283B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6168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552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标志标识</w:t>
            </w:r>
          </w:p>
        </w:tc>
        <w:tc>
          <w:tcPr>
            <w:tcW w:w="6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4F16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1.配套服装标识</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09D1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80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838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付</w:t>
            </w:r>
          </w:p>
        </w:tc>
      </w:tr>
      <w:tr w14:paraId="18CA7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F2C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D95F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软肩章</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6F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1.版面材料 涤纶低弹丝提花图案丝织布</w:t>
            </w:r>
          </w:p>
          <w:p w14:paraId="7871B2E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2.衬板材料 塑料衬板</w:t>
            </w:r>
          </w:p>
          <w:p w14:paraId="049EDE9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3.加工工艺 贴衬、贴胶、熨烫、热熔定形、缝纫等</w:t>
            </w:r>
          </w:p>
          <w:p w14:paraId="192D0B7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4.产品形状 弧形（贴合人体肩部曲线）</w:t>
            </w:r>
          </w:p>
          <w:p w14:paraId="26EE58D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5.外观要求 版面图案清晰、颜色均匀、无明显色差，缝纫平整无毛刺</w:t>
            </w:r>
          </w:p>
          <w:p w14:paraId="02ECC2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6.理化性能 满足GA 287-2017规定的色牢度、耐磨性、耐热压等检测要求</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0EF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D64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付</w:t>
            </w:r>
          </w:p>
        </w:tc>
      </w:tr>
      <w:tr w14:paraId="7FF57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A737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6F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45F2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1.耐磨尼龙材质，坦克文理编制， </w:t>
            </w:r>
          </w:p>
          <w:p w14:paraId="66043D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2.超强耐磨防滑 。 </w:t>
            </w:r>
          </w:p>
          <w:p w14:paraId="1FF8AC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3.战术快扣教官腰带，尼龙耐磨 </w:t>
            </w:r>
          </w:p>
          <w:p w14:paraId="1E2BAE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腰身。 </w:t>
            </w:r>
          </w:p>
          <w:p w14:paraId="2D30A1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4.结实后密封边，无毛刺，不刮 </w:t>
            </w:r>
          </w:p>
          <w:p w14:paraId="28C9C39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伤衣物 。 </w:t>
            </w:r>
          </w:p>
          <w:p w14:paraId="56A5465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5.尾部硬化处理，热斜切口设计 </w:t>
            </w:r>
          </w:p>
          <w:p w14:paraId="16D101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穿戴方便。.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414B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30CE8">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6DE0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21D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35</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CABB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合金内腰带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46C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1.耐磨尼龙材质，坦克文理编制，超强止滑力</w:t>
            </w:r>
          </w:p>
          <w:p w14:paraId="44E5785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2.想像不到轻盈只有105克左右无感佩戴</w:t>
            </w:r>
          </w:p>
          <w:p w14:paraId="3601CD4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3.无车缝扣头，腰带扣合可拉力承受758斤重量。</w:t>
            </w:r>
          </w:p>
          <w:p w14:paraId="27C8781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4.钛合金腰头耐腐蚀，重量轻，无磁，生物相容好未来金属</w:t>
            </w:r>
          </w:p>
          <w:p w14:paraId="3FF064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5.结实后密封边，无毛刺，不刮伤衣物，不松散脱边</w:t>
            </w:r>
          </w:p>
          <w:p w14:paraId="0258821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6.尾部硬化处理，斜切口设计穿戴方便。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DCE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A9C9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014A9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A5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182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弹力腰带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7776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1.腰身赋有弹力，透气，吸汗功能 。 </w:t>
            </w:r>
          </w:p>
          <w:p w14:paraId="031D68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2.有韧性，根据腰部变化，穿着舒适。 </w:t>
            </w:r>
          </w:p>
          <w:p w14:paraId="4BBFB45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3.战术快扣教官腰带。尼龙耐磨腰身。 </w:t>
            </w:r>
          </w:p>
          <w:p w14:paraId="28D127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4.结实后密封边，无毛刺，不刮伤衣物。</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AA1A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C0A6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7F83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1F48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37</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FFA3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作战靴</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880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 鞋面:头层1.68mm牛皮+新材料透气网布。</w:t>
            </w:r>
          </w:p>
          <w:p w14:paraId="2CD764A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 柔软的套楦中底结构.</w:t>
            </w:r>
          </w:p>
          <w:p w14:paraId="18D50B9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 大底为橡胶底+MD，耐磨，止滑，防寒，防腐蚀</w:t>
            </w:r>
          </w:p>
          <w:p w14:paraId="506A92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  大底中腰滑降设计，前掌曲折设计，鞋头加车线设计。</w:t>
            </w:r>
          </w:p>
          <w:p w14:paraId="7080BA3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 防寒：耐寒零下20度100000次无裂痕</w:t>
            </w:r>
          </w:p>
          <w:p w14:paraId="1486D03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 大底与鞋面之间的拉力：&gt;3kg/cm2</w:t>
            </w:r>
          </w:p>
          <w:p w14:paraId="18D53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FF0000"/>
                <w:sz w:val="22"/>
                <w:szCs w:val="22"/>
                <w:u w:val="none"/>
                <w:lang w:val="en-US" w:eastAsia="zh-CN"/>
              </w:rPr>
            </w:pPr>
            <w:r>
              <w:rPr>
                <w:rFonts w:hint="eastAsia" w:asciiTheme="minorEastAsia" w:hAnsiTheme="minorEastAsia" w:eastAsiaTheme="minorEastAsia" w:cstheme="minorEastAsia"/>
                <w:i w:val="0"/>
                <w:iCs w:val="0"/>
                <w:color w:val="000000"/>
                <w:sz w:val="22"/>
                <w:szCs w:val="22"/>
                <w:u w:val="none"/>
              </w:rPr>
              <w:t>6. 内腰采用透气孔，</w:t>
            </w:r>
            <w:r>
              <w:rPr>
                <w:rFonts w:hint="eastAsia" w:asciiTheme="minorEastAsia" w:hAnsiTheme="minorEastAsia" w:eastAsiaTheme="minorEastAsia" w:cstheme="minorEastAsia"/>
                <w:i w:val="0"/>
                <w:iCs w:val="0"/>
                <w:color w:val="auto"/>
                <w:sz w:val="22"/>
                <w:szCs w:val="22"/>
                <w:u w:val="none"/>
              </w:rPr>
              <w:t>鞋垫采用防霉抗菌</w:t>
            </w:r>
            <w:r>
              <w:rPr>
                <w:rFonts w:hint="eastAsia" w:asciiTheme="minorEastAsia" w:hAnsiTheme="minorEastAsia" w:eastAsiaTheme="minorEastAsia" w:cstheme="minorEastAsia"/>
                <w:i w:val="0"/>
                <w:iCs w:val="0"/>
                <w:color w:val="auto"/>
                <w:sz w:val="22"/>
                <w:szCs w:val="22"/>
                <w:u w:val="none"/>
                <w:lang w:eastAsia="zh-CN"/>
              </w:rPr>
              <w:t>。</w:t>
            </w:r>
          </w:p>
          <w:p w14:paraId="30EEEB3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 特征：轻，软，超强透气，一双鞋不到1kg。</w:t>
            </w:r>
          </w:p>
          <w:p w14:paraId="6A296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b/>
                <w:bCs/>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检测机构必须是要求有：</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p>
          <w:p w14:paraId="2844A4E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检测依据：GB/T 15107-2013（旅游鞋）</w:t>
            </w:r>
          </w:p>
          <w:p w14:paraId="6A91640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0A42F9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8.前帮长度：</w:t>
            </w:r>
          </w:p>
          <w:p w14:paraId="6414E6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技术要求：≤5.0（＞6.5 为严重缺陷）</w:t>
            </w:r>
          </w:p>
          <w:p w14:paraId="162B48F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检验结果：≤0.4</w:t>
            </w:r>
          </w:p>
          <w:p w14:paraId="273FB57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9.后帮高度（其它帮鞋）：</w:t>
            </w:r>
          </w:p>
          <w:p w14:paraId="52A2BB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技术要求：≤4.0（＞5.5 为严重缺陷）</w:t>
            </w:r>
          </w:p>
          <w:p w14:paraId="17978E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检验结果：≤1.3</w:t>
            </w:r>
          </w:p>
          <w:p w14:paraId="7587CC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10.外底长度（实芯底）：</w:t>
            </w:r>
          </w:p>
          <w:p w14:paraId="1177AE5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技术要求：≤2.5（＞4.0 为严重缺陷）</w:t>
            </w:r>
          </w:p>
          <w:p w14:paraId="34621DE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检验结果：≤1.0</w:t>
            </w:r>
          </w:p>
          <w:p w14:paraId="57949A2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11.外底宽度（实芯底）：</w:t>
            </w:r>
          </w:p>
          <w:p w14:paraId="2CF43F4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技术要求：≤2.0（＞3.0 为严重缺陷）</w:t>
            </w:r>
          </w:p>
          <w:p w14:paraId="16FF27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检验结果：≤0.5</w:t>
            </w:r>
          </w:p>
          <w:p w14:paraId="57FFB3B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12.磨痕长度（测试部位：黑色）</w:t>
            </w:r>
          </w:p>
          <w:p w14:paraId="1C29967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254739E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13.非发泡材料 - 左脚：</w:t>
            </w:r>
          </w:p>
          <w:p w14:paraId="7482040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技术要求：≤12.0</w:t>
            </w:r>
          </w:p>
          <w:p w14:paraId="7346265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检验结果：≤4.2</w:t>
            </w:r>
          </w:p>
          <w:p w14:paraId="275537F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右脚：</w:t>
            </w:r>
          </w:p>
          <w:p w14:paraId="0CD6F61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技术要求：≤12.0</w:t>
            </w:r>
          </w:p>
          <w:p w14:paraId="5D12AAD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检验结果：≤4.7</w:t>
            </w:r>
          </w:p>
          <w:p w14:paraId="3F17BAC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14.底墙与帮面剥离强度：</w:t>
            </w:r>
          </w:p>
          <w:p w14:paraId="73C5FFC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材料撕裂而剥离层未开 - 左脚</w:t>
            </w:r>
          </w:p>
          <w:p w14:paraId="37C09BA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w:t>
            </w:r>
          </w:p>
          <w:p w14:paraId="611ACCF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检验结果：≥75</w:t>
            </w:r>
          </w:p>
          <w:p w14:paraId="2EE175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右脚：</w:t>
            </w:r>
          </w:p>
          <w:p w14:paraId="704A4B3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技术要求：≥20</w:t>
            </w:r>
          </w:p>
          <w:p w14:paraId="70813A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检验结果：≥75</w:t>
            </w:r>
          </w:p>
          <w:p w14:paraId="06CBAC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15.耐折性能：</w:t>
            </w:r>
          </w:p>
          <w:p w14:paraId="2C201C4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帮面裂面 - 左脚</w:t>
            </w:r>
          </w:p>
          <w:p w14:paraId="48FC6B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w:t>
            </w:r>
          </w:p>
          <w:p w14:paraId="5B75C49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技术要求：不得出现</w:t>
            </w:r>
          </w:p>
          <w:p w14:paraId="5D9AA43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D967EE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609F041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帮面裂面 - 右脚</w:t>
            </w:r>
          </w:p>
          <w:p w14:paraId="672DD4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w:t>
            </w:r>
          </w:p>
          <w:p w14:paraId="779FC3F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技术要求：不得出现</w:t>
            </w:r>
          </w:p>
          <w:p w14:paraId="0E1B380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33DB6E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7D88668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16.底墙、帮底、鞋底开胶 - 左脚</w:t>
            </w:r>
          </w:p>
          <w:p w14:paraId="1C52E2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7028BFF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1E0E1D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0171021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32A1E6B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底墙、帮底、鞋底开胶 - 右脚</w:t>
            </w:r>
          </w:p>
          <w:p w14:paraId="5B14651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19F4A80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3AA229D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A104FF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CCC022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17.鞋底新裂纹 - 左脚</w:t>
            </w:r>
          </w:p>
          <w:p w14:paraId="5868B90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单位：处</w:t>
            </w:r>
          </w:p>
          <w:p w14:paraId="1CF2956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技术要求：≤3</w:t>
            </w:r>
          </w:p>
          <w:p w14:paraId="7FE6A07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53BCC5C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001B38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鞋底新裂纹 - 右脚</w:t>
            </w:r>
          </w:p>
          <w:p w14:paraId="7859F69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单位：处</w:t>
            </w:r>
          </w:p>
          <w:p w14:paraId="222147E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技术要求：≤3</w:t>
            </w:r>
          </w:p>
          <w:p w14:paraId="5F2F4E4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7E40A94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EE1D5C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18.鞋底最长新裂纹长度 - 左脚</w:t>
            </w:r>
          </w:p>
          <w:p w14:paraId="1711A4B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3A9CDB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1B3B91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3C42F47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480E900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鞋底最长新裂纹长度 - 右脚</w:t>
            </w:r>
          </w:p>
          <w:p w14:paraId="6635F25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单位：mm</w:t>
            </w:r>
          </w:p>
          <w:p w14:paraId="36A4718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技术要求：≤5.0</w:t>
            </w:r>
          </w:p>
          <w:p w14:paraId="637813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检验结果：无</w:t>
            </w:r>
          </w:p>
          <w:p w14:paraId="6A0AB87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单项判定：符合</w:t>
            </w:r>
          </w:p>
          <w:p w14:paraId="5BD4FC6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19.外底与外中底粘合强度：</w:t>
            </w:r>
          </w:p>
          <w:p w14:paraId="788CEE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材料撕裂而粘合层未开</w:t>
            </w:r>
          </w:p>
          <w:p w14:paraId="1FE4E52E">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单位：N/cm</w:t>
            </w:r>
          </w:p>
          <w:p w14:paraId="554337B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技术要求：≥15</w:t>
            </w:r>
          </w:p>
          <w:p w14:paraId="6068A8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检验结果：≥34</w:t>
            </w:r>
          </w:p>
          <w:p w14:paraId="78AA63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摩擦色牢度：</w:t>
            </w:r>
          </w:p>
          <w:p w14:paraId="6DAF201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单位：级</w:t>
            </w:r>
          </w:p>
          <w:p w14:paraId="7759A40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20.衬里：</w:t>
            </w:r>
          </w:p>
          <w:p w14:paraId="0A70C57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3B06C12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w:t>
            </w:r>
          </w:p>
          <w:p w14:paraId="003CB12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21.内垫：</w:t>
            </w:r>
          </w:p>
          <w:p w14:paraId="574E8DA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190E148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检验结果：≥4-5内垫</w:t>
            </w:r>
          </w:p>
          <w:p w14:paraId="2257839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技术要求：≥2-3</w:t>
            </w:r>
          </w:p>
          <w:p w14:paraId="26DA000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检验结果：≥4-5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271C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F00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07428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9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DEE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38</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AA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靴子</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7962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1、材质：鞋头及后腰：头层真牛皮；鞋面材料：头层牛皮、新型高分子复合碳素鱼线网布、KPU热熔胶；鞋底材料：耐磨橡胶、高弹MD、TPU防侧翻支撑；</w:t>
            </w:r>
          </w:p>
          <w:p w14:paraId="07EB14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2、鞋身采用新型高分子复合碳素鱼线网布，特点：防刮耐磨，具有顶级排湿透气、动态防水特色性能；</w:t>
            </w:r>
          </w:p>
          <w:p w14:paraId="617D197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3、鞋舌位置采用防尘鞋舌、快反鞋带收束扣及鞋带兜；鞋带可全部装入鞋带兜避免鞋带容易散脱；</w:t>
            </w:r>
          </w:p>
          <w:p w14:paraId="1AFDBAF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4、颜色：黑色；筒深8寸；侧拉链，方便穿脱；</w:t>
            </w:r>
          </w:p>
          <w:p w14:paraId="68251ED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5、功能性鞋垫+抗菌乳胶缓震层，抗菌防臭不变形；</w:t>
            </w:r>
          </w:p>
          <w:p w14:paraId="346F82B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6、采用橡胶大底，依据战斗机减震系统结构，为腿部提供充分动力响应并均匀分散运动状态下的冲击载荷，高效延缓体能流失，维持充沛战斗力；</w:t>
            </w:r>
          </w:p>
          <w:p w14:paraId="7CD03C8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7、独立支撑件，可以有效防止行走侧崴，同时保障高弹稳定不变形；</w:t>
            </w:r>
          </w:p>
          <w:p w14:paraId="57BCE34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8、底部橡胶外扩设计，保障橡胶外扩不影响任何动作的同时，可以稳定脚部任意运动或静止状态。</w:t>
            </w:r>
          </w:p>
          <w:p w14:paraId="20CDB4F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9、整体外观平整、平服、平稳、清洁、对称；鞋帮、鞋里未变色、脱色；鞋垫牢固、平整；无感官缺陷；</w:t>
            </w:r>
          </w:p>
          <w:p w14:paraId="5A3169A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10、同双鞋子帮面相同部位的色泽、厚度基本一致；：无裂面、裂浆；纺织物无织瑕；</w:t>
            </w:r>
          </w:p>
          <w:p w14:paraId="3E02C4C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11、缝线：线道整齐，针码均匀；地面线松紧一致；无跳线、重针、断线、翻线、开胶、缝线越轨等；</w:t>
            </w:r>
          </w:p>
          <w:p w14:paraId="41A6429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▲12、耐磨性能：磨痕长度≤3.5mm；</w:t>
            </w:r>
          </w:p>
          <w:p w14:paraId="0F15526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▲13、耐折性能：鞋底屈挠部位厚度大于25mm,免测；</w:t>
            </w:r>
          </w:p>
          <w:p w14:paraId="175825A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▲14、底墙与帮面剥离强度：≥170N/cm；</w:t>
            </w:r>
          </w:p>
          <w:p w14:paraId="0406C74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▲15、同双鞋子对应部位尺寸：前帮长度≤2.00mm，后帮高度相差≤2.00mm；鞋底：长度相差≤1mm，宽度相差≤1.0mm；</w:t>
            </w:r>
          </w:p>
          <w:p w14:paraId="244DAE8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★16、鞋子衬里和内垫耐摩擦色牢度≥4级；</w:t>
            </w:r>
            <w:r>
              <w:rPr>
                <w:rFonts w:hint="eastAsia" w:asciiTheme="minorEastAsia" w:hAnsiTheme="minorEastAsia" w:eastAsiaTheme="minorEastAsia" w:cstheme="minorEastAsia"/>
                <w:b/>
                <w:bCs/>
                <w:i w:val="0"/>
                <w:iCs w:val="0"/>
                <w:color w:val="000000"/>
                <w:sz w:val="22"/>
                <w:szCs w:val="22"/>
                <w:u w:val="none"/>
              </w:rPr>
              <w:t>（</w:t>
            </w:r>
            <w:r>
              <w:rPr>
                <w:rFonts w:hint="eastAsia" w:asciiTheme="minorEastAsia" w:hAnsiTheme="minorEastAsia" w:eastAsiaTheme="minorEastAsia" w:cstheme="minorEastAsia"/>
                <w:b/>
                <w:bCs/>
                <w:i w:val="0"/>
                <w:iCs w:val="0"/>
                <w:color w:val="000000"/>
                <w:sz w:val="22"/>
                <w:szCs w:val="22"/>
                <w:u w:val="none"/>
                <w:lang w:val="en-US" w:eastAsia="zh-CN"/>
              </w:rPr>
              <w:t>需提供省级及以上市场监管部门颁发的有效期内的检验检测机构出具的具有CMA或CNAS标识的检测报告并加盖原厂公章</w:t>
            </w:r>
            <w:r>
              <w:rPr>
                <w:rFonts w:hint="eastAsia" w:asciiTheme="minorEastAsia" w:hAnsiTheme="minorEastAsia" w:eastAsiaTheme="minorEastAsia" w:cstheme="minorEastAsia"/>
                <w:b/>
                <w:bCs/>
                <w:i w:val="0"/>
                <w:iCs w:val="0"/>
                <w:color w:val="000000"/>
                <w:sz w:val="22"/>
                <w:szCs w:val="22"/>
                <w:u w:val="none"/>
              </w:rPr>
              <w:t>）</w:t>
            </w:r>
          </w:p>
          <w:p w14:paraId="684CD3B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▲17、可分解致癌芳香胺染料：未检出；</w:t>
            </w:r>
          </w:p>
          <w:p w14:paraId="6AD3C6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▲18、游离或可部分水解的甲醛：未检出；</w:t>
            </w:r>
          </w:p>
          <w:p w14:paraId="677BCB8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19、鞋子配备PU材质便携收纳式鞋盒，方便鞋子及配件的储存和携带，鞋盒内置防潮防霉贴片，底部设有透气孔，确保鞋盒内空气流通无异味；</w:t>
            </w:r>
          </w:p>
          <w:p w14:paraId="32CBFFC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20、鞋垫耐摩擦色牢度≥4级；</w:t>
            </w:r>
          </w:p>
          <w:p w14:paraId="12DC068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21、鞋垫耐汗渍色牢度≥4级；</w:t>
            </w:r>
          </w:p>
          <w:p w14:paraId="0D02DDE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22、可分解致癌芳香胺染料：未检出；</w:t>
            </w:r>
          </w:p>
          <w:p w14:paraId="0FF604D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sz w:val="22"/>
                <w:szCs w:val="22"/>
                <w:u w:val="none"/>
              </w:rPr>
              <w:t xml:space="preserve">23、鞋垫具有抗菌功能，经GB/T 20944.3-2008 相关测试方法检测，对金黄色葡萄球菌及大肠杆菌的抑菌率≥85%，对白色念珠菌的抑菌率≥90%；                                                                                      </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3111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9BDD">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7FD2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44DE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39</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809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训练鞋</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EAF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1.防水布滴塑鞋面，自动扣鞋带，穿脱方便；2.防穿刺中底+EVA超轻运动鞋发泡大底，缓冲鞋垫。运动鞋码尺码35-46码</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DC63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AE5D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50BA7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813A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40</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B7BB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警用偏光太阳镜</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ACD87">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1.镜片材质:尼龙复合镜片</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2.镜框材质:高镍合金，一体镜架，薄钢卡槽结构</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3.产品功能:防偏光、防紫外线</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BAE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C55B">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r>
      <w:tr w14:paraId="1C9D5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4E33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41</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160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春秋骑行服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8B18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1.面料:600D加密牛津布里料:涤纶经编网眼布反光材料:</w:t>
            </w:r>
          </w:p>
          <w:p w14:paraId="1DD19D3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2.品格反光条颜色:荧光绿配五件套护具及前后警察反光标</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052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A4BBF">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套</w:t>
            </w:r>
          </w:p>
        </w:tc>
      </w:tr>
      <w:tr w14:paraId="55D0E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309B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42</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F875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骑行手套</w:t>
            </w:r>
          </w:p>
        </w:tc>
        <w:tc>
          <w:tcPr>
            <w:tcW w:w="6271" w:type="dxa"/>
            <w:tcBorders>
              <w:top w:val="nil"/>
              <w:left w:val="nil"/>
              <w:bottom w:val="nil"/>
              <w:right w:val="nil"/>
            </w:tcBorders>
            <w:shd w:val="clear" w:color="auto" w:fill="auto"/>
            <w:vAlign w:val="bottom"/>
          </w:tcPr>
          <w:p w14:paraId="25C816F8">
            <w:pPr>
              <w:keepNext w:val="0"/>
              <w:keepLines w:val="0"/>
              <w:widowControl/>
              <w:suppressLineNumbers w:val="0"/>
              <w:spacing w:line="360" w:lineRule="auto"/>
              <w:jc w:val="left"/>
              <w:textAlignment w:val="bottom"/>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1.面料:牛津布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2.里料:100%涤纶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3.颜色:黑色/荧光黄</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4.尺码:M、L、XL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5.特点:手背及手掌上碳纤护具、手心防滑处理、食指仿生物触屏功能</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A5E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DB9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19E3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566B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43</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441C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512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1.头盔由壳体、缓冲层、佩戴装置、面罩、护目镜等组成。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2.质量:≤1.6kg 视野:左右≥105°，上≥7°，下≥30°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3.佩戴装置:佩戴结构应保证佩戴牢靠舒适，解脱方便。</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4.透过率:面罩透光率≥85%光畸变性能:面罩光畸变≤6</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5.防雾性能:面罩不结雾耐磨性能:面罩磨损后雾度&gt;2.5%。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C8B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5392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61B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B8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44</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151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骑行护膝</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E833">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1.规格数量:护膝2个 护肘2个材质:外壳/轻量TPU，外里/Cordura尼龙，内垫/EVA发酵缓冲垫耐冲击力:对人体膝部、肘部发生危险时提供防护，减少伤害。EVA拉伸强度:500kpa缓冲垫压缩变形:≤20%复合发泡针织布顶破强力:≥800N</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F8A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C85C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1EB37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6"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0E7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9722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公网对讲机</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B15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1.终端设备能够在不同网络制式下正常使用，须支持频段：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GSM：900/1800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FDD-LTE：B1/B3/B5/B8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TDD-LTE：B34/B38/B39/B40/B41</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2.终端设备须满足长时间使用需求，须配备≥4000mAh电池，标准电压3.85V，可在不借助辅助工具的情况下快速完成电池更换；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3.终端设备须快速响应语音呼叫，须采用实时操作系统（RTOS）；</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4.终端设备须在待机界面清晰显示当前守候群组和本机别名，须配备彩色显示屏，尺寸≥1.77英寸，分辨率不低于160*128；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5.终端设备须小巧便携，能够方便地佩挂在肩带或腰带上，终端设备尺寸≤104.6mm*59.85mm*27mm，重量≤171g；(含背夹≤193g）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6.终端设备须配备独立醒目的大尺寸PTT按键和顶部紧急告警按键，以满足日常语音对讲的需求、紧急情况下快速向指挥中心告警的需求；</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7.终端设备喇叭额定功率≥2瓦，最大功率≥3瓦，具备降噪效果，嘈杂环境下能够正常使用；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8.终端设备须在按下PTT键开始呼叫时、结束呼叫时有声音提示；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9.终端设备须支持多组守候和迟后接入，当有多个守候组讲话时，按照发起呼叫时间顺序接入，一组呼叫结束时自动接入另一组呼叫；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10.终端设备须支持个呼和组呼的呼叫保持时长配置，避免当前通话未结束时松开PTT后立马被拉入其他呼叫；</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11.终端设备须支持仅GPS+北斗定位功能；终端设备工作温度范围-20℃～+60℃；储存温度范围-30℃～+70℃；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12.终端设备须坚固耐用，IP防护等级不低于IP54</w:t>
            </w:r>
            <w:r>
              <w:rPr>
                <w:rFonts w:hint="eastAsia" w:asciiTheme="minorEastAsia" w:hAnsiTheme="minorEastAsia" w:eastAsiaTheme="minorEastAsia" w:cstheme="minorEastAsia"/>
                <w:b/>
                <w:bCs/>
                <w:i w:val="0"/>
                <w:iCs w:val="0"/>
                <w:color w:val="000000"/>
                <w:kern w:val="0"/>
                <w:sz w:val="22"/>
                <w:szCs w:val="22"/>
                <w:u w:val="none"/>
                <w:lang w:val="en-US" w:eastAsia="zh-CN" w:bidi="ar"/>
              </w:rPr>
              <w:t>（需提供省级及以上市场监管部门颁发的有效期内的检验检测机构出具的具有CMA或CNAS标识的检测报告并加盖原厂公章）；</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1063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40510">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03F5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6A0B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46</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BD49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战术头盔</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CE3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1.壳体材料:ABS材料注塑成型</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2.内部:皮革内衬</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3.系带宽度:20±2mm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4.净量:&lt;1KG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5.特点:坚固耐用，抗冲击，抗打击，防钝伤。</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EA3F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B223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1527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C81B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1F97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49D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1.核心光源:白光≥20流明；红光、蓝光、黄光、绿光、IR光等</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2.防护性能 20米防水 外壳防护等级≥IP67</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3.供电续航 电池供电，工作时长3小时 内置Type-C充电口，白光模式工作1小时温升≤22K</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4.物理参数 尺寸≤63×27×25mm；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5.环境适应性  工作温度：-20℃至60℃，2m自由跌落测试</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6.特殊功能 鼠尾开关控制，安装于导轨，不影响机械瞄准 6种工作模式、13种光源（红蓝闪/频闪等）</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303A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E8A3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5A0BD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4876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6F3B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贝雷帽</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1F9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1.材质：羊毛，以保证柔软舒适、挺括且久戴不勒头。 </w:t>
            </w:r>
          </w:p>
          <w:p w14:paraId="0A390FDB">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颜色：警蓝色、黑色</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EA1C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E76A">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顶</w:t>
            </w:r>
          </w:p>
        </w:tc>
      </w:tr>
      <w:tr w14:paraId="7F38F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6CC3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49</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D82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仿真92改</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CC9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1.外观/重量 1:1比例仿真，内有铁架配重-18</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2.功能配置 可完全拆卸分解、弹夹可拆、扳机可扣动-</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3.尺寸/材质 约190×140×2mm；420g；黑色/蓝色塑钢-</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4.配套要求 通常包含92/92G通用快拔枪套、弹夹套</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7459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D29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3C7BC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987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50</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ADE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仿真95</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22D1">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1.外观尺寸 1:1比例，长度约746-750mm，宽度约76-290mm，高度约230mm 1:1仿制外形及重量；2.745×295×60mm（±10mm）；重3.7kg（±100g）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2.重量/材质 重量约3.3-3.5公斤；塑钢、天然橡胶或高强度ABS塑料 合金主体+塑料/尼龙外壳</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3.功能配置 枪栓可拉动、扳机可扣动、弹夹可拆；部分高端型号含金属框架，可拆解展示内部结构 弹夹可拆卸；内置动力电池；</w:t>
            </w:r>
          </w:p>
          <w:p w14:paraId="0734FC3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4.后坐力≥实枪70%；快慢机可单/连发选择；激光射程≥200米（烈日下可用）使用环境 室内教学、队列训练 工作温度-40℃至60℃；支持训练/考核模式切换，报靶精度0.1环</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B27C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C64E">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4E171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9BEC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51</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A3D8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臂章灯</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2DE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外观要求:正面两排红、蓝警示灯，侧面360°灯带环绕，有红、蓝两种发光颜色，采用内置可充电电池供电</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1.规格尺寸:72mmX50mmX40mm;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灯体功能:具有重力感应功能，能通过感应重力自动切换垂直、水平方向的红蓝闪烁;连续两次拍打灯体可临时关闭或开启照明;内置强磁，可吸附于金属车身表面;工作时间:水平方向频闪&gt;18h;垂直方向频闪&gt;19.5h;LED照明灯常亮&gt;21.5h;</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CF64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DD263">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0CCC1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DF4A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52</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AC7D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束腹带</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A4D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1.材质:尼龙编织带</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2.功能:对人体上肢约束颜色:黑色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3.抗拉强力:≥4000N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4.耐用度:≥6000次耐腐蚀等级:≥6级</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2819B">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8E2BC">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8B7C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28CE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53</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2C19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防尘眼镜</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E56E4">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1.材质与重量 镜片材质为PC（聚碳酸酯）；镜片厚度2.0mm-2.5mm；单只重量≤96g（套装≤270g）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2.光学性能 透光率≥85%-90%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3.镜片配置 通常配有无色、黄色、黑色（偏光）三种可替换镜片；可应对白天、夜间及强光环境</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4.防弹标准 需满足GA 165-2016《防弹透明材料》标准。常温下，使用12号猎枪弹（直径1.75mm弹丸），15米处射击，镜片不被穿透且背面无飞溅物</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5.人体工学 黑色镜架，可调节头带（宽度≥15mm），硅胶鼻托，边缘光滑无尖锐</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6.环境适应性 高温55℃±2℃无软化变形，低温-25℃±2℃无龟裂脆断</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7.特殊涂层 部分高端型号有防磨/防雾涂层，以及抗菌海绵隔层，减少灰尘侵入</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86B5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A5972">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副</w:t>
            </w:r>
          </w:p>
        </w:tc>
      </w:tr>
      <w:tr w14:paraId="4123F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F15F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54</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63FE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战术护膝护肘</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B86D9">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规格数量:护膝2个护肘2个材质:外壳/轻量TPU，外里尼龙，内垫/EVA发酵缓冲垫颜色:黑色塑料成型件铆合强</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力:≥200N塑料成型件低温抗冲击:-20°C，4hEVA拉伸强度:500kpa缓冲垫压缩变形:≤20%复合发泡针织布顶破强力:≥800N</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AB0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EFB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双</w:t>
            </w:r>
          </w:p>
        </w:tc>
      </w:tr>
      <w:tr w14:paraId="28336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53F4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55</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80BE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战术背心</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A0AF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1.战术背心选用黑色涤纶阻燃牛津布制成。具有超强的耐撕拉性，并具备良好的防火阻燃性能。</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2.颜色:黑色牛津布撕破强力:≥300N牛津布耐光色牢度:≥5级</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3.拉链耐用度:≥1000次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4.网眼布单位面积质量:400±10g/m2网眼布顶破强力:≥2000N网眼布耐光色牢度:≥5级拉链耐用度:≥1000次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F21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30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4F91">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0D98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9"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26E6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56</w:t>
            </w:r>
          </w:p>
        </w:tc>
        <w:tc>
          <w:tcPr>
            <w:tcW w:w="17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FCA9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战术腰带（92改）</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F4CD">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多功能腰带由主腰带、内带、斜挂带和装具套组成，装具套含警棍套、强光手电套、工作包、手铐套、催泪喷射器套、对讲机套、警用水壶套、弹匣套、手枪套，其中水壶套、弹匣套、手枪套为选配件。快拔型警棍套和催泪喷射器套采用360°旋转结构，腰带钎子采用对插式双保险结构;主体材质:尼龙机织带颜色:黑色/白色</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D928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E35A9">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条</w:t>
            </w:r>
          </w:p>
        </w:tc>
      </w:tr>
      <w:tr w14:paraId="51817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B0F3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57</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220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战术手电</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43CF">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1.为前置开关、防滚动圆柱形结构，由六角攻击头盖、照明单元、握柄、电池、尾盖及挂绳六部分组成。具有强光、弱光、强光爆闪模式。颜 色:亚光黑手电全长:150±2mm头盖外径:35±1mm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2.重复充电:≥1000次</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3.握柄直径:27±1mm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4.挂绳长:1555mm强光初始照度≥1201x</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5.强光爆闪频率:8Hz-10Hz</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B1C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D274">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71C5E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BDAD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58</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5D29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战术手铐</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5F8F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用于公安民警日常执勤执法时暂时束缚犯罪嫌疑人手腕的环形板式械具。</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1.金属手铐尺寸:两铐体间的距离:52mm-56mm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2.啮合三齿状态下手铐的最小孔径:55mm±2mm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3.啮合三齿状态下手铐的最大孔径:82mm±2mm金属手铐质量(不含钥匙和包装):≤255g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4.防拨性能:≥2min。</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5.耐用度:≥7000次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55805">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54DA7">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r w14:paraId="14F5A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8"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6897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59</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538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战术警棍</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14A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1.收回长度:224±1.5mm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2.伸展长度:508±2mm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3.握把直径:≥15mm颜 色:金属部件为亚光黑色、握把橡胶套为黑色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4.伸缩可靠性:≥3000次</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2897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5335">
            <w:pPr>
              <w:keepNext w:val="0"/>
              <w:keepLines w:val="0"/>
              <w:widowControl/>
              <w:suppressLineNumbers w:val="0"/>
              <w:spacing w:line="360" w:lineRule="auto"/>
              <w:jc w:val="both"/>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 xml:space="preserve">  个</w:t>
            </w:r>
          </w:p>
        </w:tc>
      </w:tr>
      <w:tr w14:paraId="6018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7" w:hRule="atLeast"/>
          <w:jc w:val="center"/>
        </w:trPr>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6DD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60</w:t>
            </w:r>
          </w:p>
        </w:tc>
        <w:tc>
          <w:tcPr>
            <w:tcW w:w="1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8CF0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战术催泪</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5EC6">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1.横喷型催泪喷射器由保险盖、横梁、压柄、喷嘴、支撑盖、锥形弹簧、内罐、囊袋组件、催泪剂溶液、外罐等零部件组成。竖喷型催泪喷射器由保险盖、扭簧、喷嘴、压套、支撑套、支撑盖、内罐、囊袋组件、催泪剂溶液、外罐等零部件组成。横喷型尺寸:高度为176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2.最大外径为39mm1mm，罐体外径为37.5mm±0.5mm。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3.竖喷型尺寸:高度为188.5mm±2mm，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4.最大外径为40mm0.5mm，罐体外径为37.5mm±0.5mm。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5.观察窗尺寸:宽8mm+1mm，高80mm+1mm。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6.颜色:主体颜色为黑色，喷嘴颜色为白色，催泪剂溶液颜色为蓝色。</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7.横喷型质量:195g±15g。竖喷型质量:185g15g。</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8.催泪剂:合成辣椒素溶液，其含量为1.5%~2.0%。</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9.灌液量为:70ml±3ml。</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10.喷射距离:≥4m。</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11.喷射性能:定向射流状。</w:t>
            </w:r>
            <w:r>
              <w:rPr>
                <w:rFonts w:hint="eastAsia" w:asciiTheme="minorEastAsia" w:hAnsiTheme="minorEastAsia" w:eastAsiaTheme="minorEastAsia" w:cstheme="minorEastAsia"/>
                <w:i w:val="0"/>
                <w:iCs w:val="0"/>
                <w:color w:val="000000"/>
                <w:kern w:val="0"/>
                <w:sz w:val="22"/>
                <w:szCs w:val="22"/>
                <w:u w:val="none"/>
                <w:lang w:val="en-US" w:eastAsia="zh-CN" w:bidi="ar"/>
              </w:rPr>
              <w:br w:type="textWrapping"/>
            </w:r>
            <w:r>
              <w:rPr>
                <w:rFonts w:hint="eastAsia" w:asciiTheme="minorEastAsia" w:hAnsiTheme="minorEastAsia" w:eastAsiaTheme="minorEastAsia" w:cstheme="minorEastAsia"/>
                <w:i w:val="0"/>
                <w:iCs w:val="0"/>
                <w:color w:val="000000"/>
                <w:kern w:val="0"/>
                <w:sz w:val="22"/>
                <w:szCs w:val="22"/>
                <w:u w:val="none"/>
                <w:lang w:val="en-US" w:eastAsia="zh-CN" w:bidi="ar"/>
              </w:rPr>
              <w:t>12.有效喷射时间:≥7s。</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CB78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2"/>
                <w:szCs w:val="22"/>
                <w:u w:val="none"/>
              </w:rPr>
            </w:pPr>
            <w:r>
              <w:rPr>
                <w:rFonts w:hint="eastAsia" w:asciiTheme="minorEastAsia" w:hAnsiTheme="minorEastAsia" w:eastAsiaTheme="minorEastAsia" w:cstheme="minorEastAsia"/>
                <w:i w:val="0"/>
                <w:iCs w:val="0"/>
                <w:color w:val="000000"/>
                <w:kern w:val="0"/>
                <w:sz w:val="22"/>
                <w:szCs w:val="22"/>
                <w:u w:val="none"/>
                <w:lang w:val="en-US" w:eastAsia="zh-CN" w:bidi="ar"/>
              </w:rPr>
              <w:t>20</w:t>
            </w:r>
          </w:p>
        </w:tc>
        <w:tc>
          <w:tcPr>
            <w:tcW w:w="8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0E96">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i w:val="0"/>
                <w:iCs w:val="0"/>
                <w:color w:val="000000"/>
                <w:kern w:val="0"/>
                <w:sz w:val="22"/>
                <w:szCs w:val="22"/>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个</w:t>
            </w:r>
          </w:p>
        </w:tc>
      </w:tr>
    </w:tbl>
    <w:p w14:paraId="2D08F7BA"/>
    <w:p w14:paraId="7D40E66D"/>
    <w:p w14:paraId="410AE7FD"/>
    <w:p w14:paraId="60484D8B"/>
    <w:p w14:paraId="4BCCAC51"/>
    <w:p w14:paraId="79FAB736"/>
    <w:p w14:paraId="7750DC95"/>
    <w:p w14:paraId="0ABE1D8A"/>
    <w:p w14:paraId="109DD32F"/>
    <w:p w14:paraId="15011F10"/>
    <w:p w14:paraId="5749DADB"/>
    <w:p w14:paraId="3372D025"/>
    <w:p w14:paraId="5C3FEE15"/>
    <w:p w14:paraId="6D4A446A"/>
    <w:p w14:paraId="31F4A9DF"/>
    <w:p w14:paraId="0870D3B7"/>
    <w:p w14:paraId="7E8F784B"/>
    <w:p w14:paraId="5864CC09"/>
    <w:p w14:paraId="4FB134A6"/>
    <w:p w14:paraId="4523080F"/>
    <w:p w14:paraId="1975B05F"/>
    <w:p w14:paraId="39470996"/>
    <w:p w14:paraId="0160EE0B"/>
    <w:p w14:paraId="1DE288F8"/>
    <w:p w14:paraId="38BF07D9"/>
    <w:p w14:paraId="045AA358"/>
    <w:p w14:paraId="621EE782"/>
    <w:p w14:paraId="7DAEE180"/>
    <w:p w14:paraId="51058B2F"/>
    <w:p w14:paraId="602260D8"/>
    <w:p w14:paraId="0B927805"/>
    <w:p w14:paraId="5A9B3777"/>
    <w:p w14:paraId="6CCF5FC2"/>
    <w:p w14:paraId="50A1D3E4"/>
    <w:p w14:paraId="7DD14886">
      <w:pPr>
        <w:pStyle w:val="2"/>
        <w:keepNext/>
        <w:keepLines/>
        <w:pageBreakBefore w:val="0"/>
        <w:widowControl w:val="0"/>
        <w:kinsoku/>
        <w:wordWrap/>
        <w:overflowPunct/>
        <w:topLinePunct w:val="0"/>
        <w:autoSpaceDE/>
        <w:autoSpaceDN/>
        <w:bidi w:val="0"/>
        <w:adjustRightInd/>
        <w:snapToGrid/>
        <w:spacing w:before="0" w:after="0" w:line="579" w:lineRule="auto"/>
        <w:jc w:val="left"/>
        <w:textAlignment w:val="auto"/>
        <w:rPr>
          <w:rFonts w:hint="eastAsia"/>
          <w:color w:val="000000" w:themeColor="text1"/>
          <w:sz w:val="28"/>
          <w:szCs w:val="28"/>
          <w14:textFill>
            <w14:solidFill>
              <w14:schemeClr w14:val="tx1"/>
            </w14:solidFill>
          </w14:textFill>
        </w:rPr>
      </w:pPr>
      <w:r>
        <w:rPr>
          <w:rFonts w:hint="eastAsia"/>
          <w:color w:val="000000" w:themeColor="text1"/>
          <w:sz w:val="30"/>
          <w:szCs w:val="30"/>
          <w14:textFill>
            <w14:solidFill>
              <w14:schemeClr w14:val="tx1"/>
            </w14:solidFill>
          </w14:textFill>
        </w:rPr>
        <w:t>合同包</w:t>
      </w:r>
      <w:r>
        <w:rPr>
          <w:rFonts w:hint="eastAsia"/>
          <w:color w:val="000000" w:themeColor="text1"/>
          <w:sz w:val="30"/>
          <w:szCs w:val="30"/>
          <w:lang w:val="en-US" w:eastAsia="zh-CN"/>
          <w14:textFill>
            <w14:solidFill>
              <w14:schemeClr w14:val="tx1"/>
            </w14:solidFill>
          </w14:textFill>
        </w:rPr>
        <w:t>2</w:t>
      </w:r>
      <w:bookmarkStart w:id="0" w:name="_GoBack"/>
      <w:bookmarkEnd w:id="0"/>
    </w:p>
    <w:p w14:paraId="315DF458">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28"/>
          <w:szCs w:val="28"/>
          <w:lang w:val="en-US" w:eastAsia="zh-CN"/>
          <w14:textFill>
            <w14:solidFill>
              <w14:schemeClr w14:val="tx1"/>
            </w14:solidFill>
          </w14:textFill>
        </w:rPr>
      </w:pPr>
      <w:r>
        <w:rPr>
          <w:rFonts w:hint="eastAsia"/>
          <w:color w:val="000000" w:themeColor="text1"/>
          <w:sz w:val="28"/>
          <w:szCs w:val="28"/>
          <w14:textFill>
            <w14:solidFill>
              <w14:schemeClr w14:val="tx1"/>
            </w14:solidFill>
          </w14:textFill>
        </w:rPr>
        <w:t>技术要</w:t>
      </w:r>
      <w:r>
        <w:rPr>
          <w:rFonts w:hint="eastAsia"/>
          <w:color w:val="000000" w:themeColor="text1"/>
          <w:sz w:val="28"/>
          <w:szCs w:val="28"/>
          <w:lang w:val="en-US" w:eastAsia="zh-CN"/>
          <w14:textFill>
            <w14:solidFill>
              <w14:schemeClr w14:val="tx1"/>
            </w14:solidFill>
          </w14:textFill>
        </w:rPr>
        <w:t>求</w:t>
      </w:r>
    </w:p>
    <w:tbl>
      <w:tblPr>
        <w:tblStyle w:val="3"/>
        <w:tblW w:w="9574" w:type="dxa"/>
        <w:tblInd w:w="-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49"/>
        <w:gridCol w:w="6771"/>
        <w:gridCol w:w="738"/>
        <w:gridCol w:w="816"/>
      </w:tblGrid>
      <w:tr w14:paraId="3685F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249" w:type="dxa"/>
            <w:tcBorders>
              <w:top w:val="single" w:color="auto" w:sz="4" w:space="0"/>
              <w:left w:val="single" w:color="auto" w:sz="4" w:space="0"/>
              <w:bottom w:val="single" w:color="000000" w:sz="4" w:space="0"/>
              <w:right w:val="single" w:color="000000" w:sz="4" w:space="0"/>
            </w:tcBorders>
            <w:shd w:val="clear" w:color="auto" w:fill="D9D9D9"/>
            <w:vAlign w:val="center"/>
          </w:tcPr>
          <w:p w14:paraId="251C180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b/>
                <w:bCs/>
                <w:i w:val="0"/>
                <w:iCs w:val="0"/>
                <w:color w:val="000000"/>
                <w:sz w:val="24"/>
                <w:szCs w:val="24"/>
                <w:u w:val="none"/>
                <w:lang w:val="en-US"/>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标的名称</w:t>
            </w:r>
          </w:p>
        </w:tc>
        <w:tc>
          <w:tcPr>
            <w:tcW w:w="6771" w:type="dxa"/>
            <w:tcBorders>
              <w:top w:val="single" w:color="auto" w:sz="4" w:space="0"/>
              <w:left w:val="single" w:color="000000" w:sz="4" w:space="0"/>
              <w:bottom w:val="single" w:color="000000" w:sz="4" w:space="0"/>
              <w:right w:val="single" w:color="000000" w:sz="4" w:space="0"/>
            </w:tcBorders>
            <w:shd w:val="clear" w:color="auto" w:fill="D9D9D9"/>
            <w:vAlign w:val="center"/>
          </w:tcPr>
          <w:p w14:paraId="2ECBF51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技术参数</w:t>
            </w:r>
          </w:p>
        </w:tc>
        <w:tc>
          <w:tcPr>
            <w:tcW w:w="738" w:type="dxa"/>
            <w:tcBorders>
              <w:top w:val="single" w:color="auto" w:sz="4" w:space="0"/>
              <w:left w:val="single" w:color="000000" w:sz="4" w:space="0"/>
              <w:bottom w:val="single" w:color="000000" w:sz="4" w:space="0"/>
              <w:right w:val="single" w:color="000000" w:sz="4" w:space="0"/>
            </w:tcBorders>
            <w:shd w:val="clear" w:color="auto" w:fill="D9D9D9"/>
            <w:vAlign w:val="center"/>
          </w:tcPr>
          <w:p w14:paraId="321AD2D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单位</w:t>
            </w:r>
          </w:p>
        </w:tc>
        <w:tc>
          <w:tcPr>
            <w:tcW w:w="816" w:type="dxa"/>
            <w:tcBorders>
              <w:top w:val="single" w:color="auto" w:sz="4" w:space="0"/>
              <w:left w:val="single" w:color="000000" w:sz="4" w:space="0"/>
              <w:bottom w:val="single" w:color="000000" w:sz="4" w:space="0"/>
              <w:right w:val="single" w:color="auto" w:sz="4" w:space="0"/>
            </w:tcBorders>
            <w:shd w:val="clear" w:color="auto" w:fill="D9D9D9"/>
            <w:vAlign w:val="center"/>
          </w:tcPr>
          <w:p w14:paraId="2B25021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数量</w:t>
            </w:r>
          </w:p>
        </w:tc>
      </w:tr>
      <w:tr w14:paraId="6655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67" w:hRule="atLeast"/>
        </w:trPr>
        <w:tc>
          <w:tcPr>
            <w:tcW w:w="1249" w:type="dxa"/>
            <w:tcBorders>
              <w:top w:val="single" w:color="000000" w:sz="4" w:space="0"/>
              <w:left w:val="single" w:color="auto" w:sz="4" w:space="0"/>
              <w:bottom w:val="single" w:color="auto" w:sz="4" w:space="0"/>
              <w:right w:val="single" w:color="000000" w:sz="4" w:space="0"/>
            </w:tcBorders>
            <w:shd w:val="clear" w:color="auto" w:fill="auto"/>
            <w:vAlign w:val="center"/>
          </w:tcPr>
          <w:p w14:paraId="419498E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作战调度系统升级</w:t>
            </w:r>
          </w:p>
        </w:tc>
        <w:tc>
          <w:tcPr>
            <w:tcW w:w="6771" w:type="dxa"/>
            <w:tcBorders>
              <w:top w:val="single" w:color="000000" w:sz="4" w:space="0"/>
              <w:left w:val="single" w:color="000000" w:sz="4" w:space="0"/>
              <w:bottom w:val="single" w:color="auto" w:sz="4" w:space="0"/>
              <w:right w:val="single" w:color="000000" w:sz="4" w:space="0"/>
            </w:tcBorders>
            <w:shd w:val="clear" w:color="auto" w:fill="auto"/>
            <w:vAlign w:val="center"/>
          </w:tcPr>
          <w:p w14:paraId="2AE9A4E3">
            <w:pPr>
              <w:keepNext w:val="0"/>
              <w:keepLines w:val="0"/>
              <w:widowControl/>
              <w:suppressLineNumbers w:val="0"/>
              <w:spacing w:line="360" w:lineRule="auto"/>
              <w:jc w:val="left"/>
              <w:textAlignment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▲1）对接GB28181国标监控平台，实现最多1万路监控点位（含符合国标的执法记录仪、无人机、车载监控、布控球）的接入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2）通过电话网关，实现最多2000个电话号码的接入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▲3）通过标准H.323协议，实现最多100路视频会议终端的接入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▲4）内置指挥调度APP模块，支持100路移动终端的指挥调度APP应用；支持手机APP端与PC端、手机APP端与手机APP端之间的即时通信。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内置基础版地图引擎；支持在电子地图上框选设备，并可对这些设备进行组会、监看、聊天、移除操作。支持地图基本功能，包含截图、清除、面积测量、距离测量、鹰眼、复位等操作。支持设备的框线、圈选、自定义图形选择，支持图上选择不同的终端设备直接进行组会，最多支持16路终端入会</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▲6）支持512路音视频设备并发调度</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调度功能模块</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1）地图屏、操作屏、业务屏，一机三屏操作模式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设备、通信录以分类列表形式展示，并支持搜索，资源列表中显示所有的设备资源，包含全局列表、调度列表、接收端列表、人员组织列表、视信通群组列表、网络摄像机列表、视频会议终端列表、执法记录仪列表、单兵列表、对讲机列表、电话列表、移动终端列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3）支持调度资源的视频预览功能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▲4）支持调度预案，将调度资源、大屏风格、画面合成风格等做成预案配置，一键启动；可将调度场景保存为预案；系统可配置多个预案</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5）将多路调度资源进行画面合成，投放大屏或广播到各分会场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6）将多路调度资源进行混音，并广播到各分会场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7）可对每路调度资源进行单独的静音、哑音、云镜控制等操作</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8）支持三种点名方式，广播、点名人、广播被点名人、广播点名人与被点名人合成画面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9）支持设备分组展示、支持资源本地监看；支持主席轮询、通道轮询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10）从拼控设备动态读取大屏分辨率及尺寸，并向拼控设备设置大屏开窗风格。在操作屏上模拟大屏显示风格，实现所见即所得的大屏控制方式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11）支持调度台与移动设备之间的即时消息（文字、图片、短视频、短语音等）收发，支持点对点和群组方式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12）支持对多类型终端音视频码流转码、调度、画面合成、混音等功能。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13）支持将网络摄像机、视频会议终端、手机、固话、执法记录仪、即时通信APP等设备进行组会功能。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▲14）支持提供指挥系统平台API接口，供第三方业务系统调用，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15）系统为延安市公安局情指调度平台的重要主要组成部分，各模块需要与其无缝接入。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b/>
                <w:bCs/>
                <w:i w:val="0"/>
                <w:iCs w:val="0"/>
                <w:color w:val="000000"/>
                <w:kern w:val="0"/>
                <w:sz w:val="24"/>
                <w:szCs w:val="24"/>
                <w:u w:val="none"/>
                <w:lang w:val="en-US" w:eastAsia="zh-CN" w:bidi="ar"/>
              </w:rPr>
              <w:t>带“▲”号参数，需提供省级及以上市场监管部门颁发的有效期内的检验检测机构出具的具有CMA或CNAS标识的检测报告并加盖原厂公章。</w:t>
            </w:r>
          </w:p>
        </w:tc>
        <w:tc>
          <w:tcPr>
            <w:tcW w:w="738" w:type="dxa"/>
            <w:tcBorders>
              <w:top w:val="single" w:color="000000" w:sz="4" w:space="0"/>
              <w:left w:val="single" w:color="000000" w:sz="4" w:space="0"/>
              <w:bottom w:val="single" w:color="auto" w:sz="4" w:space="0"/>
              <w:right w:val="single" w:color="000000" w:sz="4" w:space="0"/>
            </w:tcBorders>
            <w:shd w:val="clear" w:color="auto" w:fill="auto"/>
            <w:vAlign w:val="center"/>
          </w:tcPr>
          <w:p w14:paraId="1D9230F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816" w:type="dxa"/>
            <w:tcBorders>
              <w:top w:val="single" w:color="000000" w:sz="4" w:space="0"/>
              <w:left w:val="single" w:color="000000" w:sz="4" w:space="0"/>
              <w:bottom w:val="single" w:color="auto" w:sz="4" w:space="0"/>
              <w:right w:val="single" w:color="auto" w:sz="4" w:space="0"/>
            </w:tcBorders>
            <w:shd w:val="clear" w:color="auto" w:fill="auto"/>
            <w:vAlign w:val="center"/>
          </w:tcPr>
          <w:p w14:paraId="15DFA38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43FB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6" w:hRule="atLeast"/>
        </w:trPr>
        <w:tc>
          <w:tcPr>
            <w:tcW w:w="1249" w:type="dxa"/>
            <w:tcBorders>
              <w:top w:val="single" w:color="auto" w:sz="4" w:space="0"/>
              <w:left w:val="single" w:color="000000" w:sz="4" w:space="0"/>
              <w:bottom w:val="single" w:color="000000" w:sz="4" w:space="0"/>
              <w:right w:val="single" w:color="000000" w:sz="4" w:space="0"/>
            </w:tcBorders>
            <w:shd w:val="clear" w:color="auto" w:fill="auto"/>
            <w:vAlign w:val="center"/>
          </w:tcPr>
          <w:p w14:paraId="70CAD01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小间距LED屏幕</w:t>
            </w:r>
          </w:p>
        </w:tc>
        <w:tc>
          <w:tcPr>
            <w:tcW w:w="6771" w:type="dxa"/>
            <w:tcBorders>
              <w:top w:val="single" w:color="auto" w:sz="4" w:space="0"/>
              <w:left w:val="single" w:color="000000" w:sz="4" w:space="0"/>
              <w:bottom w:val="single" w:color="000000" w:sz="4" w:space="0"/>
              <w:right w:val="single" w:color="000000" w:sz="4" w:space="0"/>
            </w:tcBorders>
            <w:shd w:val="clear" w:color="auto" w:fill="auto"/>
            <w:vAlign w:val="center"/>
          </w:tcPr>
          <w:p w14:paraId="53554D4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1.▲由于场地尺寸限制，屏幕尺寸应≤宽×高 12.136m×3.4m，面积≥41.26㎡，整屏分辨率≥ 7680*4320；长宽尺寸及面积误差要求≤2%；</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2.▲像素间距：≤1.25mm，封装方式：倒装COB；单元箱体宽高比例 16：9；屏幕实像素密度≥640000点/㎡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3.▲高精度压铸铝合金材质，一体成型（框架、背板、后盖）整体压铸成型，抗压抗拉，全金属自然散热结构，无风扇、无散热孔、密封防尘、静音设计；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4.LED显示屏峰值功耗≤435W/㎡，平均功耗≤140W/㎡；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5.▲静态对比度≥10000:1，峰值对比度：≥10000:1；</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6.可视角度（水平/垂直）：≥170°/ 170°</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7.色温调节范围：1000K—20000K；调节步长100K，色温值可自定义，当色温为6500K时，100%，75%，50%，25% 四档电平白场调节色温误差应&lt;200k；</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8.▲刷新率（Hz）：≥3840Hz；</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9.换帧频率≥30Hz，其最高可支持120HZ模式下的主动立3D；</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10.▲支持125%的sRGB、支持≥120%的DCI-P3、支持≥128%的NTSC、支持115%的Adobe RGB、支持≥90%BT2020，支持高动态范围图像，支持HDR10，符合SMPTE ST 2084/SMPTE ST 2086标准；支持HLG；</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11.▲发光芯片采用全倒装COB（RGB全倒装，1R1G1B）封装方式，发光芯片固定在灯板上，减少失效率，寿命更长； COB无金属支架，不会因支架反光，影响对比度；具备防水防尘、防盐雾、耐高温、防撞、大视角防串光、广色域、面光源等功能特点；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12.亮度鉴别等级≥24，具有随环境照度的变化而自动亮度调整的功能，支持手动、自动、程控（0~100%可调），支持无级调节；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13.▲采用三轴（X,Y,Z）调节机构，可实现屏幕上下左右拼缝及前后平整度任意调节 六向调节/六轴调节； 支持精密微调，从屏体前面可以对任何一个模块进行亚毫米级的精细微调；</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14.▲要求所投产品红、绿、蓝灰度非线性纠偏后各256级、灰度处理能力≥16bit；具备低亮高灰50%—100%亮度时，16bit; 15%亮度时，15bit。在不大于700cd/㎡亮度条件下，原生单通道色彩深度要求不低于12Bit，灰度等级：65536级，通过配置高端驱动芯片支持8-22bit灰度任意设置；支持存储高亮和低亮双级校正数据，对LED屏在高亮状态下进行 255 级颜色测试，真实还原纯净原色。对 LED 屏在极低亮度下进行高灰阶校正，确保屏幕在降低亮度时不损失灰度第一阶亮度达到0.008NIT；</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15.▲PCB应满足V-0阻燃等级要求。试验要求： 每组燃烧时间≥50s 试验结果：A组燃烧时间3s、B组燃烧时间2s；屏幕符合电工电子产品着火危险试验。防火等级符合 Class 1等级；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16.▲带有智能（黑屏）节电点检功能，当屏体黑屏时，屏体启动自动节电模式，可智能调节正常工作状态下的节能效果（动态节能、智能息屏）能有效降低内耗，且能保护发光芯片过热损耗，开启智能节电功能比没有开启，节能50%以上； LED显示屏符合能效一级，带电黑屏功率≤30W/㎡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17.具有开机或定时能够自动切入除湿保护功能，支持手动或自动方式进行防潮除湿功能；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18.模块，接收卡与转接板之间采用金手指接插件设计，无排线，支持带电维护，热插拔；支持数据N+1信号冗余备份功能；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19.▲采用多层印制线路板设计，PCB电路、表面及焊盘使用沉金处理工艺，采用FR-4材质，符合CQC13-471301-2018标准，有消隐、节能处理设计，一体化驱动设计，灯驱合一，充分保证模块安装的稳定性和抗氧化性，PCB设计、板材选用、加工过程的管控，能有效耐受CAF离子迁移异常，板厚≥2.0mm，铜厚≥1盎司，TG≥170，防潮/防尘/防静电/抗氧化/防霉等级都≤1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21.支持前安装、后安装，常规座装、贴墙、壁挂、吊装、内弧安装等多类型快速安装方式；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20.▲支持完全前维护：屏体无需后部维护空间，模组、电源、接收卡、HUB板可全部从正面进行维护，支持模组级的LED防撞灯保护装置；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22.▲显示屏应符合CSA035.2-2017 （VICO 指数） 1级要求，人眼在视光学角度下无视觉疲劳。</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23.框架应采用40国标镀锌方管，根据现场使用要求定制，设计符合国家标准；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24. 含四周40mm-60mm不锈钢包边，具体根据现场情况调整；</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25.要求整体美观大方，稳定牢固。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26.所采购屏幕为一套整体，需要包含所需要的所有配件辅材，</w:t>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t>需要安装到位并达到交付使用标准。</w:t>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t>以上1-20项技术参数</w:t>
            </w:r>
            <w:r>
              <w:rPr>
                <w:rFonts w:hint="eastAsia" w:asciiTheme="minorEastAsia" w:hAnsiTheme="minorEastAsia" w:eastAsiaTheme="minorEastAsia" w:cstheme="minorEastAsia"/>
                <w:i w:val="0"/>
                <w:iCs w:val="0"/>
                <w:color w:val="000000"/>
                <w:kern w:val="0"/>
                <w:sz w:val="24"/>
                <w:szCs w:val="24"/>
                <w:u w:val="none"/>
                <w:lang w:val="en-US" w:eastAsia="zh-CN" w:bidi="ar"/>
              </w:rPr>
              <w:t>需提供省级及以上市场监管部门颁发的有效期内的检验检测机构出具的具有CMA或CNAS标识的检测报告并加盖原厂公章。</w:t>
            </w:r>
          </w:p>
        </w:tc>
        <w:tc>
          <w:tcPr>
            <w:tcW w:w="738" w:type="dxa"/>
            <w:tcBorders>
              <w:top w:val="single" w:color="auto" w:sz="4" w:space="0"/>
              <w:left w:val="single" w:color="000000" w:sz="4" w:space="0"/>
              <w:bottom w:val="single" w:color="000000" w:sz="4" w:space="0"/>
              <w:right w:val="single" w:color="000000" w:sz="4" w:space="0"/>
            </w:tcBorders>
            <w:shd w:val="clear" w:color="auto" w:fill="auto"/>
            <w:vAlign w:val="center"/>
          </w:tcPr>
          <w:p w14:paraId="0CD3974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平米</w:t>
            </w:r>
          </w:p>
        </w:tc>
        <w:tc>
          <w:tcPr>
            <w:tcW w:w="816" w:type="dxa"/>
            <w:tcBorders>
              <w:top w:val="single" w:color="auto" w:sz="4" w:space="0"/>
              <w:left w:val="single" w:color="000000" w:sz="4" w:space="0"/>
              <w:bottom w:val="single" w:color="000000" w:sz="4" w:space="0"/>
              <w:right w:val="single" w:color="000000" w:sz="4" w:space="0"/>
            </w:tcBorders>
            <w:shd w:val="clear" w:color="auto" w:fill="auto"/>
            <w:vAlign w:val="center"/>
          </w:tcPr>
          <w:p w14:paraId="6D0E11E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41.26</w:t>
            </w:r>
          </w:p>
        </w:tc>
      </w:tr>
      <w:tr w14:paraId="59663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DEF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LED钢构支架</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48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定制40镀锌方管现场根据尺寸图纸焊接、安装、高空作业.</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C4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平米</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0AA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41.26</w:t>
            </w:r>
          </w:p>
        </w:tc>
      </w:tr>
      <w:tr w14:paraId="52ADC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12"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C1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视频处理发送器</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67F6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1.单设备最大带载能力≥230万像素点。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支持不少于3种输入接口:(1)1路SL-DVI接口(支持输入输出双向);(2)1路HDMI1.3接口(支持输入输出双向):支持最大分辨率1920x1200@60Hz，支持自定义分辨率;极限宽度3840像素(3840x600@60Hz)，极限高度3840像素(548x3840@60Hz);(3)1路音频接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3.支持不少于6路干兆网口输出，单路网口最大带载≥65万像素点，支持网口间信号冗余备份功能。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4.支持1路方口USB控制接口。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5.设备采用19英寸1U标准机架式设计。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6.支持不少于2路UART控制接口，用于设备级联;单链路最大支持级联不少于20台设备。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7.额定功率≤12W,净重≤2.6kg,外形尺寸约为482.0mmx268.5mmx44.4mm(宽x深x高)。</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8.电源接口:AC100V-240V~50/60Hz，支持宽电压输入。</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179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7D3C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r>
      <w:tr w14:paraId="12744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4"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4D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LED显示屏配电柜</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A6A8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1.设备额定功率:30kW。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2.主要电气元器件采用一线品牌产品。</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3.控制系统采用PLC可编程逻辑控制器，支持远程控制功能。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4.输入方式:三相五线制供电输入。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5.输出方式:AC220V交流输出。</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31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0DC6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33C4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1"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EF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LED拼接处理器板卡</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E4F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1080p、D1视频解码；</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支持H.265/H.264/SVAC/MPEG4/MJPEG视频标准；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支持信号多路复制，同一路信号复制路数不少于32路；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支持web浏览器、PC客户端、移动客户端、网络键盘等控制切换；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支持拼接缩放/视频融合/漫游/开窗/层叠；</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支持1/4/6/8/9/16/25/36画面分割显示，支持自由分割；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支持点对点高清底图显示；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支持字幕叠加功能，文字字体、颜色、字符间距、背景色、滚动速度可调节；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支持双电源冗余；</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7E8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块</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A1F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r>
      <w:tr w14:paraId="17166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1"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D17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控制操作台</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E08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操作台技术要求: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1.外观及颜色:柜体颜色为RAL7035(浅灰色);台面采用白色防火板;手枕、后起沿、键盘抽屉扶手为黑</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2.结构及材质: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(1)操作台采用拼装式结构，配备可调节标准19英寸机架;</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(2)整体框架材料采用1.2mm厚首钢优质冷轧钢板;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(3)承重梁采用2.0mm厚优质覆铝锌板制作;</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(4)主机固定板、前后门、键盘抽屉采用1.2mm厚首钢优质冷轧钢板;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(5)加工工艺:采用激光切割、数控冲压、数控剪板、数控折弯、数控焊接等现代化加工工艺加工而成。</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3.台面要求: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(1)操作台台面采用优质环保实木颗粒板为基材，上下双贴面;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(2)前端镶有30mm 宽鸭嘴型聚氨酯手枕，使操作人员长时间工作时更加舒适;(3)台面应具备耐磨、耐腐蚀、高强度、耐用、使用方便、整体美观整洁等特点。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4.表面处理:钢板表面应经过脱脂、酸洗、防锈磷化、纯水清洗、静电喷塑等多道工序处理。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5.背板及内部配置:采用单层铝型材背板，内置1层隔板。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6.走线设计:台面可预留显示器、鼠标等设备毛刷进出线孔。</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7.装饰配置:配备亚克力装饰板及灯带。</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5D5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DDB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32.8</w:t>
            </w:r>
          </w:p>
        </w:tc>
      </w:tr>
      <w:tr w14:paraId="6BDE5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2"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5B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人体工学椅</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8A1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1.产品类型:人体工学办公椅。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2.升降气杆:采用4级液压气杆，安全可靠。</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3.椅面材质:采用国内一线品牌网布，透气舒适。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4.坐垫设计:人体工学设计坐垫，采用3层3弹力结构，具备良好的支撑性和舒适性。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5.底盘结构:采用螺旋动力底盘，胡克经典力学结构设计，确保座椅稳定性和调节灵活性。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6.服务要求:包含现场组装及施工服务。</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0DF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把</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2C9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24</w:t>
            </w:r>
          </w:p>
        </w:tc>
      </w:tr>
    </w:tbl>
    <w:p w14:paraId="318AFFC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5ED5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39</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2026-07-07T06:57:33Z</dcterms:created>
  <dc:creator>admin</dc:creator>
  <cp:lastModifiedBy>admin</cp:lastModifiedBy>
  <dcterms:modified xsi:type="dcterms:W3CDTF">2026-07-07T06:59:50Z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eyJoZGlkIjoiNDFiZmZmNDQyYzUxMzhiOWVkN2IzMDRmYThlNTRhNTAiLCJ1c2VySWQiOiI3ODAwNzU1NjEifQ==</vt:lpwstr>
  </property>
  <property fmtid="{D5CDD505-2E9C-101B-9397-08002B2CF9AE}" pid="4" name="ICV">
    <vt:lpwstr>CC1153B8B553446E8FE42632BBFEB2DC_12</vt:lpwstr>
  </property>
</Properties>
</file>