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投标人按照采购文件要求，应提供以下相关资格证明材料：</w:t>
      </w:r>
    </w:p>
    <w:tbl>
      <w:tblPr>
        <w:tblStyle w:val="16"/>
        <w:tblW w:w="859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69"/>
        <w:gridCol w:w="2296"/>
        <w:gridCol w:w="553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5"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序号</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77"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具有独立承担民事责任能力的法人、其他组织或自然人，提供合法有效的统一社会信用代码营业执照（事业单位法人证书/专业服务机构执业许可证/民办非企业单位登记证书，自然人提供身份证）；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72"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财务状况报告</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08"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3</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税收缴纳证明</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提供递交响应文件截止之日前六个月内任意一个月的依法缴纳税收的相关凭据，凭据应有税务机关或代收机关的公章或业务专用章。依法免税或无须缴纳税收的投标人，应提供相应证明文件；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08"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4</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提供递交响应文件截止之日前六个月内任意一个月的社会保障资金缴存单据或社保机构开具的社会保险参保缴费情况证明。依法不需要缴纳社会保障资金的投标人应提供相关证明文件；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6"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5</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书面声明</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提供具有履行本合同所必需的专业技术能力的书面声明；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08"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6</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承诺函</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CN"/>
              </w:rPr>
              <w:t>参加本次政府采购活动前3年内在经营活动中没有重大违纪，以及未被列入失信被执行人、重大税收违法失信主体、政府采购严重违法失信行为记录名单的书面声明</w:t>
            </w:r>
            <w:r>
              <w:rPr>
                <w:rFonts w:hint="eastAsia" w:ascii="仿宋" w:hAnsi="仿宋" w:eastAsia="仿宋" w:cs="仿宋"/>
                <w:sz w:val="22"/>
                <w:szCs w:val="22"/>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68"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7</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法定代表人直接参加投标的，须出具法人身份证明书及身份证；法定代表人授权代表参加投标的，须出具法定代表人授权书及授权代表身份证；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90"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8</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信用中国</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50"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9</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72" w:hRule="atLeast"/>
        </w:trPr>
        <w:tc>
          <w:tcPr>
            <w:tcW w:w="769" w:type="dxa"/>
            <w:vAlign w:val="top"/>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rPr>
              <w:t>10</w:t>
            </w:r>
          </w:p>
        </w:tc>
        <w:tc>
          <w:tcPr>
            <w:tcW w:w="2296" w:type="dxa"/>
            <w:vAlign w:val="top"/>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中小企业声明函</w:t>
            </w:r>
          </w:p>
        </w:tc>
        <w:tc>
          <w:tcPr>
            <w:tcW w:w="5533" w:type="dxa"/>
            <w:vAlign w:val="top"/>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本项目专门面向中小企业采购，供应商须提供中小企业声明函；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7"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本项目不接受联合体磋商；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30" w:hRule="atLeast"/>
        </w:trPr>
        <w:tc>
          <w:tcPr>
            <w:tcW w:w="769"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12</w:t>
            </w:r>
          </w:p>
        </w:tc>
        <w:tc>
          <w:tcPr>
            <w:tcW w:w="2296"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资质要求</w:t>
            </w:r>
          </w:p>
        </w:tc>
        <w:tc>
          <w:tcPr>
            <w:tcW w:w="5533" w:type="dxa"/>
          </w:tcPr>
          <w:p>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val="en-US" w:eastAsia="zh-CN"/>
              </w:rPr>
              <w:t>供应商须具有市场监管部门颁发的检验检测机构资质认定证书（CMA）（证书附表要包含相关检测项目)。</w:t>
            </w:r>
          </w:p>
        </w:tc>
      </w:tr>
    </w:tbl>
    <w:p>
      <w:pPr>
        <w:pStyle w:val="8"/>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①以上资格证明文件投标人必须完全提供，复印件胶装在投标文件中并加盖投标人公章（如相关证明材料由第三方出具，应有第三方公章），缺项或未按要求提供的视为无效投标；</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②分支机构参与投标时，须提供分支机构的资格要求证明文件； 投标文件中应附法人（非负责人）出具的法定代表人授权委托书。法人只能授权一家分支机构参与投标，且不能与分支机构同时参加本项目；</w:t>
      </w:r>
    </w:p>
    <w:p>
      <w:pPr>
        <w:rPr>
          <w:rFonts w:hint="eastAsia" w:ascii="仿宋" w:hAnsi="仿宋" w:eastAsia="仿宋" w:cs="仿宋"/>
          <w:b w:val="0"/>
          <w:bCs w:val="0"/>
          <w:sz w:val="24"/>
          <w:szCs w:val="24"/>
          <w:highlight w:val="none"/>
          <w:lang w:val="en-US" w:eastAsia="zh-CN"/>
        </w:rPr>
      </w:pPr>
      <w:r>
        <w:rPr>
          <w:rFonts w:hint="eastAsia" w:ascii="仿宋" w:hAnsi="仿宋" w:eastAsia="仿宋" w:cs="仿宋"/>
          <w:color w:val="auto"/>
          <w:sz w:val="24"/>
          <w:highlight w:val="none"/>
          <w:lang w:val="en-US" w:eastAsia="zh-CN"/>
        </w:rPr>
        <w:t>③事业单位法人参与投标可不提供财务状况报告、社会保障资金缴纳证明及税收缴纳证明。</w:t>
      </w:r>
    </w:p>
    <w:p>
      <w:pPr>
        <w:pStyle w:val="8"/>
        <w:rPr>
          <w:rFonts w:hint="eastAsia" w:ascii="仿宋" w:hAnsi="仿宋" w:eastAsia="仿宋" w:cs="仿宋"/>
          <w:b w:val="0"/>
          <w:bCs w:val="0"/>
          <w:sz w:val="24"/>
          <w:szCs w:val="24"/>
          <w:highlight w:val="none"/>
          <w:lang w:val="en-US" w:eastAsia="zh-CN"/>
        </w:rPr>
      </w:pPr>
    </w:p>
    <w:p>
      <w:pPr>
        <w:pStyle w:val="9"/>
        <w:rPr>
          <w:rFonts w:hint="eastAsia" w:ascii="仿宋" w:hAnsi="仿宋" w:eastAsia="仿宋" w:cs="仿宋"/>
          <w:b w:val="0"/>
          <w:bCs w:val="0"/>
          <w:sz w:val="24"/>
          <w:szCs w:val="24"/>
          <w:highlight w:val="none"/>
          <w:lang w:val="en-US" w:eastAsia="zh-CN"/>
        </w:rPr>
      </w:pPr>
    </w:p>
    <w:p>
      <w:pPr>
        <w:rPr>
          <w:rFonts w:hint="eastAsia" w:ascii="仿宋" w:hAnsi="仿宋" w:eastAsia="仿宋" w:cs="仿宋"/>
          <w:b w:val="0"/>
          <w:bCs w:val="0"/>
          <w:sz w:val="24"/>
          <w:szCs w:val="24"/>
          <w:highlight w:val="none"/>
          <w:lang w:val="en-US" w:eastAsia="zh-CN"/>
        </w:rPr>
      </w:pPr>
    </w:p>
    <w:p>
      <w:pPr>
        <w:pStyle w:val="8"/>
        <w:rPr>
          <w:rFonts w:hint="eastAsia" w:ascii="仿宋" w:hAnsi="仿宋" w:eastAsia="仿宋" w:cs="仿宋"/>
          <w:b w:val="0"/>
          <w:bCs w:val="0"/>
          <w:sz w:val="24"/>
          <w:szCs w:val="24"/>
          <w:highlight w:val="none"/>
          <w:lang w:val="en-US" w:eastAsia="zh-CN"/>
        </w:rPr>
      </w:pPr>
    </w:p>
    <w:p>
      <w:pPr>
        <w:rPr>
          <w:rFonts w:hint="eastAsia" w:ascii="仿宋" w:hAnsi="仿宋" w:eastAsia="仿宋" w:cs="仿宋"/>
          <w:b/>
          <w:kern w:val="0"/>
          <w:sz w:val="32"/>
          <w:szCs w:val="32"/>
        </w:rPr>
      </w:pPr>
      <w:r>
        <w:rPr>
          <w:rFonts w:hint="eastAsia" w:ascii="仿宋" w:hAnsi="仿宋" w:eastAsia="仿宋" w:cs="仿宋"/>
          <w:b/>
          <w:kern w:val="0"/>
          <w:sz w:val="32"/>
          <w:szCs w:val="32"/>
        </w:rPr>
        <w:br w:type="page"/>
      </w:r>
    </w:p>
    <w:p>
      <w:pPr>
        <w:tabs>
          <w:tab w:val="left" w:pos="210"/>
        </w:tabs>
        <w:spacing w:line="360" w:lineRule="auto"/>
        <w:jc w:val="center"/>
        <w:rPr>
          <w:rFonts w:hint="eastAsia" w:ascii="仿宋" w:hAnsi="仿宋" w:eastAsia="仿宋" w:cs="仿宋"/>
          <w:b/>
          <w:kern w:val="0"/>
          <w:sz w:val="32"/>
          <w:szCs w:val="32"/>
        </w:rPr>
      </w:pPr>
      <w:bookmarkStart w:id="4" w:name="_GoBack"/>
      <w:bookmarkEnd w:id="4"/>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致：陕西</w:t>
            </w:r>
            <w:r>
              <w:rPr>
                <w:rFonts w:hint="eastAsia" w:ascii="仿宋" w:hAnsi="仿宋" w:eastAsia="仿宋" w:cs="仿宋"/>
                <w:kern w:val="0"/>
                <w:sz w:val="24"/>
                <w:lang w:val="en-US" w:eastAsia="zh-CN"/>
              </w:rPr>
              <w:t>德仁</w:t>
            </w:r>
            <w:r>
              <w:rPr>
                <w:rFonts w:hint="eastAsia" w:ascii="仿宋" w:hAnsi="仿宋" w:eastAsia="仿宋" w:cs="仿宋"/>
                <w:kern w:val="0"/>
                <w:sz w:val="24"/>
              </w:rPr>
              <w:t>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pPr>
              <w:tabs>
                <w:tab w:val="left" w:pos="210"/>
              </w:tabs>
              <w:spacing w:line="360" w:lineRule="auto"/>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ascii="仿宋" w:hAnsi="仿宋" w:eastAsia="仿宋" w:cs="仿宋"/>
                <w:kern w:val="0"/>
                <w:sz w:val="24"/>
              </w:rPr>
            </w:pPr>
          </w:p>
        </w:tc>
        <w:tc>
          <w:tcPr>
            <w:tcW w:w="2342" w:type="dxa"/>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pPr>
              <w:tabs>
                <w:tab w:val="left" w:pos="210"/>
              </w:tabs>
              <w:spacing w:line="360" w:lineRule="auto"/>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ascii="仿宋" w:hAnsi="仿宋" w:eastAsia="仿宋" w:cs="仿宋"/>
                <w:kern w:val="0"/>
                <w:sz w:val="24"/>
              </w:rPr>
            </w:pPr>
          </w:p>
        </w:tc>
        <w:tc>
          <w:tcPr>
            <w:tcW w:w="2342" w:type="dxa"/>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pPr>
              <w:tabs>
                <w:tab w:val="left" w:pos="210"/>
              </w:tabs>
              <w:spacing w:line="360" w:lineRule="auto"/>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pPr>
              <w:tabs>
                <w:tab w:val="left" w:pos="210"/>
              </w:tabs>
              <w:spacing w:line="360" w:lineRule="auto"/>
              <w:jc w:val="center"/>
              <w:rPr>
                <w:rFonts w:hint="eastAsia" w:ascii="仿宋" w:hAnsi="仿宋" w:eastAsia="仿宋" w:cs="仿宋"/>
                <w:kern w:val="0"/>
                <w:sz w:val="24"/>
              </w:rPr>
            </w:pPr>
          </w:p>
        </w:tc>
        <w:tc>
          <w:tcPr>
            <w:tcW w:w="2342" w:type="dxa"/>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pPr>
              <w:tabs>
                <w:tab w:val="left" w:pos="210"/>
              </w:tabs>
              <w:spacing w:line="360" w:lineRule="auto"/>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pPr>
              <w:tabs>
                <w:tab w:val="left" w:pos="210"/>
              </w:tabs>
              <w:spacing w:line="360" w:lineRule="auto"/>
              <w:jc w:val="center"/>
              <w:rPr>
                <w:rFonts w:hint="eastAsia" w:ascii="仿宋" w:hAnsi="仿宋" w:eastAsia="仿宋" w:cs="仿宋"/>
                <w:kern w:val="0"/>
                <w:sz w:val="24"/>
              </w:rPr>
            </w:pPr>
          </w:p>
        </w:tc>
        <w:tc>
          <w:tcPr>
            <w:tcW w:w="2061" w:type="dxa"/>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pPr>
              <w:tabs>
                <w:tab w:val="left" w:pos="210"/>
              </w:tabs>
              <w:spacing w:line="360" w:lineRule="auto"/>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ascii="仿宋" w:hAnsi="仿宋" w:eastAsia="仿宋" w:cs="仿宋"/>
                <w:kern w:val="0"/>
                <w:sz w:val="24"/>
              </w:rPr>
            </w:pPr>
          </w:p>
        </w:tc>
        <w:tc>
          <w:tcPr>
            <w:tcW w:w="2342" w:type="dxa"/>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pPr>
              <w:tabs>
                <w:tab w:val="left" w:pos="210"/>
              </w:tabs>
              <w:spacing w:line="360" w:lineRule="auto"/>
              <w:jc w:val="center"/>
              <w:rPr>
                <w:rFonts w:hint="eastAsia" w:ascii="仿宋" w:hAnsi="仿宋" w:eastAsia="仿宋" w:cs="仿宋"/>
                <w:kern w:val="0"/>
                <w:sz w:val="24"/>
              </w:rPr>
            </w:pPr>
          </w:p>
        </w:tc>
        <w:tc>
          <w:tcPr>
            <w:tcW w:w="2061" w:type="dxa"/>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pPr>
              <w:tabs>
                <w:tab w:val="left" w:pos="210"/>
              </w:tabs>
              <w:spacing w:line="360" w:lineRule="auto"/>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hint="eastAsia" w:ascii="仿宋" w:hAnsi="仿宋" w:eastAsia="仿宋" w:cs="仿宋"/>
                <w:kern w:val="0"/>
                <w:sz w:val="24"/>
              </w:rPr>
            </w:pPr>
          </w:p>
        </w:tc>
        <w:tc>
          <w:tcPr>
            <w:tcW w:w="2342" w:type="dxa"/>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pPr>
              <w:tabs>
                <w:tab w:val="left" w:pos="210"/>
              </w:tabs>
              <w:spacing w:line="360" w:lineRule="auto"/>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pPr>
              <w:tabs>
                <w:tab w:val="left" w:pos="210"/>
              </w:tabs>
              <w:spacing w:line="360" w:lineRule="auto"/>
              <w:jc w:val="center"/>
              <w:rPr>
                <w:rFonts w:hint="eastAsia" w:ascii="仿宋" w:hAnsi="仿宋" w:eastAsia="仿宋" w:cs="仿宋"/>
                <w:kern w:val="0"/>
                <w:sz w:val="24"/>
              </w:rPr>
            </w:pPr>
          </w:p>
          <w:p>
            <w:pPr>
              <w:tabs>
                <w:tab w:val="left" w:pos="210"/>
              </w:tabs>
              <w:spacing w:line="360" w:lineRule="auto"/>
              <w:jc w:val="center"/>
              <w:rPr>
                <w:rFonts w:hint="eastAsia" w:ascii="仿宋" w:hAnsi="仿宋" w:eastAsia="仿宋" w:cs="仿宋"/>
                <w:kern w:val="0"/>
                <w:sz w:val="24"/>
              </w:rPr>
            </w:pPr>
          </w:p>
          <w:p>
            <w:pPr>
              <w:tabs>
                <w:tab w:val="left" w:pos="210"/>
              </w:tabs>
              <w:spacing w:line="360" w:lineRule="auto"/>
              <w:jc w:val="center"/>
              <w:rPr>
                <w:rFonts w:hint="eastAsia" w:ascii="仿宋" w:hAnsi="仿宋" w:eastAsia="仿宋" w:cs="仿宋"/>
                <w:kern w:val="0"/>
                <w:sz w:val="24"/>
              </w:rPr>
            </w:pPr>
          </w:p>
          <w:p>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pPr>
        <w:tabs>
          <w:tab w:val="left" w:pos="210"/>
        </w:tabs>
        <w:spacing w:line="360" w:lineRule="auto"/>
        <w:ind w:firstLine="482"/>
        <w:jc w:val="left"/>
        <w:rPr>
          <w:rFonts w:hint="eastAsia" w:ascii="仿宋" w:hAnsi="仿宋" w:eastAsia="仿宋" w:cs="仿宋"/>
          <w:b/>
          <w:kern w:val="0"/>
          <w:sz w:val="24"/>
        </w:rPr>
      </w:pPr>
    </w:p>
    <w:p>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（法定代表人直接投标，只须提供法定代表人证明书）</w:t>
      </w:r>
    </w:p>
    <w:p>
      <w:pPr>
        <w:overflowPunct w:val="0"/>
        <w:rPr>
          <w:rFonts w:hint="eastAsia" w:ascii="仿宋" w:hAnsi="仿宋" w:eastAsia="仿宋" w:cs="仿宋"/>
          <w:b/>
          <w:color w:val="000000"/>
          <w:sz w:val="24"/>
          <w:highlight w:val="none"/>
        </w:rPr>
      </w:pPr>
    </w:p>
    <w:p>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pPr>
        <w:pStyle w:val="12"/>
        <w:spacing w:line="360" w:lineRule="auto"/>
        <w:rPr>
          <w:rFonts w:hint="eastAsia" w:ascii="仿宋" w:hAnsi="仿宋" w:eastAsia="仿宋" w:cs="仿宋"/>
          <w:b/>
          <w:bCs/>
          <w:sz w:val="24"/>
        </w:rPr>
      </w:pPr>
      <w:r>
        <w:rPr>
          <w:rFonts w:hint="eastAsia" w:ascii="仿宋" w:hAnsi="仿宋" w:eastAsia="仿宋" w:cs="仿宋"/>
          <w:sz w:val="24"/>
        </w:rPr>
        <w:t>陕西</w:t>
      </w:r>
      <w:r>
        <w:rPr>
          <w:rFonts w:hint="eastAsia" w:ascii="仿宋" w:hAnsi="仿宋" w:eastAsia="仿宋" w:cs="仿宋"/>
          <w:sz w:val="24"/>
          <w:lang w:val="en-US" w:eastAsia="zh-CN"/>
        </w:rPr>
        <w:t>德仁</w:t>
      </w:r>
      <w:r>
        <w:rPr>
          <w:rFonts w:hint="eastAsia" w:ascii="仿宋" w:hAnsi="仿宋" w:eastAsia="仿宋" w:cs="仿宋"/>
          <w:sz w:val="24"/>
        </w:rPr>
        <w:t>招标有限公司：</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（招标项目名称）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）的投标、洽谈、执行等具体事务，签署全部有关</w:t>
      </w:r>
      <w:r>
        <w:rPr>
          <w:rFonts w:hint="eastAsia" w:ascii="仿宋" w:hAnsi="仿宋" w:eastAsia="仿宋" w:cs="仿宋"/>
          <w:sz w:val="24"/>
          <w:lang w:eastAsia="zh-CN"/>
        </w:rPr>
        <w:t>投标文件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pPr>
        <w:pStyle w:val="12"/>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pPr>
        <w:pStyle w:val="12"/>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pPr>
        <w:pStyle w:val="12"/>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12"/>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pPr>
              <w:pStyle w:val="12"/>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pPr>
        <w:rPr>
          <w:rFonts w:hint="eastAsia" w:ascii="仿宋" w:hAnsi="仿宋" w:eastAsia="仿宋" w:cs="仿宋"/>
          <w:lang w:val="en-US" w:eastAsia="zh-CN"/>
        </w:rPr>
      </w:pPr>
      <w:r>
        <w:rPr>
          <w:rFonts w:hint="eastAsia" w:ascii="仿宋" w:hAnsi="仿宋" w:eastAsia="仿宋" w:cs="仿宋"/>
          <w:lang w:val="en-US" w:eastAsia="zh-CN"/>
        </w:rPr>
        <w:br w:type="page"/>
      </w:r>
    </w:p>
    <w:p>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pPr>
        <w:spacing w:line="460" w:lineRule="exact"/>
        <w:ind w:firstLine="3720" w:firstLineChars="1550"/>
        <w:rPr>
          <w:rFonts w:hint="eastAsia" w:ascii="仿宋" w:hAnsi="仿宋" w:eastAsia="仿宋" w:cs="仿宋"/>
          <w:sz w:val="24"/>
        </w:rPr>
      </w:pPr>
    </w:p>
    <w:p>
      <w:pPr>
        <w:pStyle w:val="10"/>
        <w:rPr>
          <w:rFonts w:hint="eastAsia" w:ascii="仿宋" w:hAnsi="仿宋" w:eastAsia="仿宋" w:cs="仿宋"/>
          <w:sz w:val="24"/>
        </w:rPr>
      </w:pPr>
    </w:p>
    <w:p>
      <w:pPr>
        <w:spacing w:line="360" w:lineRule="auto"/>
        <w:rPr>
          <w:rFonts w:hint="eastAsia" w:ascii="仿宋" w:hAnsi="仿宋" w:eastAsia="仿宋" w:cs="仿宋"/>
          <w:sz w:val="24"/>
        </w:rPr>
      </w:pPr>
      <w:r>
        <w:rPr>
          <w:rFonts w:hint="eastAsia" w:ascii="仿宋" w:hAnsi="仿宋" w:eastAsia="仿宋" w:cs="仿宋"/>
          <w:kern w:val="0"/>
          <w:sz w:val="24"/>
          <w:lang w:eastAsia="zh-CN"/>
        </w:rPr>
        <w:t>投标人</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rPr>
          <w:rFonts w:hint="eastAsia" w:ascii="仿宋" w:hAnsi="仿宋" w:eastAsia="仿宋" w:cs="仿宋"/>
          <w:b/>
          <w:kern w:val="0"/>
          <w:sz w:val="32"/>
          <w:szCs w:val="32"/>
        </w:rPr>
      </w:pPr>
      <w:bookmarkStart w:id="0" w:name="_Toc29320_WPSOffice_Level2"/>
      <w:bookmarkStart w:id="1" w:name="_Toc18229_WPSOffice_Level2"/>
      <w:bookmarkStart w:id="2" w:name="_Toc28871_WPSOffice_Level3"/>
      <w:r>
        <w:rPr>
          <w:rFonts w:hint="eastAsia" w:ascii="仿宋" w:hAnsi="仿宋" w:eastAsia="仿宋" w:cs="仿宋"/>
          <w:b/>
          <w:kern w:val="0"/>
          <w:sz w:val="32"/>
          <w:szCs w:val="32"/>
        </w:rPr>
        <w:br w:type="page"/>
      </w:r>
    </w:p>
    <w:p>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pPr>
        <w:pStyle w:val="12"/>
        <w:adjustRightInd w:val="0"/>
        <w:snapToGrid w:val="0"/>
        <w:spacing w:line="720" w:lineRule="exact"/>
        <w:jc w:val="center"/>
        <w:rPr>
          <w:rFonts w:hint="eastAsia" w:ascii="仿宋" w:hAnsi="仿宋" w:eastAsia="仿宋" w:cs="仿宋"/>
          <w:b/>
          <w:sz w:val="44"/>
          <w:szCs w:val="44"/>
          <w:highlight w:val="none"/>
        </w:rPr>
      </w:pPr>
    </w:p>
    <w:p>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投标人</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pPr>
        <w:pStyle w:val="12"/>
        <w:adjustRightInd w:val="0"/>
        <w:snapToGrid w:val="0"/>
        <w:spacing w:line="720" w:lineRule="exact"/>
        <w:rPr>
          <w:rFonts w:hint="eastAsia" w:ascii="仿宋" w:hAnsi="仿宋" w:eastAsia="仿宋" w:cs="仿宋"/>
          <w:spacing w:val="4"/>
          <w:sz w:val="24"/>
          <w:szCs w:val="24"/>
          <w:highlight w:val="none"/>
        </w:rPr>
      </w:pPr>
    </w:p>
    <w:p>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pStyle w:val="20"/>
        <w:spacing w:before="156" w:beforeLines="50"/>
        <w:ind w:left="0" w:leftChars="0" w:firstLine="0" w:firstLineChars="0"/>
        <w:jc w:val="center"/>
        <w:rPr>
          <w:rFonts w:hint="eastAsia" w:ascii="仿宋" w:hAnsi="仿宋" w:eastAsia="仿宋" w:cs="仿宋"/>
          <w:sz w:val="24"/>
          <w:szCs w:val="24"/>
          <w:highlight w:val="none"/>
        </w:rPr>
      </w:pPr>
    </w:p>
    <w:p>
      <w:pPr>
        <w:pStyle w:val="20"/>
        <w:spacing w:before="156" w:beforeLines="50"/>
        <w:ind w:left="0" w:leftChars="0" w:firstLine="0" w:firstLineChars="0"/>
        <w:rPr>
          <w:rFonts w:hint="eastAsia" w:ascii="仿宋" w:hAnsi="仿宋" w:eastAsia="仿宋" w:cs="仿宋"/>
          <w:sz w:val="24"/>
          <w:highlight w:val="none"/>
        </w:rPr>
      </w:pPr>
    </w:p>
    <w:p>
      <w:pPr>
        <w:pStyle w:val="20"/>
        <w:spacing w:before="156" w:beforeLines="50"/>
        <w:ind w:left="0" w:leftChars="0" w:firstLine="0" w:firstLineChars="0"/>
        <w:rPr>
          <w:rFonts w:hint="eastAsia" w:ascii="仿宋" w:hAnsi="仿宋" w:eastAsia="仿宋" w:cs="仿宋"/>
          <w:sz w:val="24"/>
          <w:highlight w:val="none"/>
        </w:rPr>
      </w:pPr>
    </w:p>
    <w:p>
      <w:pPr>
        <w:pStyle w:val="20"/>
        <w:spacing w:before="156" w:beforeLines="50"/>
        <w:ind w:left="0" w:leftChars="0" w:firstLine="0" w:firstLineChars="0"/>
        <w:rPr>
          <w:rFonts w:hint="eastAsia" w:ascii="仿宋" w:hAnsi="仿宋" w:eastAsia="仿宋" w:cs="仿宋"/>
          <w:sz w:val="24"/>
          <w:highlight w:val="none"/>
        </w:rPr>
      </w:pPr>
    </w:p>
    <w:p>
      <w:pPr>
        <w:pStyle w:val="20"/>
        <w:spacing w:before="156" w:beforeLines="50"/>
        <w:ind w:left="0" w:leftChars="0" w:firstLine="0" w:firstLineChars="0"/>
        <w:rPr>
          <w:rFonts w:hint="eastAsia" w:ascii="仿宋" w:hAnsi="仿宋" w:eastAsia="仿宋" w:cs="仿宋"/>
          <w:sz w:val="24"/>
          <w:highlight w:val="none"/>
        </w:rPr>
      </w:pPr>
    </w:p>
    <w:p>
      <w:pPr>
        <w:pStyle w:val="20"/>
        <w:spacing w:before="156" w:beforeLines="50"/>
        <w:ind w:left="0" w:leftChars="0" w:firstLine="0" w:firstLineChars="0"/>
        <w:rPr>
          <w:rFonts w:hint="eastAsia" w:ascii="仿宋" w:hAnsi="仿宋" w:eastAsia="仿宋" w:cs="仿宋"/>
          <w:sz w:val="24"/>
          <w:highlight w:val="none"/>
        </w:rPr>
      </w:pPr>
    </w:p>
    <w:p>
      <w:pPr>
        <w:pStyle w:val="20"/>
        <w:spacing w:before="156" w:beforeLines="50"/>
        <w:ind w:left="0" w:leftChars="0" w:firstLine="0" w:firstLineChars="0"/>
        <w:rPr>
          <w:rFonts w:hint="eastAsia" w:ascii="仿宋" w:hAnsi="仿宋" w:eastAsia="仿宋" w:cs="仿宋"/>
          <w:sz w:val="24"/>
          <w:highlight w:val="none"/>
        </w:rPr>
      </w:pPr>
    </w:p>
    <w:p>
      <w:pPr>
        <w:pStyle w:val="20"/>
        <w:spacing w:before="156" w:beforeLines="50"/>
        <w:ind w:left="0" w:leftChars="0" w:firstLine="0" w:firstLineChars="0"/>
        <w:rPr>
          <w:rFonts w:hint="eastAsia" w:ascii="仿宋" w:hAnsi="仿宋" w:eastAsia="仿宋" w:cs="仿宋"/>
          <w:sz w:val="24"/>
          <w:highlight w:val="none"/>
        </w:rPr>
      </w:pPr>
    </w:p>
    <w:p>
      <w:pPr>
        <w:pStyle w:val="20"/>
        <w:spacing w:before="156" w:beforeLines="50"/>
        <w:ind w:left="0" w:leftChars="0" w:firstLine="0" w:firstLineChars="0"/>
        <w:rPr>
          <w:rFonts w:hint="eastAsia" w:ascii="仿宋" w:hAnsi="仿宋" w:eastAsia="仿宋" w:cs="仿宋"/>
          <w:sz w:val="24"/>
          <w:highlight w:val="none"/>
        </w:rPr>
      </w:pPr>
    </w:p>
    <w:p>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的投标人，在此郑重声明本项目为非联合体招标，本项目实施过程由本单位独立承担。 </w:t>
      </w:r>
    </w:p>
    <w:p>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pPr>
        <w:spacing w:line="360" w:lineRule="auto"/>
        <w:jc w:val="left"/>
        <w:rPr>
          <w:rFonts w:hint="eastAsia" w:ascii="仿宋" w:hAnsi="仿宋" w:eastAsia="仿宋" w:cs="仿宋"/>
          <w:color w:val="auto"/>
          <w:sz w:val="24"/>
          <w:szCs w:val="24"/>
          <w:highlight w:val="none"/>
        </w:rPr>
      </w:pPr>
    </w:p>
    <w:p>
      <w:pPr>
        <w:pStyle w:val="8"/>
        <w:rPr>
          <w:rFonts w:hint="eastAsia" w:ascii="仿宋" w:hAnsi="仿宋" w:eastAsia="仿宋" w:cs="仿宋"/>
          <w:sz w:val="24"/>
          <w:szCs w:val="24"/>
        </w:rPr>
      </w:pPr>
    </w:p>
    <w:p>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pPr>
        <w:pStyle w:val="12"/>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pPr>
        <w:spacing w:line="360" w:lineRule="auto"/>
        <w:ind w:firstLine="480" w:firstLineChars="200"/>
        <w:rPr>
          <w:rFonts w:hint="eastAsia" w:ascii="仿宋" w:hAnsi="仿宋" w:eastAsia="仿宋" w:cs="仿宋"/>
          <w:sz w:val="24"/>
          <w:szCs w:val="28"/>
        </w:rPr>
      </w:pP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投标人名称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pPr>
        <w:spacing w:line="360" w:lineRule="auto"/>
        <w:ind w:firstLine="360" w:firstLineChars="150"/>
        <w:rPr>
          <w:rFonts w:hint="eastAsia" w:ascii="仿宋" w:hAnsi="仿宋" w:eastAsia="仿宋" w:cs="仿宋"/>
          <w:sz w:val="24"/>
          <w:szCs w:val="28"/>
        </w:rPr>
      </w:pP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pPr>
        <w:spacing w:line="360" w:lineRule="auto"/>
        <w:ind w:firstLine="360" w:firstLineChars="150"/>
        <w:rPr>
          <w:rFonts w:hint="eastAsia" w:ascii="仿宋" w:hAnsi="仿宋" w:eastAsia="仿宋" w:cs="仿宋"/>
          <w:sz w:val="24"/>
          <w:szCs w:val="28"/>
        </w:rPr>
      </w:pP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pPr>
        <w:spacing w:line="360" w:lineRule="auto"/>
        <w:ind w:firstLine="480" w:firstLineChars="200"/>
        <w:rPr>
          <w:rFonts w:hint="eastAsia" w:ascii="仿宋" w:hAnsi="仿宋" w:eastAsia="仿宋" w:cs="仿宋"/>
          <w:sz w:val="24"/>
          <w:szCs w:val="28"/>
        </w:rPr>
      </w:pPr>
    </w:p>
    <w:p>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pPr>
        <w:spacing w:line="360" w:lineRule="auto"/>
        <w:ind w:firstLine="360" w:firstLineChars="150"/>
        <w:rPr>
          <w:rFonts w:hint="eastAsia" w:ascii="仿宋" w:hAnsi="仿宋" w:eastAsia="仿宋" w:cs="仿宋"/>
          <w:sz w:val="24"/>
          <w:szCs w:val="28"/>
        </w:rPr>
      </w:pPr>
    </w:p>
    <w:p>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pPr>
        <w:rPr>
          <w:rFonts w:hint="eastAsia" w:ascii="仿宋" w:hAnsi="仿宋" w:eastAsia="仿宋" w:cs="仿宋"/>
        </w:rPr>
      </w:pPr>
    </w:p>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投标人</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投标人</w:t>
            </w:r>
          </w:p>
        </w:tc>
        <w:tc>
          <w:tcPr>
            <w:tcW w:w="342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pPr>
        <w:spacing w:line="360" w:lineRule="auto"/>
        <w:ind w:firstLine="843"/>
        <w:rPr>
          <w:rFonts w:hint="eastAsia" w:ascii="仿宋" w:hAnsi="仿宋" w:eastAsia="仿宋" w:cs="仿宋"/>
          <w:b/>
          <w:sz w:val="42"/>
          <w:szCs w:val="42"/>
        </w:rPr>
      </w:pPr>
    </w:p>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投标人</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投标人</w:t>
            </w:r>
          </w:p>
        </w:tc>
        <w:tc>
          <w:tcPr>
            <w:tcW w:w="342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pPr>
        <w:spacing w:line="360" w:lineRule="auto"/>
        <w:ind w:firstLine="643"/>
        <w:rPr>
          <w:rFonts w:hint="eastAsia" w:ascii="仿宋" w:hAnsi="仿宋" w:eastAsia="仿宋" w:cs="仿宋"/>
          <w:b/>
          <w:sz w:val="32"/>
          <w:szCs w:val="32"/>
        </w:rPr>
      </w:pPr>
    </w:p>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投标人</w:t>
            </w:r>
            <w:r>
              <w:rPr>
                <w:rFonts w:hint="eastAsia" w:ascii="仿宋" w:hAnsi="仿宋" w:eastAsia="仿宋" w:cs="仿宋"/>
                <w:sz w:val="24"/>
              </w:rPr>
              <w:t>，本公司承诺：参加本次</w:t>
            </w:r>
            <w:r>
              <w:rPr>
                <w:rFonts w:hint="eastAsia" w:ascii="仿宋" w:hAnsi="仿宋" w:eastAsia="仿宋" w:cs="仿宋"/>
                <w:sz w:val="24"/>
                <w:lang w:val="en-US" w:eastAsia="zh-CN"/>
              </w:rPr>
              <w:t>招标</w:t>
            </w:r>
            <w:r>
              <w:rPr>
                <w:rFonts w:hint="eastAsia" w:ascii="仿宋" w:hAnsi="仿宋" w:eastAsia="仿宋" w:cs="仿宋"/>
                <w:sz w:val="24"/>
              </w:rPr>
              <w:t>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投标人</w:t>
            </w:r>
          </w:p>
        </w:tc>
        <w:tc>
          <w:tcPr>
            <w:tcW w:w="342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pPr>
        <w:pStyle w:val="2"/>
        <w:rPr>
          <w:rFonts w:hint="eastAsia"/>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6"/>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52A6CF7"/>
    <w:rsid w:val="087D7547"/>
    <w:rsid w:val="095D7DFC"/>
    <w:rsid w:val="0A8751FD"/>
    <w:rsid w:val="144B4D72"/>
    <w:rsid w:val="164A0EF6"/>
    <w:rsid w:val="17B8735C"/>
    <w:rsid w:val="181E7344"/>
    <w:rsid w:val="1E5244A4"/>
    <w:rsid w:val="23D9728D"/>
    <w:rsid w:val="24FB1644"/>
    <w:rsid w:val="25955925"/>
    <w:rsid w:val="28C94C9B"/>
    <w:rsid w:val="2AF14141"/>
    <w:rsid w:val="2CE3149B"/>
    <w:rsid w:val="2D0449C3"/>
    <w:rsid w:val="2F3660A6"/>
    <w:rsid w:val="32A17E1E"/>
    <w:rsid w:val="369306D3"/>
    <w:rsid w:val="3AE148F4"/>
    <w:rsid w:val="3C846690"/>
    <w:rsid w:val="3D0E3B6F"/>
    <w:rsid w:val="3E4015FB"/>
    <w:rsid w:val="3E8E21F5"/>
    <w:rsid w:val="41D56578"/>
    <w:rsid w:val="4457512C"/>
    <w:rsid w:val="447A7620"/>
    <w:rsid w:val="486703D7"/>
    <w:rsid w:val="49470E20"/>
    <w:rsid w:val="4BC6081B"/>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5">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6">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7">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8640"/>
      </w:tabs>
      <w:ind w:firstLine="200" w:firstLineChars="20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8">
    <w:name w:val="Normal Indent"/>
    <w:basedOn w:val="1"/>
    <w:next w:val="9"/>
    <w:qFormat/>
    <w:uiPriority w:val="0"/>
    <w:pPr>
      <w:ind w:firstLine="420"/>
    </w:pPr>
    <w:rPr>
      <w:szCs w:val="20"/>
    </w:rPr>
  </w:style>
  <w:style w:type="paragraph" w:styleId="9">
    <w:name w:val="toc 4"/>
    <w:basedOn w:val="7"/>
    <w:next w:val="7"/>
    <w:unhideWhenUsed/>
    <w:qFormat/>
    <w:uiPriority w:val="31"/>
    <w:pPr>
      <w:ind w:left="1275"/>
    </w:pPr>
    <w:rPr>
      <w:rFonts w:ascii="Calibri" w:hAnsi="Calibri"/>
      <w:szCs w:val="21"/>
    </w:rPr>
  </w:style>
  <w:style w:type="paragraph" w:styleId="10">
    <w:name w:val="Body Text"/>
    <w:basedOn w:val="9"/>
    <w:next w:val="9"/>
    <w:qFormat/>
    <w:uiPriority w:val="0"/>
    <w:rPr>
      <w:color w:val="993300"/>
    </w:rPr>
  </w:style>
  <w:style w:type="paragraph" w:styleId="11">
    <w:name w:val="Block Text"/>
    <w:basedOn w:val="1"/>
    <w:qFormat/>
    <w:uiPriority w:val="0"/>
    <w:pPr>
      <w:adjustRightInd w:val="0"/>
      <w:ind w:left="420" w:right="33"/>
      <w:jc w:val="left"/>
      <w:textAlignment w:val="baseline"/>
    </w:pPr>
    <w:rPr>
      <w:kern w:val="0"/>
      <w:sz w:val="24"/>
    </w:rPr>
  </w:style>
  <w:style w:type="paragraph" w:styleId="12">
    <w:name w:val="Plain Text"/>
    <w:basedOn w:val="1"/>
    <w:qFormat/>
    <w:uiPriority w:val="99"/>
    <w:rPr>
      <w:rFonts w:ascii="宋体" w:hAnsi="Courier New" w:cs="Courier New"/>
      <w:szCs w:val="21"/>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pPr>
      <w:widowControl/>
      <w:spacing w:beforeAutospacing="1" w:afterAutospacing="1" w:line="240" w:lineRule="auto"/>
      <w:jc w:val="left"/>
    </w:pPr>
    <w:rPr>
      <w:rFonts w:ascii="宋体" w:hAnsi="宋体" w:cs="宋体"/>
      <w:kern w:val="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5"/>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3876</Words>
  <Characters>3941</Characters>
  <Lines>0</Lines>
  <Paragraphs>0</Paragraphs>
  <TotalTime>1</TotalTime>
  <ScaleCrop>false</ScaleCrop>
  <LinksUpToDate>false</LinksUpToDate>
  <CharactersWithSpaces>4663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明眸°　Sunshine ☜</cp:lastModifiedBy>
  <dcterms:modified xsi:type="dcterms:W3CDTF">2026-05-14T08:49:17Z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