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90DD9">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供应商承诺书</w:t>
      </w:r>
    </w:p>
    <w:p w14:paraId="7896E672">
      <w:pPr>
        <w:keepNext w:val="0"/>
        <w:keepLines w:val="0"/>
        <w:pageBreakBefore w:val="0"/>
        <w:kinsoku/>
        <w:wordWrap/>
        <w:overflowPunct/>
        <w:topLinePunct w:val="0"/>
        <w:autoSpaceDE w:val="0"/>
        <w:autoSpaceDN w:val="0"/>
        <w:bidi w:val="0"/>
        <w:adjustRightInd w:val="0"/>
        <w:snapToGrid/>
        <w:spacing w:line="420" w:lineRule="exact"/>
        <w:jc w:val="center"/>
        <w:textAlignment w:val="auto"/>
        <w:rPr>
          <w:rFonts w:hint="eastAsia" w:ascii="宋体" w:hAnsi="宋体" w:eastAsia="宋体" w:cs="宋体"/>
          <w:b/>
          <w:bCs/>
          <w:color w:val="auto"/>
          <w:sz w:val="24"/>
          <w:szCs w:val="24"/>
          <w:highlight w:val="none"/>
          <w:lang w:val="zh-CN"/>
        </w:rPr>
      </w:pPr>
      <w:r>
        <w:rPr>
          <w:rFonts w:hint="eastAsia" w:ascii="宋体" w:hAnsi="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val="zh-CN"/>
        </w:rPr>
        <w:t>政府采购供应商拒绝政府采购</w:t>
      </w:r>
      <w:bookmarkStart w:id="0" w:name="_Toc435777821"/>
      <w:bookmarkStart w:id="1" w:name="_Toc28167"/>
      <w:bookmarkStart w:id="2" w:name="_Toc438541326"/>
      <w:bookmarkStart w:id="3" w:name="_Toc437247481"/>
      <w:bookmarkStart w:id="4" w:name="_Toc437425973"/>
      <w:r>
        <w:rPr>
          <w:rFonts w:hint="eastAsia" w:ascii="宋体" w:hAnsi="宋体" w:eastAsia="宋体" w:cs="宋体"/>
          <w:b/>
          <w:bCs/>
          <w:color w:val="auto"/>
          <w:sz w:val="24"/>
          <w:szCs w:val="24"/>
          <w:highlight w:val="none"/>
          <w:lang w:val="zh-CN"/>
        </w:rPr>
        <w:t>领域</w:t>
      </w:r>
      <w:bookmarkStart w:id="5" w:name="_Toc435776434"/>
      <w:bookmarkStart w:id="6" w:name="_Toc435777721"/>
      <w:r>
        <w:rPr>
          <w:rFonts w:hint="eastAsia" w:ascii="宋体" w:hAnsi="宋体" w:eastAsia="宋体" w:cs="宋体"/>
          <w:b/>
          <w:bCs/>
          <w:color w:val="auto"/>
          <w:sz w:val="24"/>
          <w:szCs w:val="24"/>
          <w:highlight w:val="none"/>
          <w:lang w:val="zh-CN"/>
        </w:rPr>
        <w:t>商业</w:t>
      </w:r>
      <w:bookmarkEnd w:id="0"/>
      <w:bookmarkEnd w:id="1"/>
      <w:bookmarkEnd w:id="2"/>
      <w:bookmarkEnd w:id="3"/>
      <w:bookmarkEnd w:id="4"/>
      <w:bookmarkEnd w:id="5"/>
      <w:bookmarkEnd w:id="6"/>
      <w:r>
        <w:rPr>
          <w:rFonts w:hint="eastAsia" w:ascii="宋体" w:hAnsi="宋体" w:eastAsia="宋体" w:cs="宋体"/>
          <w:b/>
          <w:bCs/>
          <w:color w:val="auto"/>
          <w:sz w:val="24"/>
          <w:szCs w:val="24"/>
          <w:highlight w:val="none"/>
          <w:lang w:val="zh-CN"/>
        </w:rPr>
        <w:t>贿赂承诺书</w:t>
      </w:r>
    </w:p>
    <w:p w14:paraId="5A2815D9">
      <w:pPr>
        <w:keepNext w:val="0"/>
        <w:keepLines w:val="0"/>
        <w:pageBreakBefore w:val="0"/>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为响应党中央、国务院关于治理政府采购领域商业贿赂行为的号召，我单位在此庄严承诺：</w:t>
      </w:r>
    </w:p>
    <w:p w14:paraId="0560E61D">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在参与政府采购活动中遵纪守法、诚信经营、公平竞标。</w:t>
      </w:r>
    </w:p>
    <w:p w14:paraId="7C83C0D7">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不向采购人、采购代理机构和政府采购评审专家进行任何形式的商业贿赂以谋取交易机会。</w:t>
      </w:r>
    </w:p>
    <w:p w14:paraId="713953CF">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不向采购代理机构和采购人提供虚假资质文件或采用虚假应标方式参与政府采购市场竞争并谋取</w:t>
      </w:r>
      <w:r>
        <w:rPr>
          <w:rFonts w:hint="eastAsia" w:ascii="宋体" w:hAnsi="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、成交。</w:t>
      </w:r>
    </w:p>
    <w:p w14:paraId="0112FBC2">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不采取“围标、陪标”等商业欺诈手段获得政府采购</w:t>
      </w:r>
      <w:r>
        <w:rPr>
          <w:rFonts w:hint="eastAsia" w:ascii="宋体" w:hAnsi="宋体" w:cs="宋体"/>
          <w:color w:val="auto"/>
          <w:kern w:val="0"/>
          <w:sz w:val="24"/>
          <w:szCs w:val="24"/>
          <w:highlight w:val="none"/>
          <w:lang w:val="en-US" w:eastAsia="zh-CN"/>
        </w:rPr>
        <w:t>订</w:t>
      </w:r>
      <w:r>
        <w:rPr>
          <w:rFonts w:hint="eastAsia" w:ascii="宋体" w:hAnsi="宋体" w:eastAsia="宋体" w:cs="宋体"/>
          <w:color w:val="auto"/>
          <w:kern w:val="0"/>
          <w:sz w:val="24"/>
          <w:szCs w:val="24"/>
          <w:highlight w:val="none"/>
        </w:rPr>
        <w:t>单。</w:t>
      </w:r>
    </w:p>
    <w:p w14:paraId="43CE3880">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不采取不正当手段诋毁、排挤其他供应商。</w:t>
      </w:r>
      <w:r>
        <w:rPr>
          <w:rFonts w:hint="eastAsia" w:ascii="宋体" w:hAnsi="宋体" w:cs="宋体"/>
          <w:color w:val="auto"/>
          <w:kern w:val="0"/>
          <w:sz w:val="24"/>
          <w:szCs w:val="24"/>
          <w:highlight w:val="none"/>
          <w:lang w:val="en-US" w:eastAsia="zh-CN"/>
        </w:rPr>
        <w:t xml:space="preserve"> </w:t>
      </w:r>
    </w:p>
    <w:p w14:paraId="51BB4516">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不在提供商品和服务时“偷梁换柱、以次充好”损害采购人的合法权益。</w:t>
      </w:r>
    </w:p>
    <w:p w14:paraId="686362DA">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不与采购人、采购代理机构、政府采购评审专家或其它供应商恶意串通，进行质疑和投诉，维护政府采购市场秩序。</w:t>
      </w:r>
    </w:p>
    <w:p w14:paraId="7E10F50B">
      <w:pPr>
        <w:keepNext w:val="0"/>
        <w:keepLines w:val="0"/>
        <w:pageBreakBefore w:val="0"/>
        <w:numPr>
          <w:ilvl w:val="0"/>
          <w:numId w:val="1"/>
        </w:numPr>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尊重和接受政府采购监督管理部门的监督和采购代理机构的招标要求，承担因违约行为给采购人造成的损失。</w:t>
      </w:r>
    </w:p>
    <w:p w14:paraId="3BDEC1A9">
      <w:pPr>
        <w:keepNext w:val="0"/>
        <w:keepLines w:val="0"/>
        <w:pageBreakBefore w:val="0"/>
        <w:kinsoku/>
        <w:wordWrap/>
        <w:overflowPunct/>
        <w:topLinePunct w:val="0"/>
        <w:bidi w:val="0"/>
        <w:snapToGrid/>
        <w:spacing w:line="42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9、不发生其他有悖于政府采购公开、公平、公正和诚信原则的行为。</w:t>
      </w:r>
    </w:p>
    <w:p w14:paraId="78AF3751">
      <w:pPr>
        <w:pStyle w:val="5"/>
        <w:keepNext w:val="0"/>
        <w:keepLines w:val="0"/>
        <w:pageBreakBefore w:val="0"/>
        <w:kinsoku/>
        <w:wordWrap/>
        <w:overflowPunct/>
        <w:topLinePunct w:val="0"/>
        <w:bidi w:val="0"/>
        <w:snapToGrid/>
        <w:spacing w:line="420" w:lineRule="exact"/>
        <w:ind w:left="200" w:firstLine="0" w:firstLineChars="0"/>
        <w:textAlignment w:val="auto"/>
        <w:rPr>
          <w:rFonts w:hint="eastAsia" w:ascii="宋体" w:hAnsi="宋体" w:eastAsia="宋体" w:cs="宋体"/>
          <w:color w:val="auto"/>
          <w:sz w:val="24"/>
          <w:szCs w:val="24"/>
          <w:highlight w:val="none"/>
        </w:rPr>
      </w:pPr>
    </w:p>
    <w:p w14:paraId="39F18D3B">
      <w:pPr>
        <w:keepNext w:val="0"/>
        <w:keepLines w:val="0"/>
        <w:pageBreakBefore w:val="0"/>
        <w:widowControl/>
        <w:tabs>
          <w:tab w:val="left" w:pos="2394"/>
        </w:tabs>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                  （公      章）</w:t>
      </w:r>
    </w:p>
    <w:p w14:paraId="6D2201F3">
      <w:pPr>
        <w:keepNext w:val="0"/>
        <w:keepLines w:val="0"/>
        <w:pageBreakBefore w:val="0"/>
        <w:widowControl/>
        <w:tabs>
          <w:tab w:val="left" w:pos="2394"/>
        </w:tabs>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法定代表人或被授权人</w:t>
      </w:r>
      <w:r>
        <w:rPr>
          <w:rFonts w:hint="eastAsia" w:ascii="宋体" w:hAnsi="宋体" w:cs="宋体"/>
          <w:color w:val="auto"/>
          <w:sz w:val="24"/>
          <w:szCs w:val="24"/>
          <w:lang w:val="zh-CN"/>
        </w:rPr>
        <w:t>（签</w:t>
      </w:r>
      <w:r>
        <w:rPr>
          <w:rFonts w:hint="eastAsia" w:ascii="宋体" w:hAnsi="宋体" w:cs="宋体"/>
          <w:color w:val="auto"/>
          <w:sz w:val="24"/>
          <w:szCs w:val="24"/>
          <w:lang w:val="en-US" w:eastAsia="zh-CN"/>
        </w:rPr>
        <w:t>字</w:t>
      </w:r>
      <w:r>
        <w:rPr>
          <w:rFonts w:hint="eastAsia" w:ascii="宋体" w:hAnsi="宋体" w:cs="宋体"/>
          <w:color w:val="auto"/>
          <w:sz w:val="24"/>
          <w:szCs w:val="24"/>
          <w:lang w:val="zh-CN"/>
        </w:rPr>
        <w:t>或盖章）</w:t>
      </w:r>
      <w:r>
        <w:rPr>
          <w:rFonts w:hint="eastAsia" w:ascii="宋体" w:hAnsi="宋体" w:eastAsia="宋体" w:cs="宋体"/>
          <w:color w:val="auto"/>
          <w:kern w:val="0"/>
          <w:sz w:val="24"/>
          <w:szCs w:val="24"/>
          <w:highlight w:val="none"/>
        </w:rPr>
        <w:t xml:space="preserve">：  </w:t>
      </w:r>
    </w:p>
    <w:p w14:paraId="11CB636B">
      <w:pPr>
        <w:keepNext w:val="0"/>
        <w:keepLines w:val="0"/>
        <w:pageBreakBefore w:val="0"/>
        <w:widowControl/>
        <w:tabs>
          <w:tab w:val="left" w:pos="2394"/>
        </w:tabs>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地    址：                               </w:t>
      </w:r>
    </w:p>
    <w:p w14:paraId="35D2B0CD">
      <w:pPr>
        <w:keepNext w:val="0"/>
        <w:keepLines w:val="0"/>
        <w:pageBreakBefore w:val="0"/>
        <w:widowControl/>
        <w:tabs>
          <w:tab w:val="left" w:pos="2394"/>
        </w:tabs>
        <w:kinsoku/>
        <w:wordWrap/>
        <w:overflowPunct/>
        <w:topLinePunct w:val="0"/>
        <w:bidi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邮    编：                               </w:t>
      </w:r>
    </w:p>
    <w:p w14:paraId="61193281">
      <w:pPr>
        <w:keepNext w:val="0"/>
        <w:keepLines w:val="0"/>
        <w:pageBreakBefore w:val="0"/>
        <w:tabs>
          <w:tab w:val="left" w:pos="5580"/>
        </w:tabs>
        <w:kinsoku/>
        <w:wordWrap/>
        <w:overflowPunct/>
        <w:topLinePunct w:val="0"/>
        <w:bidi w:val="0"/>
        <w:adjustRightInd w:val="0"/>
        <w:snapToGrid/>
        <w:spacing w:line="42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p>
    <w:p w14:paraId="38C6F5D2">
      <w:pPr>
        <w:pStyle w:val="2"/>
        <w:keepNext w:val="0"/>
        <w:keepLines w:val="0"/>
        <w:pageBreakBefore w:val="0"/>
        <w:kinsoku/>
        <w:wordWrap/>
        <w:overflowPunct/>
        <w:topLinePunct w:val="0"/>
        <w:bidi w:val="0"/>
        <w:snapToGrid/>
        <w:spacing w:line="420" w:lineRule="exact"/>
        <w:textAlignment w:val="auto"/>
        <w:rPr>
          <w:rFonts w:hint="default" w:eastAsia="宋体"/>
          <w:color w:val="auto"/>
          <w:sz w:val="24"/>
          <w:szCs w:val="24"/>
          <w:highlight w:val="none"/>
          <w:lang w:val="en-US" w:eastAsia="zh-CN"/>
        </w:rPr>
      </w:pPr>
      <w:r>
        <w:rPr>
          <w:rFonts w:hint="eastAsia" w:ascii="宋体" w:hAnsi="宋体" w:cs="宋体"/>
          <w:color w:val="auto"/>
          <w:kern w:val="0"/>
          <w:sz w:val="24"/>
          <w:szCs w:val="24"/>
          <w:highlight w:val="none"/>
          <w:lang w:val="en-US" w:eastAsia="zh-CN"/>
        </w:rPr>
        <w:t xml:space="preserve">    日    期：</w:t>
      </w:r>
    </w:p>
    <w:p w14:paraId="55F96EE6">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pPr>
    </w:p>
    <w:p w14:paraId="79A1D47D">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pPr>
    </w:p>
    <w:p w14:paraId="5BCD0D05">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pPr>
    </w:p>
    <w:p w14:paraId="2D43DC19">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pPr>
    </w:p>
    <w:p w14:paraId="518C88D2">
      <w:pPr>
        <w:pStyle w:val="6"/>
        <w:keepNext w:val="0"/>
        <w:keepLines w:val="0"/>
        <w:pageBreakBefore w:val="0"/>
        <w:kinsoku/>
        <w:wordWrap/>
        <w:overflowPunct/>
        <w:topLinePunct w:val="0"/>
        <w:bidi w:val="0"/>
        <w:spacing w:line="420" w:lineRule="exact"/>
        <w:textAlignment w:val="auto"/>
        <w:rPr>
          <w:rFonts w:hint="eastAsia" w:ascii="宋体" w:hAnsi="宋体" w:eastAsia="宋体" w:cs="宋体"/>
          <w:b/>
          <w:bCs/>
          <w:color w:val="auto"/>
          <w:sz w:val="28"/>
          <w:szCs w:val="28"/>
          <w:highlight w:val="none"/>
          <w:lang w:val="zh-CN"/>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6907519A">
      <w:pPr>
        <w:keepNext w:val="0"/>
        <w:keepLines w:val="0"/>
        <w:pageBreakBefore w:val="0"/>
        <w:kinsoku/>
        <w:wordWrap/>
        <w:overflowPunct/>
        <w:topLinePunct w:val="0"/>
        <w:autoSpaceDE w:val="0"/>
        <w:autoSpaceDN w:val="0"/>
        <w:bidi w:val="0"/>
        <w:adjustRightInd w:val="0"/>
        <w:spacing w:line="420" w:lineRule="exact"/>
        <w:jc w:val="center"/>
        <w:textAlignment w:val="auto"/>
        <w:rPr>
          <w:rFonts w:hint="eastAsia" w:ascii="宋体" w:hAnsi="宋体" w:eastAsia="宋体" w:cs="宋体"/>
          <w:b/>
          <w:bCs/>
          <w:color w:val="auto"/>
          <w:sz w:val="24"/>
          <w:szCs w:val="24"/>
          <w:highlight w:val="none"/>
          <w:lang w:val="zh-CN" w:eastAsia="zh-CN"/>
        </w:rPr>
      </w:pPr>
      <w:r>
        <w:rPr>
          <w:rFonts w:hint="eastAsia" w:ascii="宋体"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zh-CN" w:eastAsia="zh-CN"/>
        </w:rPr>
        <w:t>供应商书面声明</w:t>
      </w:r>
    </w:p>
    <w:p w14:paraId="42BDB967">
      <w:pPr>
        <w:keepNext w:val="0"/>
        <w:keepLines w:val="0"/>
        <w:pageBreakBefore w:val="0"/>
        <w:kinsoku/>
        <w:wordWrap/>
        <w:overflowPunct/>
        <w:topLinePunct w:val="0"/>
        <w:autoSpaceDE w:val="0"/>
        <w:autoSpaceDN w:val="0"/>
        <w:bidi w:val="0"/>
        <w:adjustRightInd w:val="0"/>
        <w:spacing w:line="420" w:lineRule="exact"/>
        <w:jc w:val="center"/>
        <w:textAlignment w:val="auto"/>
        <w:rPr>
          <w:rFonts w:hint="eastAsia" w:ascii="宋体" w:hAnsi="宋体" w:eastAsia="宋体" w:cs="宋体"/>
          <w:b/>
          <w:bCs/>
          <w:color w:val="auto"/>
          <w:sz w:val="28"/>
          <w:szCs w:val="28"/>
          <w:highlight w:val="none"/>
          <w:lang w:val="zh-CN"/>
        </w:rPr>
      </w:pPr>
    </w:p>
    <w:p w14:paraId="470C0E4A">
      <w:pPr>
        <w:pStyle w:val="2"/>
        <w:keepNext w:val="0"/>
        <w:keepLines w:val="0"/>
        <w:pageBreakBefore w:val="0"/>
        <w:kinsoku/>
        <w:wordWrap/>
        <w:overflowPunct/>
        <w:topLinePunct w:val="0"/>
        <w:bidi w:val="0"/>
        <w:spacing w:line="420" w:lineRule="exact"/>
        <w:textAlignment w:val="auto"/>
        <w:rPr>
          <w:rFonts w:hint="eastAsia" w:ascii="宋体" w:hAnsi="宋体" w:eastAsia="宋体" w:cs="宋体"/>
          <w:b/>
          <w:color w:val="auto"/>
          <w:sz w:val="24"/>
          <w:szCs w:val="24"/>
          <w:highlight w:val="none"/>
        </w:rPr>
      </w:pPr>
      <w:bookmarkStart w:id="7" w:name="_GoBack"/>
      <w:bookmarkEnd w:id="7"/>
      <w:r>
        <w:rPr>
          <w:rFonts w:hint="eastAsia" w:ascii="宋体" w:hAnsi="宋体" w:cs="宋体"/>
          <w:color w:val="auto"/>
          <w:sz w:val="24"/>
          <w:szCs w:val="24"/>
          <w:highlight w:val="none"/>
          <w:lang w:eastAsia="zh-CN"/>
        </w:rPr>
        <w:t>陕西盛仕骄阳项目管理有限公司</w:t>
      </w:r>
      <w:r>
        <w:rPr>
          <w:rFonts w:hint="eastAsia" w:ascii="宋体" w:hAnsi="宋体" w:eastAsia="宋体" w:cs="宋体"/>
          <w:color w:val="auto"/>
          <w:sz w:val="24"/>
          <w:szCs w:val="24"/>
          <w:highlight w:val="none"/>
        </w:rPr>
        <w:t>：</w:t>
      </w:r>
    </w:p>
    <w:p w14:paraId="1AF83E80">
      <w:pPr>
        <w:keepNext w:val="0"/>
        <w:keepLines w:val="0"/>
        <w:pageBreakBefore w:val="0"/>
        <w:widowControl w:val="0"/>
        <w:kinsoku/>
        <w:wordWrap/>
        <w:overflowPunct/>
        <w:topLinePunct w:val="0"/>
        <w:autoSpaceDE w:val="0"/>
        <w:autoSpaceDN w:val="0"/>
        <w:bidi w:val="0"/>
        <w:adjustRightInd w:val="0"/>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作为参加贵单位组织的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的供应商，本公司郑重承诺：</w:t>
      </w:r>
    </w:p>
    <w:p w14:paraId="11D2C699">
      <w:pPr>
        <w:keepNext w:val="0"/>
        <w:keepLines w:val="0"/>
        <w:pageBreakBefore w:val="0"/>
        <w:widowControl w:val="0"/>
        <w:kinsoku/>
        <w:wordWrap/>
        <w:overflowPunct/>
        <w:topLinePunct w:val="0"/>
        <w:autoSpaceDE w:val="0"/>
        <w:autoSpaceDN w:val="0"/>
        <w:bidi w:val="0"/>
        <w:adjustRightInd w:val="0"/>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1、在参加本项目磋商之前不存在被依法禁止经营行为、财产被接管或冻结的情况，如有隐瞒实情，愿承担一切责任及后果。</w:t>
      </w:r>
    </w:p>
    <w:p w14:paraId="72EEBEA1">
      <w:pPr>
        <w:keepNext w:val="0"/>
        <w:keepLines w:val="0"/>
        <w:pageBreakBefore w:val="0"/>
        <w:widowControl w:val="0"/>
        <w:kinsoku/>
        <w:wordWrap/>
        <w:overflowPunct/>
        <w:topLinePunct w:val="0"/>
        <w:autoSpaceDE w:val="0"/>
        <w:autoSpaceDN w:val="0"/>
        <w:bidi w:val="0"/>
        <w:adjustRightInd w:val="0"/>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2、近三年受到有关行政主管部门的行政处理、不良行为记录为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次（没有填零），如有隐瞒实情，愿承担一切责任及后果。</w:t>
      </w:r>
    </w:p>
    <w:p w14:paraId="038DBD96">
      <w:pPr>
        <w:keepNext w:val="0"/>
        <w:keepLines w:val="0"/>
        <w:pageBreakBefore w:val="0"/>
        <w:widowControl w:val="0"/>
        <w:kinsoku/>
        <w:wordWrap/>
        <w:overflowPunct/>
        <w:topLinePunct w:val="0"/>
        <w:autoSpaceDE w:val="0"/>
        <w:autoSpaceDN w:val="0"/>
        <w:bidi w:val="0"/>
        <w:adjustRightInd w:val="0"/>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3、参加本次磋商提交的所有资质证明文件及业绩证明文件是真实的、有效的，如有隐瞒实情，愿承担一切责任及后果。</w:t>
      </w:r>
    </w:p>
    <w:p w14:paraId="571D2ACA">
      <w:pPr>
        <w:keepNext w:val="0"/>
        <w:keepLines w:val="0"/>
        <w:pageBreakBefore w:val="0"/>
        <w:widowControl w:val="0"/>
        <w:kinsoku/>
        <w:wordWrap/>
        <w:overflowPunct/>
        <w:topLinePunct w:val="0"/>
        <w:autoSpaceDE w:val="0"/>
        <w:autoSpaceDN w:val="0"/>
        <w:bidi w:val="0"/>
        <w:adjustRightInd w:val="0"/>
        <w:spacing w:line="420" w:lineRule="exact"/>
        <w:ind w:firstLine="482" w:firstLineChars="200"/>
        <w:textAlignment w:val="auto"/>
        <w:rPr>
          <w:rFonts w:hint="eastAsia" w:ascii="宋体" w:hAnsi="宋体" w:eastAsia="宋体" w:cs="宋体"/>
          <w:b/>
          <w:color w:val="auto"/>
          <w:sz w:val="24"/>
          <w:szCs w:val="24"/>
          <w:highlight w:val="none"/>
        </w:rPr>
      </w:pPr>
    </w:p>
    <w:p w14:paraId="064226D9">
      <w:pPr>
        <w:keepNext w:val="0"/>
        <w:keepLines w:val="0"/>
        <w:pageBreakBefore w:val="0"/>
        <w:widowControl w:val="0"/>
        <w:kinsoku/>
        <w:wordWrap/>
        <w:overflowPunct/>
        <w:topLinePunct w:val="0"/>
        <w:autoSpaceDE w:val="0"/>
        <w:autoSpaceDN w:val="0"/>
        <w:bidi w:val="0"/>
        <w:adjustRightInd w:val="0"/>
        <w:spacing w:line="420" w:lineRule="exact"/>
        <w:jc w:val="center"/>
        <w:textAlignment w:val="auto"/>
        <w:rPr>
          <w:rFonts w:hint="eastAsia" w:ascii="宋体" w:hAnsi="宋体" w:eastAsia="宋体" w:cs="宋体"/>
          <w:b/>
          <w:color w:val="auto"/>
          <w:sz w:val="24"/>
          <w:szCs w:val="24"/>
          <w:highlight w:val="none"/>
        </w:rPr>
      </w:pPr>
    </w:p>
    <w:p w14:paraId="1AAC1F18">
      <w:pPr>
        <w:keepLines w:val="0"/>
        <w:pageBreakBefore w:val="0"/>
        <w:kinsoku/>
        <w:wordWrap/>
        <w:overflowPunct/>
        <w:topLinePunct w:val="0"/>
        <w:bidi w:val="0"/>
        <w:adjustRightInd w:val="0"/>
        <w:snapToGrid w:val="0"/>
        <w:spacing w:line="500" w:lineRule="exact"/>
        <w:ind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供应商（单位公章）：                           </w:t>
      </w:r>
    </w:p>
    <w:p w14:paraId="55216125">
      <w:pPr>
        <w:keepNext w:val="0"/>
        <w:keepLines w:val="0"/>
        <w:pageBreakBefore w:val="0"/>
        <w:widowControl w:val="0"/>
        <w:kinsoku/>
        <w:wordWrap/>
        <w:overflowPunct/>
        <w:topLinePunct w:val="0"/>
        <w:bidi w:val="0"/>
        <w:adjustRightInd w:val="0"/>
        <w:snapToGrid w:val="0"/>
        <w:spacing w:line="420" w:lineRule="exact"/>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rPr>
        <w:t xml:space="preserve">被授权人（签字或盖章）： </w:t>
      </w:r>
    </w:p>
    <w:p w14:paraId="5304221C">
      <w:pPr>
        <w:keepNext w:val="0"/>
        <w:keepLines w:val="0"/>
        <w:pageBreakBefore w:val="0"/>
        <w:widowControl w:val="0"/>
        <w:kinsoku/>
        <w:wordWrap/>
        <w:overflowPunct/>
        <w:topLinePunct w:val="0"/>
        <w:bidi w:val="0"/>
        <w:adjustRightInd w:val="0"/>
        <w:snapToGrid w:val="0"/>
        <w:spacing w:line="420" w:lineRule="exact"/>
        <w:ind w:firstLine="4920" w:firstLineChars="205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val="en-US" w:eastAsia="zh-CN"/>
        </w:rPr>
        <w:t>日</w:t>
      </w:r>
    </w:p>
    <w:p w14:paraId="3F2FAB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9847CD"/>
    <w:rsid w:val="2B2406BB"/>
    <w:rsid w:val="2F182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styleId="5">
    <w:name w:val="List Paragraph"/>
    <w:basedOn w:val="1"/>
    <w:autoRedefine/>
    <w:qFormat/>
    <w:uiPriority w:val="0"/>
    <w:pPr>
      <w:ind w:firstLine="420" w:firstLineChars="200"/>
    </w:pPr>
    <w:rPr>
      <w:szCs w:val="24"/>
    </w:rPr>
  </w:style>
  <w:style w:type="paragraph" w:styleId="6">
    <w:name w:val="No Spacing"/>
    <w:autoRedefine/>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667</Words>
  <Characters>667</Characters>
  <Lines>0</Lines>
  <Paragraphs>0</Paragraphs>
  <TotalTime>0</TotalTime>
  <ScaleCrop>false</ScaleCrop>
  <LinksUpToDate>false</LinksUpToDate>
  <CharactersWithSpaces>842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2025-05-13T08:45:00Z</dcterms:created>
  <dc:creator>Administrator</dc:creator>
  <cp:lastModifiedBy>飞天小羊羔</cp:lastModifiedBy>
  <dcterms:modified xsi:type="dcterms:W3CDTF">2026-06-16T08:59:43Z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eyJoZGlkIjoiNWQ2OGJiNzBjZWM5ZjIwNDllYmI2N2VjYjA4M2YzOTAiLCJ1c2VySWQiOiI5NDgxNDM1MTEifQ==</vt:lpwstr>
  </property>
  <property fmtid="{D5CDD505-2E9C-101B-9397-08002B2CF9AE}" pid="4" name="ICV">
    <vt:lpwstr>3B9E1B6073AD49A99810799A756A8AFC_12</vt:lpwstr>
  </property>
</Properties>
</file>