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B3F4F0">
      <w:pPr>
        <w:pStyle w:val="8"/>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旬阳市文化文物旅游广电局旬阳市应急广播主动发布终端补点建设项目</w:t>
      </w:r>
    </w:p>
    <w:p w14:paraId="765C2DA6">
      <w:pPr>
        <w:pStyle w:val="8"/>
        <w:spacing w:line="360" w:lineRule="auto"/>
        <w:jc w:val="center"/>
        <w:rPr>
          <w:rFonts w:hint="eastAsia" w:ascii="仿宋" w:hAnsi="仿宋" w:eastAsia="仿宋" w:cs="仿宋"/>
          <w:sz w:val="24"/>
          <w:szCs w:val="24"/>
        </w:rPr>
      </w:pPr>
      <w:r>
        <w:rPr>
          <w:rFonts w:hint="eastAsia" w:ascii="仿宋" w:hAnsi="仿宋" w:eastAsia="仿宋" w:cs="仿宋"/>
          <w:b/>
          <w:sz w:val="24"/>
          <w:szCs w:val="24"/>
        </w:rPr>
        <w:t>招标公告</w:t>
      </w:r>
    </w:p>
    <w:p w14:paraId="305E2568">
      <w:pPr>
        <w:pStyle w:val="8"/>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 xml:space="preserve"> 项目概况</w:t>
      </w:r>
    </w:p>
    <w:p w14:paraId="2864305F">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旬阳市应急广播主动发布终端补点建设项目招标项目的潜在投标人应在全国公共资源交易中心平台（陕西省安康市）获取招标文件，并于 2026年08月28日 14时00分（北京时间）前递交投标文件。</w:t>
      </w:r>
    </w:p>
    <w:p w14:paraId="264169B8">
      <w:pPr>
        <w:pStyle w:val="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0CA720DA">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项目编号：FDDL-2026082</w:t>
      </w:r>
    </w:p>
    <w:p w14:paraId="149D214B">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项目名称：旬阳市应急广播主动发布终端补点建设项目</w:t>
      </w:r>
    </w:p>
    <w:p w14:paraId="5C735D41">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采购方式：公开招标</w:t>
      </w:r>
    </w:p>
    <w:p w14:paraId="1F527D3D">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预算金额：1,170,000.00元</w:t>
      </w:r>
    </w:p>
    <w:p w14:paraId="5D108BF9">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采购需求：</w:t>
      </w:r>
    </w:p>
    <w:p w14:paraId="50F47FF9">
      <w:pPr>
        <w:pStyle w:val="8"/>
        <w:spacing w:line="360" w:lineRule="auto"/>
        <w:rPr>
          <w:rFonts w:hint="eastAsia" w:ascii="仿宋" w:hAnsi="仿宋" w:eastAsia="仿宋" w:cs="仿宋"/>
          <w:sz w:val="24"/>
          <w:szCs w:val="24"/>
        </w:rPr>
      </w:pPr>
      <w:r>
        <w:rPr>
          <w:rFonts w:hint="eastAsia" w:ascii="仿宋" w:hAnsi="仿宋" w:eastAsia="仿宋" w:cs="仿宋"/>
          <w:sz w:val="24"/>
          <w:szCs w:val="24"/>
        </w:rPr>
        <w:t>合同包1(旬阳市应急广播主动发布终端补点建设项目):</w:t>
      </w:r>
    </w:p>
    <w:p w14:paraId="6D499F68">
      <w:pPr>
        <w:pStyle w:val="8"/>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合同包预算金额：1,170,000.00元</w:t>
      </w:r>
    </w:p>
    <w:p w14:paraId="4D3612A9">
      <w:pPr>
        <w:pStyle w:val="8"/>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合同包最高限价：1,170,000.00元</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2"/>
        <w:gridCol w:w="1584"/>
        <w:gridCol w:w="1268"/>
        <w:gridCol w:w="1478"/>
        <w:gridCol w:w="1374"/>
        <w:gridCol w:w="1656"/>
      </w:tblGrid>
      <w:tr w14:paraId="65425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2" w:type="dxa"/>
            <w:vAlign w:val="center"/>
          </w:tcPr>
          <w:p w14:paraId="418EC065">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584" w:type="dxa"/>
            <w:vAlign w:val="center"/>
          </w:tcPr>
          <w:p w14:paraId="78139AE4">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268" w:type="dxa"/>
            <w:vAlign w:val="center"/>
          </w:tcPr>
          <w:p w14:paraId="18BD479E">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478" w:type="dxa"/>
            <w:vAlign w:val="center"/>
          </w:tcPr>
          <w:p w14:paraId="5F767228">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374" w:type="dxa"/>
            <w:vAlign w:val="center"/>
          </w:tcPr>
          <w:p w14:paraId="542F06F6">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656" w:type="dxa"/>
            <w:vAlign w:val="center"/>
          </w:tcPr>
          <w:p w14:paraId="29461A68">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14:paraId="0D7869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2" w:type="dxa"/>
            <w:vAlign w:val="center"/>
          </w:tcPr>
          <w:p w14:paraId="34F2B2EE">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584" w:type="dxa"/>
            <w:vAlign w:val="center"/>
          </w:tcPr>
          <w:p w14:paraId="3021149A">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其他广播、电视、电影设备</w:t>
            </w:r>
          </w:p>
        </w:tc>
        <w:tc>
          <w:tcPr>
            <w:tcW w:w="1268" w:type="dxa"/>
            <w:vAlign w:val="center"/>
          </w:tcPr>
          <w:p w14:paraId="29037654">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设备</w:t>
            </w:r>
          </w:p>
        </w:tc>
        <w:tc>
          <w:tcPr>
            <w:tcW w:w="1478" w:type="dxa"/>
            <w:vAlign w:val="center"/>
          </w:tcPr>
          <w:p w14:paraId="13258C49">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1(批)</w:t>
            </w:r>
          </w:p>
        </w:tc>
        <w:tc>
          <w:tcPr>
            <w:tcW w:w="1374" w:type="dxa"/>
            <w:vAlign w:val="center"/>
          </w:tcPr>
          <w:p w14:paraId="02F8207A">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656" w:type="dxa"/>
            <w:vAlign w:val="center"/>
          </w:tcPr>
          <w:p w14:paraId="62B66B7B">
            <w:pPr>
              <w:pStyle w:val="8"/>
              <w:spacing w:line="360" w:lineRule="auto"/>
              <w:jc w:val="center"/>
              <w:rPr>
                <w:rFonts w:hint="eastAsia" w:ascii="仿宋" w:hAnsi="仿宋" w:eastAsia="仿宋" w:cs="仿宋"/>
                <w:sz w:val="24"/>
                <w:szCs w:val="24"/>
              </w:rPr>
            </w:pPr>
            <w:r>
              <w:rPr>
                <w:rFonts w:hint="eastAsia" w:ascii="仿宋" w:hAnsi="仿宋" w:eastAsia="仿宋" w:cs="仿宋"/>
                <w:sz w:val="24"/>
                <w:szCs w:val="24"/>
              </w:rPr>
              <w:t>1,170,000.00</w:t>
            </w:r>
          </w:p>
        </w:tc>
      </w:tr>
    </w:tbl>
    <w:p w14:paraId="08AE21A3">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15050048">
      <w:pPr>
        <w:pStyle w:val="8"/>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合同履行期限：自合同签订之日起60日历天</w:t>
      </w:r>
    </w:p>
    <w:p w14:paraId="683457AE">
      <w:pPr>
        <w:pStyle w:val="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59DEADAB">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61B4EA7F">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3D56010F">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合同包1(旬阳市应急广播主动发布终端补点建设项目)落实政府采购政策需满足的资格要求如下:</w:t>
      </w:r>
    </w:p>
    <w:p w14:paraId="36ABA502">
      <w:pPr>
        <w:pStyle w:val="8"/>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本项目非专门面向中小企业采购。</w:t>
      </w:r>
    </w:p>
    <w:p w14:paraId="3D029FFC">
      <w:pPr>
        <w:pStyle w:val="8"/>
        <w:spacing w:line="360" w:lineRule="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35B78ECA">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合同包1(旬阳市应急广播主动发布终端补点建设项目)特定资格要求如下</w:t>
      </w:r>
    </w:p>
    <w:p w14:paraId="46806658">
      <w:pPr>
        <w:pStyle w:val="8"/>
        <w:numPr>
          <w:ilvl w:val="0"/>
          <w:numId w:val="1"/>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具有独立承担民事责任能力的法人、其他组织或自然人，并出具合法有效的营业执照或事业单位法人证书等国家规定的相关证明，自然人参与的提供其身份证明；</w:t>
      </w:r>
    </w:p>
    <w:p w14:paraId="760868EC">
      <w:pPr>
        <w:pStyle w:val="8"/>
        <w:numPr>
          <w:ilvl w:val="0"/>
          <w:numId w:val="1"/>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法定代表人授权书（附法定代表人、被授权人身份证复印件）及被授权人身份证原件；（法定代表人参加，只提供本人身份证原件）；</w:t>
      </w:r>
    </w:p>
    <w:p w14:paraId="29138337">
      <w:pPr>
        <w:pStyle w:val="8"/>
        <w:numPr>
          <w:ilvl w:val="0"/>
          <w:numId w:val="1"/>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参加本次磋商活动前近3年内，在经营活动中没有重大违法记录的书面声明原件，加盖供应商公章；</w:t>
      </w:r>
    </w:p>
    <w:p w14:paraId="07715BAA">
      <w:pPr>
        <w:pStyle w:val="8"/>
        <w:numPr>
          <w:ilvl w:val="0"/>
          <w:numId w:val="1"/>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应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如相关失信记录已失效，供应商需提供相关证明资料）需提供相应网站查询结果的截图；</w:t>
      </w:r>
    </w:p>
    <w:p w14:paraId="303D62BA">
      <w:pPr>
        <w:pStyle w:val="8"/>
        <w:numPr>
          <w:ilvl w:val="0"/>
          <w:numId w:val="1"/>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财务状况报告：提供经审计的2025年度财务审计报告（成立时间至首次递交响应文件截止时间不足1年的，可提供成立后任意时段的资产负债表）或银行出具的资信证明；</w:t>
      </w:r>
    </w:p>
    <w:p w14:paraId="2EB0BB68">
      <w:pPr>
        <w:pStyle w:val="8"/>
        <w:numPr>
          <w:ilvl w:val="0"/>
          <w:numId w:val="1"/>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社会保障资金缴纳证明：自2026年01月至今已缴存的至少一个月的社会保障资金缴存单据或社保机构开具的社会保险参保缴费情况证明，单据或证明上应有社保机构或代收机构的公章。依法不需要缴纳社会保障资金的供应商应提供相关文件证明；</w:t>
      </w:r>
    </w:p>
    <w:p w14:paraId="6C18491C">
      <w:pPr>
        <w:pStyle w:val="8"/>
        <w:numPr>
          <w:ilvl w:val="0"/>
          <w:numId w:val="1"/>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税收缴纳证明：自2026年01月至今已缴纳的至少一个月的缴税凭证。依法免税的供应商应提供相关文件证明；</w:t>
      </w:r>
    </w:p>
    <w:p w14:paraId="47AE0070">
      <w:pPr>
        <w:pStyle w:val="8"/>
        <w:numPr>
          <w:ilvl w:val="0"/>
          <w:numId w:val="1"/>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履行合同所必须的证明资料：具有履行合同所必需的设备和专业技术能力证明资料（提供书面承诺）；</w:t>
      </w:r>
    </w:p>
    <w:p w14:paraId="06412307">
      <w:pPr>
        <w:pStyle w:val="8"/>
        <w:numPr>
          <w:ilvl w:val="0"/>
          <w:numId w:val="1"/>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非联合体声明：本项目不接受联合体投标（提供声明书）。</w:t>
      </w:r>
    </w:p>
    <w:p w14:paraId="17900181">
      <w:pPr>
        <w:pStyle w:val="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三、获取招标文件</w:t>
      </w:r>
    </w:p>
    <w:p w14:paraId="40C9CFD2">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 2026年08月07日 至 2026年08月13日 ，每天上午 08:00:00 至 12:00:00 ，下午 12:00:00 至 18:00:00 （北京时间）</w:t>
      </w:r>
    </w:p>
    <w:p w14:paraId="0CED6CFC">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途径：全国公共资源交易中心平台（陕西省安康市）</w:t>
      </w:r>
    </w:p>
    <w:p w14:paraId="5FF7A618">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方式：在线获取</w:t>
      </w:r>
    </w:p>
    <w:p w14:paraId="3F8E0C7D">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售价： 0元</w:t>
      </w:r>
    </w:p>
    <w:p w14:paraId="2CFB1010">
      <w:pPr>
        <w:pStyle w:val="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四、提交投标文件截止时间、开标时间和地点</w:t>
      </w:r>
    </w:p>
    <w:p w14:paraId="205CBCA7">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 2026年08月28日 14时00分00秒 （北京时间）</w:t>
      </w:r>
    </w:p>
    <w:p w14:paraId="74B3B85A">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提交投标文件地点：全国公共资源交易中心平台（陕西省安康市）</w:t>
      </w:r>
    </w:p>
    <w:p w14:paraId="1487223B">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开标地点：不见面开标大厅</w:t>
      </w:r>
    </w:p>
    <w:p w14:paraId="5AC8CCDC">
      <w:pPr>
        <w:pStyle w:val="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五、公告期限</w:t>
      </w:r>
    </w:p>
    <w:p w14:paraId="0F4ED6EE">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自本公告发布之日起5个工作日。</w:t>
      </w:r>
    </w:p>
    <w:p w14:paraId="00D203CA">
      <w:pPr>
        <w:pStyle w:val="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六、其他补充事宜</w:t>
      </w:r>
    </w:p>
    <w:p w14:paraId="182040C3">
      <w:pPr>
        <w:pStyle w:val="8"/>
        <w:spacing w:line="360" w:lineRule="auto"/>
        <w:ind w:right="0" w:firstLine="480" w:firstLineChars="200"/>
        <w:rPr>
          <w:rFonts w:hint="eastAsia" w:ascii="仿宋" w:hAnsi="仿宋" w:eastAsia="仿宋" w:cs="仿宋"/>
          <w:sz w:val="24"/>
          <w:szCs w:val="24"/>
        </w:rPr>
      </w:pPr>
      <w:r>
        <w:rPr>
          <w:rFonts w:hint="eastAsia" w:ascii="仿宋" w:hAnsi="仿宋" w:eastAsia="仿宋" w:cs="仿宋"/>
          <w:color w:val="000000"/>
          <w:sz w:val="24"/>
          <w:szCs w:val="24"/>
        </w:rPr>
        <w:t>注：（1）供应商使用捆绑陕西省公共资源交易平台的CA锁登录安康市公共资源交易中心（http://ak.sxggzyjy.cn），选择“电子交易平台—陕西政府采购交易系统—企业端”进行登录，登录后选择“交易乙方”身份进入供应商界面，选择有意向的项目点击“我要投标”，完善相关投标信息。</w:t>
      </w:r>
    </w:p>
    <w:p w14:paraId="4DFFD1D3">
      <w:pPr>
        <w:pStyle w:val="8"/>
        <w:spacing w:line="360" w:lineRule="auto"/>
        <w:ind w:right="0"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rPr>
        <w:t>（2）在采购文件获取时间内，供应商可在〖我的项目〗中点击“项目流程交易文件下载”免费下载电子采购文件。</w:t>
      </w:r>
    </w:p>
    <w:p w14:paraId="2164EA2B">
      <w:pPr>
        <w:pStyle w:val="8"/>
        <w:spacing w:line="360" w:lineRule="auto"/>
        <w:ind w:right="0"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rPr>
        <w:t>（3）未完成网上投标或未在规定时间内在平台上下载电子招标文件的，导致无法完成后续流程的责任自负；</w:t>
      </w:r>
    </w:p>
    <w:p w14:paraId="3D1332D0">
      <w:pPr>
        <w:pStyle w:val="8"/>
        <w:spacing w:line="360" w:lineRule="auto"/>
        <w:ind w:right="0"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rPr>
        <w:t>（4）供应商只可以对已报名的采购项目下载招标文件。招标文件以合同包为基本单位，下载招标文件及上传投标文件。如果没有下载招标文件的记录，交易平台系统不允许对该合同包上传投标文件。</w:t>
      </w:r>
    </w:p>
    <w:p w14:paraId="2791F39D">
      <w:pPr>
        <w:pStyle w:val="8"/>
        <w:spacing w:line="360" w:lineRule="auto"/>
        <w:ind w:right="0"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rPr>
        <w:t>（5）本项目采用电子化投标方式投标，相关操作流程详见全国公共资源交易平台（陕西省）网站[服务指南－下载专区]中的《陕西省公共资源交易中心政府采购项目投标指南》 。</w:t>
      </w:r>
    </w:p>
    <w:p w14:paraId="2524C6FA">
      <w:pPr>
        <w:pStyle w:val="8"/>
        <w:spacing w:line="360" w:lineRule="auto"/>
        <w:ind w:right="0"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rPr>
        <w:t>（6）技术支持：4009280095、4009980000；</w:t>
      </w:r>
    </w:p>
    <w:p w14:paraId="64EEA920">
      <w:pPr>
        <w:pStyle w:val="8"/>
        <w:spacing w:line="360" w:lineRule="auto"/>
        <w:ind w:right="0"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rPr>
        <w:t>（7）请各供应商下载招标文件后，按照陕西省财政厅《关于政府采购供应商注册登记有关事项的通知》要求，通过陕西省政府采购网注册登记加入陕西省政府采购供应商库，以便中标后能顺利录入中标单位信息，若未办理入库手续，造成不能发布中标公告，责任自负。</w:t>
      </w:r>
    </w:p>
    <w:p w14:paraId="7F8583A7">
      <w:pPr>
        <w:pStyle w:val="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七、对本次招标提出询问，请按以下方式联系。</w:t>
      </w:r>
    </w:p>
    <w:p w14:paraId="77578CEB">
      <w:pPr>
        <w:pStyle w:val="8"/>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2E0E1C60">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名称：旬阳市文化文物旅游广电局</w:t>
      </w:r>
    </w:p>
    <w:p w14:paraId="79540B83">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地址：陕西省旬阳县商贸大街178号</w:t>
      </w:r>
    </w:p>
    <w:p w14:paraId="77603B30">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联系方式：15609159156</w:t>
      </w:r>
    </w:p>
    <w:p w14:paraId="12782EEE">
      <w:pPr>
        <w:pStyle w:val="8"/>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7B7B7124">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名称：陕西方得项目管理有限公司</w:t>
      </w:r>
    </w:p>
    <w:p w14:paraId="7E8B31D8">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地址：陕西省安康市汉滨区汉江大剧院西区三楼</w:t>
      </w:r>
    </w:p>
    <w:p w14:paraId="5C60D175">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联系方式：13038911990</w:t>
      </w:r>
    </w:p>
    <w:p w14:paraId="7676F713">
      <w:pPr>
        <w:pStyle w:val="8"/>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1DD6CA96">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项目联系人：沈川红</w:t>
      </w:r>
    </w:p>
    <w:p w14:paraId="30140786">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电话：13038911990</w:t>
      </w:r>
    </w:p>
    <w:p w14:paraId="440656BC">
      <w:pPr>
        <w:pStyle w:val="8"/>
        <w:spacing w:line="360" w:lineRule="auto"/>
        <w:jc w:val="right"/>
        <w:rPr>
          <w:rFonts w:hint="eastAsia" w:ascii="仿宋" w:hAnsi="仿宋" w:eastAsia="仿宋" w:cs="仿宋"/>
          <w:sz w:val="24"/>
          <w:szCs w:val="24"/>
        </w:rPr>
      </w:pPr>
      <w:r>
        <w:rPr>
          <w:rFonts w:hint="eastAsia" w:ascii="仿宋" w:hAnsi="仿宋" w:eastAsia="仿宋" w:cs="仿宋"/>
          <w:sz w:val="24"/>
          <w:szCs w:val="24"/>
        </w:rPr>
        <w:t>陕西方得项目管理有限公司</w:t>
      </w:r>
    </w:p>
    <w:p w14:paraId="01215980">
      <w:pPr>
        <w:pStyle w:val="8"/>
        <w:spacing w:line="360" w:lineRule="auto"/>
        <w:jc w:val="right"/>
        <w:rPr>
          <w:rFonts w:hint="eastAsia" w:ascii="仿宋" w:hAnsi="仿宋" w:eastAsia="仿宋" w:cs="仿宋"/>
          <w:sz w:val="24"/>
          <w:szCs w:val="24"/>
        </w:rPr>
      </w:pPr>
      <w:r>
        <w:rPr>
          <w:rFonts w:hint="eastAsia" w:ascii="仿宋" w:hAnsi="仿宋" w:eastAsia="仿宋" w:cs="仿宋"/>
          <w:sz w:val="24"/>
          <w:szCs w:val="24"/>
        </w:rPr>
        <w:t>2026年0</w:t>
      </w:r>
      <w:r>
        <w:rPr>
          <w:rFonts w:hint="eastAsia" w:ascii="仿宋" w:hAnsi="仿宋" w:eastAsia="仿宋" w:cs="仿宋"/>
          <w:sz w:val="24"/>
          <w:szCs w:val="24"/>
          <w:lang w:val="en-US" w:eastAsia="zh-CN"/>
        </w:rPr>
        <w:t>8</w:t>
      </w:r>
      <w:r>
        <w:rPr>
          <w:rFonts w:hint="eastAsia" w:ascii="仿宋" w:hAnsi="仿宋" w:eastAsia="仿宋" w:cs="仿宋"/>
          <w:sz w:val="24"/>
          <w:szCs w:val="24"/>
        </w:rPr>
        <w:t>月</w:t>
      </w:r>
      <w:r>
        <w:rPr>
          <w:rFonts w:hint="eastAsia" w:ascii="仿宋" w:hAnsi="仿宋" w:eastAsia="仿宋" w:cs="仿宋"/>
          <w:sz w:val="24"/>
          <w:szCs w:val="24"/>
          <w:lang w:val="en-US" w:eastAsia="zh-CN"/>
        </w:rPr>
        <w:t>06</w:t>
      </w:r>
      <w:r>
        <w:rPr>
          <w:rFonts w:hint="eastAsia" w:ascii="仿宋" w:hAnsi="仿宋" w:eastAsia="仿宋" w:cs="仿宋"/>
          <w:sz w:val="24"/>
          <w:szCs w:val="24"/>
        </w:rPr>
        <w:t>日</w:t>
      </w:r>
      <w:r>
        <w:rPr>
          <w:rFonts w:hint="eastAsia" w:ascii="仿宋" w:hAnsi="仿宋" w:eastAsia="仿宋" w:cs="仿宋"/>
          <w:sz w:val="24"/>
          <w:szCs w:val="24"/>
        </w:rPr>
        <w:br w:type="textWrapping"/>
      </w:r>
    </w:p>
    <w:p w14:paraId="0CA8748B">
      <w:pPr>
        <w:pStyle w:val="8"/>
        <w:spacing w:line="360" w:lineRule="auto"/>
        <w:rPr>
          <w:rFonts w:hint="eastAsia" w:ascii="仿宋" w:hAnsi="仿宋" w:eastAsia="仿宋" w:cs="仿宋"/>
          <w:sz w:val="24"/>
          <w:szCs w:val="24"/>
          <w:lang w:val="en-US" w:eastAsia="zh-Hans"/>
        </w:rPr>
      </w:pPr>
      <w:bookmarkStart w:id="0" w:name="_GoBack"/>
      <w:bookmarkEnd w:id="0"/>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3B8DF8"/>
    <w:multiLevelType w:val="singleLevel"/>
    <w:tmpl w:val="EA3B8DF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3137E00"/>
    <w:rsid w:val="079E5C2C"/>
    <w:rsid w:val="177F50ED"/>
    <w:rsid w:val="269229A8"/>
    <w:rsid w:val="29F32A64"/>
    <w:rsid w:val="30ED7159"/>
    <w:rsid w:val="3FFF2A05"/>
    <w:rsid w:val="53B52B8D"/>
    <w:rsid w:val="635F53E5"/>
    <w:rsid w:val="66A01F9C"/>
    <w:rsid w:val="68D91796"/>
    <w:rsid w:val="77F79321"/>
    <w:rsid w:val="792702FB"/>
    <w:rsid w:val="7AA03C4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toc 8"/>
    <w:basedOn w:val="1"/>
    <w:next w:val="1"/>
    <w:qFormat/>
    <w:uiPriority w:val="39"/>
    <w:pPr>
      <w:ind w:left="2940" w:leftChars="1400"/>
    </w:pPr>
  </w:style>
  <w:style w:type="paragraph" w:styleId="4">
    <w:name w:val="footer"/>
    <w:basedOn w:val="1"/>
    <w:next w:val="3"/>
    <w:qFormat/>
    <w:uiPriority w:val="99"/>
    <w:pPr>
      <w:tabs>
        <w:tab w:val="center" w:pos="4153"/>
        <w:tab w:val="right" w:pos="8306"/>
      </w:tabs>
      <w:snapToGrid w:val="0"/>
      <w:jc w:val="left"/>
    </w:pPr>
    <w:rPr>
      <w:sz w:val="18"/>
      <w:szCs w:val="18"/>
    </w:rPr>
  </w:style>
  <w:style w:type="paragraph" w:styleId="5">
    <w:name w:val="Normal (Web)"/>
    <w:basedOn w:val="1"/>
    <w:next w:val="4"/>
    <w:qFormat/>
    <w:uiPriority w:val="0"/>
    <w:rPr>
      <w:szCs w:val="24"/>
    </w:rPr>
  </w:style>
  <w:style w:type="paragraph" w:customStyle="1" w:styleId="8">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1906</Words>
  <Characters>2150</Characters>
  <Lines>0</Lines>
  <Paragraphs>0</Paragraphs>
  <TotalTime>0</TotalTime>
  <ScaleCrop>false</ScaleCrop>
  <LinksUpToDate>false</LinksUpToDate>
  <CharactersWithSpaces>2174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虹</cp:lastModifiedBy>
  <dcterms:modified xsi:type="dcterms:W3CDTF">2026-08-06T05:57:05Z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eyJoZGlkIjoiNGNmMzNjZWM5OGZmMzZlYTYxZWVhOGU5ZjYyMjkyOTgiLCJ1c2VySWQiOiIyNzI0NDIyMzEifQ==</vt:lpwstr>
  </property>
  <property fmtid="{D5CDD505-2E9C-101B-9397-08002B2CF9AE}" pid="4" name="ICV">
    <vt:lpwstr>2B30227211F046549E099810BE3970BC_12</vt:lpwstr>
  </property>
</Properties>
</file>