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16CC9">
      <w:pPr>
        <w:adjustRightInd w:val="0"/>
        <w:snapToGrid w:val="0"/>
        <w:spacing w:after="156" w:afterLines="50" w:line="360" w:lineRule="auto"/>
        <w:jc w:val="center"/>
        <w:rPr>
          <w:b/>
          <w:color w:val="auto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分项报价表</w:t>
      </w:r>
    </w:p>
    <w:p w14:paraId="4911EFBF">
      <w:pPr>
        <w:spacing w:line="360" w:lineRule="auto"/>
        <w:ind w:leftChars="-202" w:hanging="424" w:hangingChars="176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1E049F9">
      <w:pPr>
        <w:spacing w:line="360" w:lineRule="auto"/>
        <w:ind w:leftChars="-202" w:hanging="424" w:hangingChars="176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DFFADFB">
      <w:pPr>
        <w:spacing w:line="360" w:lineRule="auto"/>
        <w:ind w:leftChars="-202" w:hanging="424" w:hangingChars="176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4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663"/>
        <w:gridCol w:w="1808"/>
        <w:gridCol w:w="1134"/>
        <w:gridCol w:w="1289"/>
        <w:gridCol w:w="1299"/>
        <w:gridCol w:w="963"/>
      </w:tblGrid>
      <w:tr w14:paraId="6D66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03" w:type="dxa"/>
            <w:vAlign w:val="center"/>
          </w:tcPr>
          <w:p w14:paraId="431C464B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63" w:type="dxa"/>
            <w:vAlign w:val="center"/>
          </w:tcPr>
          <w:p w14:paraId="3EB0DB9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服务名称</w:t>
            </w:r>
          </w:p>
        </w:tc>
        <w:tc>
          <w:tcPr>
            <w:tcW w:w="1808" w:type="dxa"/>
            <w:vAlign w:val="center"/>
          </w:tcPr>
          <w:p w14:paraId="616125F7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1134" w:type="dxa"/>
            <w:vAlign w:val="center"/>
          </w:tcPr>
          <w:p w14:paraId="15657EF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89" w:type="dxa"/>
            <w:vAlign w:val="center"/>
          </w:tcPr>
          <w:p w14:paraId="19D0882E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单价</w:t>
            </w:r>
          </w:p>
          <w:p w14:paraId="7C8CF8D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299" w:type="dxa"/>
            <w:vAlign w:val="center"/>
          </w:tcPr>
          <w:p w14:paraId="027E1FBB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小计</w:t>
            </w:r>
          </w:p>
          <w:p w14:paraId="2841CC29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963" w:type="dxa"/>
            <w:vAlign w:val="center"/>
          </w:tcPr>
          <w:p w14:paraId="414F2068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备注</w:t>
            </w:r>
          </w:p>
        </w:tc>
      </w:tr>
      <w:tr w14:paraId="47F7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7B9DF42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663" w:type="dxa"/>
            <w:vAlign w:val="center"/>
          </w:tcPr>
          <w:p w14:paraId="541B4ADB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61B7BA75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44C1267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347AFE81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33DA38FA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28456F69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2D99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7C8A93D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663" w:type="dxa"/>
            <w:vAlign w:val="center"/>
          </w:tcPr>
          <w:p w14:paraId="136534C9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3C2BF955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AF9258E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4D930BD9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21EAA76B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4868915B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D2E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66505923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663" w:type="dxa"/>
            <w:vAlign w:val="center"/>
          </w:tcPr>
          <w:p w14:paraId="1E7CE4ED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5F433BA0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D260B7C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4D10AF0D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638F8CAA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4F913EE7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F2E9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0EE4519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663" w:type="dxa"/>
            <w:vAlign w:val="center"/>
          </w:tcPr>
          <w:p w14:paraId="7C212D90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49BF2ACF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7661A93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565A95B2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21C6BC1E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407748DE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600D5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1A48323D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663" w:type="dxa"/>
            <w:vAlign w:val="center"/>
          </w:tcPr>
          <w:p w14:paraId="31A62077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1873B60E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E873BFC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60C257D5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39851E6F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5CD70C84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5BF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3" w:type="dxa"/>
            <w:vAlign w:val="center"/>
          </w:tcPr>
          <w:p w14:paraId="264FD684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1663" w:type="dxa"/>
            <w:vAlign w:val="center"/>
          </w:tcPr>
          <w:p w14:paraId="4F3BA84C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08" w:type="dxa"/>
          </w:tcPr>
          <w:p w14:paraId="1C3F505A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E45C9FA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89" w:type="dxa"/>
            <w:vAlign w:val="center"/>
          </w:tcPr>
          <w:p w14:paraId="64DA342A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299" w:type="dxa"/>
            <w:vAlign w:val="center"/>
          </w:tcPr>
          <w:p w14:paraId="18681B71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vAlign w:val="center"/>
          </w:tcPr>
          <w:p w14:paraId="713510C9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365F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6" w:type="dxa"/>
            <w:gridSpan w:val="2"/>
            <w:vAlign w:val="center"/>
          </w:tcPr>
          <w:p w14:paraId="4040A380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总计</w:t>
            </w:r>
          </w:p>
        </w:tc>
        <w:tc>
          <w:tcPr>
            <w:tcW w:w="6493" w:type="dxa"/>
            <w:gridSpan w:val="5"/>
          </w:tcPr>
          <w:p w14:paraId="611683CD">
            <w:pPr>
              <w:pStyle w:val="2"/>
              <w:spacing w:line="400" w:lineRule="exact"/>
              <w:ind w:left="0" w:leftChars="0" w:firstLine="0" w:firstLineChars="0"/>
              <w:jc w:val="left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大写：人民币</w:t>
            </w:r>
            <w:r>
              <w:rPr>
                <w:color w:val="auto"/>
                <w:highlight w:val="none"/>
              </w:rPr>
              <w:t>____________________</w:t>
            </w:r>
          </w:p>
          <w:p w14:paraId="08392080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Courier New"/>
                <w:color w:val="auto"/>
                <w:sz w:val="24"/>
                <w:highlight w:val="none"/>
              </w:rPr>
              <w:t>小写：¥</w:t>
            </w:r>
            <w:r>
              <w:rPr>
                <w:rFonts w:ascii="宋体" w:hAnsi="宋体" w:cs="Courier New"/>
                <w:color w:val="auto"/>
                <w:sz w:val="24"/>
                <w:highlight w:val="none"/>
              </w:rPr>
              <w:t>____________________</w:t>
            </w:r>
            <w:r>
              <w:rPr>
                <w:rFonts w:hint="eastAsia" w:ascii="宋体" w:hAnsi="宋体" w:cs="Courier New"/>
                <w:color w:val="auto"/>
                <w:sz w:val="24"/>
                <w:highlight w:val="none"/>
              </w:rPr>
              <w:t>元</w:t>
            </w:r>
          </w:p>
        </w:tc>
      </w:tr>
    </w:tbl>
    <w:p w14:paraId="112E48A4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</w:p>
    <w:p w14:paraId="694B6227"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1、以上表格格式行、列可增减。</w:t>
      </w:r>
    </w:p>
    <w:p w14:paraId="5C602F5F">
      <w:pPr>
        <w:pStyle w:val="2"/>
        <w:ind w:firstLine="0" w:firstLineChars="0"/>
        <w:rPr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2、供应商根据项目实际需求编制本表，须包含本项目所有内容。</w:t>
      </w:r>
    </w:p>
    <w:p w14:paraId="3262D935">
      <w:pPr>
        <w:pStyle w:val="2"/>
        <w:rPr>
          <w:color w:val="auto"/>
          <w:highlight w:val="none"/>
        </w:rPr>
      </w:pPr>
    </w:p>
    <w:p w14:paraId="58F20D00">
      <w:pPr>
        <w:rPr>
          <w:rFonts w:ascii="宋体" w:hAnsi="宋体"/>
          <w:color w:val="auto"/>
          <w:sz w:val="24"/>
          <w:highlight w:val="none"/>
        </w:rPr>
      </w:pPr>
    </w:p>
    <w:p w14:paraId="086AE77C">
      <w:pPr>
        <w:ind w:left="-420" w:leftChars="-200"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</w:t>
      </w:r>
    </w:p>
    <w:p w14:paraId="6BC65528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color w:val="auto"/>
          <w:sz w:val="24"/>
          <w:highlight w:val="none"/>
        </w:rPr>
      </w:pPr>
    </w:p>
    <w:p w14:paraId="549FDFDF">
      <w:pPr>
        <w:pStyle w:val="3"/>
        <w:rPr>
          <w:b/>
          <w:bCs/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</w:t>
      </w:r>
      <w:r>
        <w:rPr>
          <w:rFonts w:hint="eastAsia"/>
          <w:color w:val="auto"/>
          <w:highlight w:val="none"/>
        </w:rPr>
        <w:t xml:space="preserve"> </w:t>
      </w:r>
    </w:p>
    <w:p w14:paraId="78A30A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350DE"/>
    <w:rsid w:val="1DE3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139CC791627C4E1F88BDB55A2157EE7F_11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