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17951B">
      <w:pPr>
        <w:pStyle w:val="8"/>
        <w:spacing w:line="260" w:lineRule="auto"/>
        <w:rPr>
          <w:rFonts w:hint="eastAsia" w:ascii="仿宋" w:hAnsi="仿宋" w:eastAsia="仿宋" w:cs="仿宋"/>
          <w:b w:val="0"/>
          <w:bCs w:val="0"/>
        </w:rPr>
      </w:pPr>
      <w:r>
        <w:rPr>
          <w:rFonts w:hint="eastAsia" w:ascii="仿宋" w:hAnsi="仿宋" w:eastAsia="仿宋" w:cs="仿宋"/>
        </w:rPr>
        <w:drawing>
          <wp:anchor distT="0" distB="0" distL="114300" distR="114300" simplePos="0" relativeHeight="251661312" behindDoc="0" locked="0" layoutInCell="1" allowOverlap="1">
            <wp:simplePos x="0" y="0"/>
            <wp:positionH relativeFrom="column">
              <wp:posOffset>539115</wp:posOffset>
            </wp:positionH>
            <wp:positionV relativeFrom="paragraph">
              <wp:posOffset>-15875</wp:posOffset>
            </wp:positionV>
            <wp:extent cx="1078865" cy="267335"/>
            <wp:effectExtent l="0" t="0" r="6985" b="18415"/>
            <wp:wrapNone/>
            <wp:docPr id="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
                    <pic:cNvPicPr>
                      <a:picLocks noChangeAspect="1"/>
                    </pic:cNvPicPr>
                  </pic:nvPicPr>
                  <pic:blipFill>
                    <a:blip r:embed="rId52"/>
                    <a:srcRect l="7877" r="8833" b="4012"/>
                    <a:stretch>
                      <a:fillRect/>
                    </a:stretch>
                  </pic:blipFill>
                  <pic:spPr>
                    <a:xfrm>
                      <a:off x="0" y="0"/>
                      <a:ext cx="1078865" cy="267335"/>
                    </a:xfrm>
                    <a:prstGeom prst="rect">
                      <a:avLst/>
                    </a:prstGeom>
                    <a:noFill/>
                    <a:ln>
                      <a:noFill/>
                    </a:ln>
                  </pic:spPr>
                </pic:pic>
              </a:graphicData>
            </a:graphic>
          </wp:anchor>
        </w:drawing>
      </w:r>
      <w:r>
        <w:rPr>
          <w:rFonts w:hint="eastAsia" w:ascii="仿宋" w:hAnsi="仿宋" w:eastAsia="仿宋" w:cs="仿宋"/>
        </w:rPr>
        <w:drawing>
          <wp:anchor distT="0" distB="0" distL="114300" distR="114300" simplePos="0" relativeHeight="251660288" behindDoc="0" locked="0" layoutInCell="1" allowOverlap="1">
            <wp:simplePos x="0" y="0"/>
            <wp:positionH relativeFrom="column">
              <wp:posOffset>-19685</wp:posOffset>
            </wp:positionH>
            <wp:positionV relativeFrom="paragraph">
              <wp:posOffset>-71755</wp:posOffset>
            </wp:positionV>
            <wp:extent cx="490855" cy="490220"/>
            <wp:effectExtent l="0" t="0" r="4445" b="5080"/>
            <wp:wrapNone/>
            <wp:docPr id="79" name="图片 6" descr="公司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 descr="公司牌"/>
                    <pic:cNvPicPr>
                      <a:picLocks noChangeAspect="1"/>
                    </pic:cNvPicPr>
                  </pic:nvPicPr>
                  <pic:blipFill>
                    <a:blip r:embed="rId53"/>
                    <a:stretch>
                      <a:fillRect/>
                    </a:stretch>
                  </pic:blipFill>
                  <pic:spPr>
                    <a:xfrm>
                      <a:off x="0" y="0"/>
                      <a:ext cx="490855" cy="490220"/>
                    </a:xfrm>
                    <a:prstGeom prst="rect">
                      <a:avLst/>
                    </a:prstGeom>
                    <a:noFill/>
                    <a:ln>
                      <a:noFill/>
                    </a:ln>
                  </pic:spPr>
                </pic:pic>
              </a:graphicData>
            </a:graphic>
          </wp:anchor>
        </w:drawing>
      </w:r>
    </w:p>
    <w:p w14:paraId="34045016">
      <w:pPr>
        <w:pStyle w:val="8"/>
        <w:spacing w:line="260" w:lineRule="auto"/>
        <w:rPr>
          <w:rFonts w:hint="eastAsia" w:ascii="仿宋" w:hAnsi="仿宋" w:eastAsia="仿宋" w:cs="仿宋"/>
          <w:b w:val="0"/>
          <w:bCs w:val="0"/>
        </w:rPr>
      </w:pPr>
      <w:r>
        <w:rPr>
          <w:rFonts w:hint="eastAsia" w:ascii="仿宋" w:hAnsi="仿宋" w:eastAsia="仿宋" w:cs="仿宋"/>
        </w:rPr>
        <w:drawing>
          <wp:anchor distT="0" distB="0" distL="114300" distR="114300" simplePos="0" relativeHeight="251664384" behindDoc="0" locked="0" layoutInCell="1" allowOverlap="1">
            <wp:simplePos x="0" y="0"/>
            <wp:positionH relativeFrom="column">
              <wp:posOffset>454025</wp:posOffset>
            </wp:positionH>
            <wp:positionV relativeFrom="paragraph">
              <wp:posOffset>36195</wp:posOffset>
            </wp:positionV>
            <wp:extent cx="1316355" cy="136525"/>
            <wp:effectExtent l="0" t="0" r="17145" b="15875"/>
            <wp:wrapNone/>
            <wp:docPr id="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3"/>
                    <pic:cNvPicPr>
                      <a:picLocks noChangeAspect="1"/>
                    </pic:cNvPicPr>
                  </pic:nvPicPr>
                  <pic:blipFill>
                    <a:blip r:embed="rId54"/>
                    <a:stretch>
                      <a:fillRect/>
                    </a:stretch>
                  </pic:blipFill>
                  <pic:spPr>
                    <a:xfrm>
                      <a:off x="0" y="0"/>
                      <a:ext cx="1316355" cy="136525"/>
                    </a:xfrm>
                    <a:prstGeom prst="rect">
                      <a:avLst/>
                    </a:prstGeom>
                    <a:noFill/>
                    <a:ln>
                      <a:noFill/>
                    </a:ln>
                  </pic:spPr>
                </pic:pic>
              </a:graphicData>
            </a:graphic>
          </wp:anchor>
        </w:drawing>
      </w:r>
    </w:p>
    <w:p w14:paraId="2583DF68">
      <w:pPr>
        <w:pStyle w:val="8"/>
        <w:spacing w:line="260" w:lineRule="auto"/>
        <w:rPr>
          <w:rFonts w:hint="eastAsia" w:ascii="仿宋" w:hAnsi="仿宋" w:eastAsia="仿宋" w:cs="仿宋"/>
          <w:b w:val="0"/>
          <w:bCs w:val="0"/>
        </w:rPr>
      </w:pPr>
    </w:p>
    <w:p w14:paraId="7122F3BA">
      <w:pPr>
        <w:pStyle w:val="8"/>
        <w:spacing w:line="260" w:lineRule="auto"/>
        <w:rPr>
          <w:rFonts w:hint="eastAsia" w:ascii="仿宋" w:hAnsi="仿宋" w:eastAsia="仿宋" w:cs="仿宋"/>
          <w:b w:val="0"/>
          <w:bCs w:val="0"/>
        </w:rPr>
      </w:pPr>
    </w:p>
    <w:p w14:paraId="350F8776">
      <w:pPr>
        <w:pStyle w:val="8"/>
        <w:spacing w:line="261" w:lineRule="auto"/>
        <w:rPr>
          <w:rFonts w:hint="eastAsia" w:ascii="仿宋" w:hAnsi="仿宋" w:eastAsia="仿宋" w:cs="仿宋"/>
          <w:b w:val="0"/>
          <w:bCs w:val="0"/>
        </w:rPr>
      </w:pPr>
    </w:p>
    <w:p w14:paraId="14DD1E4B">
      <w:pPr>
        <w:pStyle w:val="8"/>
        <w:spacing w:line="360" w:lineRule="auto"/>
        <w:jc w:val="center"/>
        <w:rPr>
          <w:rFonts w:hint="eastAsia" w:ascii="仿宋" w:hAnsi="仿宋" w:eastAsia="仿宋" w:cs="仿宋"/>
          <w:b w:val="0"/>
          <w:bCs w:val="0"/>
          <w:sz w:val="28"/>
          <w:szCs w:val="28"/>
        </w:rPr>
      </w:pPr>
      <w:r>
        <w:rPr>
          <w:rFonts w:hint="eastAsia" w:ascii="仿宋" w:hAnsi="仿宋" w:eastAsia="仿宋" w:cs="仿宋"/>
          <w:b w:val="0"/>
          <w:bCs w:val="0"/>
          <w:sz w:val="32"/>
          <w:szCs w:val="32"/>
        </w:rPr>
        <w:t>2026年中央财政常态化帮扶资金(欠发达国有林场巩固提升任务)龙垭生态茶园建设项目(服务类)</w:t>
      </w:r>
    </w:p>
    <w:p w14:paraId="0D3CB70F">
      <w:pPr>
        <w:spacing w:before="83" w:line="225" w:lineRule="auto"/>
        <w:jc w:val="center"/>
        <w:rPr>
          <w:rFonts w:hint="eastAsia" w:ascii="仿宋" w:hAnsi="仿宋" w:eastAsia="仿宋" w:cs="仿宋"/>
          <w:b w:val="0"/>
          <w:bCs w:val="0"/>
          <w:spacing w:val="5"/>
          <w:sz w:val="28"/>
          <w:szCs w:val="28"/>
        </w:rPr>
      </w:pPr>
    </w:p>
    <w:p w14:paraId="1975FDBC">
      <w:pPr>
        <w:spacing w:before="83" w:line="225" w:lineRule="auto"/>
        <w:jc w:val="center"/>
        <w:rPr>
          <w:rFonts w:hint="eastAsia" w:ascii="仿宋" w:hAnsi="仿宋" w:eastAsia="仿宋" w:cs="仿宋"/>
          <w:b w:val="0"/>
          <w:bCs w:val="0"/>
          <w:sz w:val="28"/>
          <w:szCs w:val="28"/>
          <w:lang w:eastAsia="zh-CN"/>
        </w:rPr>
      </w:pPr>
      <w:r>
        <w:rPr>
          <w:rFonts w:hint="eastAsia" w:ascii="仿宋" w:hAnsi="仿宋" w:eastAsia="仿宋" w:cs="仿宋"/>
          <w:b w:val="0"/>
          <w:bCs w:val="0"/>
          <w:spacing w:val="5"/>
          <w:sz w:val="28"/>
          <w:szCs w:val="28"/>
        </w:rPr>
        <w:t>项目编号：</w:t>
      </w:r>
      <w:r>
        <w:rPr>
          <w:rFonts w:hint="eastAsia" w:ascii="仿宋" w:hAnsi="仿宋" w:eastAsia="仿宋" w:cs="仿宋"/>
          <w:b w:val="0"/>
          <w:bCs w:val="0"/>
          <w:sz w:val="28"/>
          <w:szCs w:val="28"/>
          <w:highlight w:val="none"/>
          <w:lang w:eastAsia="zh-CN"/>
        </w:rPr>
        <w:t>ZDGC-ZC-2601126</w:t>
      </w:r>
    </w:p>
    <w:p w14:paraId="12EF82E9">
      <w:pPr>
        <w:pStyle w:val="8"/>
        <w:spacing w:line="259" w:lineRule="auto"/>
        <w:rPr>
          <w:rFonts w:hint="eastAsia" w:ascii="仿宋" w:hAnsi="仿宋" w:eastAsia="仿宋" w:cs="仿宋"/>
          <w:b w:val="0"/>
          <w:bCs w:val="0"/>
        </w:rPr>
      </w:pPr>
    </w:p>
    <w:p w14:paraId="33EF5C4D">
      <w:pPr>
        <w:pStyle w:val="8"/>
        <w:spacing w:line="259" w:lineRule="auto"/>
        <w:rPr>
          <w:rFonts w:hint="eastAsia" w:ascii="仿宋" w:hAnsi="仿宋" w:eastAsia="仿宋" w:cs="仿宋"/>
          <w:b w:val="0"/>
          <w:bCs w:val="0"/>
        </w:rPr>
      </w:pPr>
    </w:p>
    <w:p w14:paraId="5A82F054">
      <w:pPr>
        <w:pStyle w:val="8"/>
        <w:spacing w:line="259" w:lineRule="auto"/>
        <w:rPr>
          <w:rFonts w:hint="eastAsia" w:ascii="仿宋" w:hAnsi="仿宋" w:eastAsia="仿宋" w:cs="仿宋"/>
          <w:b w:val="0"/>
          <w:bCs w:val="0"/>
        </w:rPr>
      </w:pPr>
    </w:p>
    <w:p w14:paraId="0681961C">
      <w:pPr>
        <w:pStyle w:val="8"/>
        <w:spacing w:line="259" w:lineRule="auto"/>
        <w:rPr>
          <w:rFonts w:hint="eastAsia" w:ascii="仿宋" w:hAnsi="仿宋" w:eastAsia="仿宋" w:cs="仿宋"/>
          <w:b w:val="0"/>
          <w:bCs w:val="0"/>
        </w:rPr>
      </w:pPr>
    </w:p>
    <w:p w14:paraId="37E4CAFA">
      <w:pPr>
        <w:pStyle w:val="8"/>
        <w:spacing w:line="259" w:lineRule="auto"/>
        <w:rPr>
          <w:rFonts w:hint="eastAsia" w:ascii="仿宋" w:hAnsi="仿宋" w:eastAsia="仿宋" w:cs="仿宋"/>
          <w:b w:val="0"/>
          <w:bCs w:val="0"/>
        </w:rPr>
      </w:pPr>
    </w:p>
    <w:p w14:paraId="2CDB937D">
      <w:pPr>
        <w:pStyle w:val="8"/>
        <w:spacing w:line="259" w:lineRule="auto"/>
        <w:rPr>
          <w:rFonts w:hint="eastAsia" w:ascii="仿宋" w:hAnsi="仿宋" w:eastAsia="仿宋" w:cs="仿宋"/>
          <w:b w:val="0"/>
          <w:bCs w:val="0"/>
        </w:rPr>
      </w:pPr>
    </w:p>
    <w:p w14:paraId="3C1BF716">
      <w:pPr>
        <w:pStyle w:val="8"/>
        <w:spacing w:line="259" w:lineRule="auto"/>
        <w:rPr>
          <w:rFonts w:hint="eastAsia" w:ascii="仿宋" w:hAnsi="仿宋" w:eastAsia="仿宋" w:cs="仿宋"/>
          <w:b w:val="0"/>
          <w:bCs w:val="0"/>
        </w:rPr>
      </w:pPr>
    </w:p>
    <w:p w14:paraId="408DCA16">
      <w:pPr>
        <w:pStyle w:val="8"/>
        <w:spacing w:line="259" w:lineRule="auto"/>
        <w:rPr>
          <w:rFonts w:hint="eastAsia" w:ascii="仿宋" w:hAnsi="仿宋" w:eastAsia="仿宋" w:cs="仿宋"/>
          <w:b w:val="0"/>
          <w:bCs w:val="0"/>
        </w:rPr>
      </w:pPr>
    </w:p>
    <w:p w14:paraId="7E2B3748">
      <w:pPr>
        <w:spacing w:before="230" w:line="222" w:lineRule="auto"/>
        <w:ind w:left="2138"/>
        <w:outlineLvl w:val="9"/>
        <w:rPr>
          <w:rFonts w:hint="eastAsia" w:ascii="仿宋" w:hAnsi="仿宋" w:eastAsia="仿宋" w:cs="仿宋"/>
          <w:b w:val="0"/>
          <w:bCs w:val="0"/>
          <w:sz w:val="71"/>
          <w:szCs w:val="71"/>
        </w:rPr>
      </w:pPr>
      <w:bookmarkStart w:id="0" w:name="_Toc28327"/>
      <w:r>
        <w:rPr>
          <w:rFonts w:hint="eastAsia" w:ascii="仿宋" w:hAnsi="仿宋" w:eastAsia="仿宋" w:cs="仿宋"/>
          <w:b w:val="0"/>
          <w:bCs w:val="0"/>
          <w:spacing w:val="-1"/>
          <w:sz w:val="71"/>
          <w:szCs w:val="71"/>
        </w:rPr>
        <w:t>竞争性磋商文件</w:t>
      </w:r>
      <w:bookmarkEnd w:id="0"/>
    </w:p>
    <w:p w14:paraId="1D1109DA">
      <w:pPr>
        <w:pStyle w:val="8"/>
        <w:spacing w:line="253" w:lineRule="auto"/>
        <w:rPr>
          <w:rFonts w:hint="eastAsia" w:ascii="仿宋" w:hAnsi="仿宋" w:eastAsia="仿宋" w:cs="仿宋"/>
          <w:b w:val="0"/>
          <w:bCs w:val="0"/>
        </w:rPr>
      </w:pPr>
    </w:p>
    <w:p w14:paraId="4C79FB7E">
      <w:pPr>
        <w:pStyle w:val="8"/>
        <w:spacing w:line="253" w:lineRule="auto"/>
        <w:rPr>
          <w:rFonts w:hint="eastAsia" w:ascii="仿宋" w:hAnsi="仿宋" w:eastAsia="仿宋" w:cs="仿宋"/>
          <w:b w:val="0"/>
          <w:bCs w:val="0"/>
        </w:rPr>
      </w:pPr>
    </w:p>
    <w:p w14:paraId="54C3CA24">
      <w:pPr>
        <w:pStyle w:val="8"/>
        <w:spacing w:line="253" w:lineRule="auto"/>
        <w:rPr>
          <w:rFonts w:hint="eastAsia" w:ascii="仿宋" w:hAnsi="仿宋" w:eastAsia="仿宋" w:cs="仿宋"/>
          <w:b w:val="0"/>
          <w:bCs w:val="0"/>
        </w:rPr>
      </w:pPr>
    </w:p>
    <w:p w14:paraId="7E508AEF">
      <w:pPr>
        <w:pStyle w:val="8"/>
        <w:spacing w:line="254" w:lineRule="auto"/>
        <w:rPr>
          <w:rFonts w:hint="eastAsia" w:ascii="仿宋" w:hAnsi="仿宋" w:eastAsia="仿宋" w:cs="仿宋"/>
          <w:b w:val="0"/>
          <w:bCs w:val="0"/>
        </w:rPr>
      </w:pPr>
    </w:p>
    <w:p w14:paraId="09FAC81F">
      <w:pPr>
        <w:pStyle w:val="8"/>
        <w:spacing w:line="254" w:lineRule="auto"/>
        <w:rPr>
          <w:rFonts w:hint="eastAsia" w:ascii="仿宋" w:hAnsi="仿宋" w:eastAsia="仿宋" w:cs="仿宋"/>
          <w:b w:val="0"/>
          <w:bCs w:val="0"/>
        </w:rPr>
      </w:pPr>
    </w:p>
    <w:p w14:paraId="0AF475DE">
      <w:pPr>
        <w:pStyle w:val="8"/>
        <w:spacing w:line="254" w:lineRule="auto"/>
        <w:rPr>
          <w:rFonts w:hint="eastAsia" w:ascii="仿宋" w:hAnsi="仿宋" w:eastAsia="仿宋" w:cs="仿宋"/>
          <w:b w:val="0"/>
          <w:bCs w:val="0"/>
        </w:rPr>
      </w:pPr>
    </w:p>
    <w:p w14:paraId="264811B2">
      <w:pPr>
        <w:pStyle w:val="8"/>
        <w:spacing w:line="254" w:lineRule="auto"/>
        <w:rPr>
          <w:rFonts w:hint="eastAsia" w:ascii="仿宋" w:hAnsi="仿宋" w:eastAsia="仿宋" w:cs="仿宋"/>
          <w:b w:val="0"/>
          <w:bCs w:val="0"/>
        </w:rPr>
      </w:pPr>
    </w:p>
    <w:p w14:paraId="2A28FF76">
      <w:pPr>
        <w:pStyle w:val="8"/>
        <w:spacing w:line="254" w:lineRule="auto"/>
        <w:rPr>
          <w:rFonts w:hint="eastAsia" w:ascii="仿宋" w:hAnsi="仿宋" w:eastAsia="仿宋" w:cs="仿宋"/>
          <w:b w:val="0"/>
          <w:bCs w:val="0"/>
        </w:rPr>
      </w:pPr>
    </w:p>
    <w:p w14:paraId="5DEC3563">
      <w:pPr>
        <w:pStyle w:val="8"/>
        <w:spacing w:line="254" w:lineRule="auto"/>
        <w:rPr>
          <w:rFonts w:hint="eastAsia" w:ascii="仿宋" w:hAnsi="仿宋" w:eastAsia="仿宋" w:cs="仿宋"/>
          <w:b w:val="0"/>
          <w:bCs w:val="0"/>
        </w:rPr>
      </w:pPr>
    </w:p>
    <w:p w14:paraId="764851FE">
      <w:pPr>
        <w:pStyle w:val="8"/>
        <w:spacing w:line="254" w:lineRule="auto"/>
        <w:rPr>
          <w:rFonts w:hint="eastAsia" w:ascii="仿宋" w:hAnsi="仿宋" w:eastAsia="仿宋" w:cs="仿宋"/>
          <w:b w:val="0"/>
          <w:bCs w:val="0"/>
        </w:rPr>
      </w:pPr>
    </w:p>
    <w:p w14:paraId="70AE84D2">
      <w:pPr>
        <w:pStyle w:val="8"/>
        <w:spacing w:line="254" w:lineRule="auto"/>
        <w:rPr>
          <w:rFonts w:hint="eastAsia" w:ascii="仿宋" w:hAnsi="仿宋" w:eastAsia="仿宋" w:cs="仿宋"/>
          <w:b w:val="0"/>
          <w:bCs w:val="0"/>
        </w:rPr>
      </w:pPr>
    </w:p>
    <w:p w14:paraId="1D3FC4B3">
      <w:pPr>
        <w:spacing w:before="101" w:line="225" w:lineRule="auto"/>
        <w:ind w:left="2418"/>
        <w:rPr>
          <w:rFonts w:hint="eastAsia" w:ascii="仿宋" w:hAnsi="仿宋" w:eastAsia="仿宋" w:cs="仿宋"/>
          <w:b w:val="0"/>
          <w:bCs w:val="0"/>
          <w:sz w:val="32"/>
          <w:szCs w:val="32"/>
        </w:rPr>
      </w:pPr>
      <w:r>
        <w:rPr>
          <w:rFonts w:hint="eastAsia" w:ascii="仿宋" w:hAnsi="仿宋" w:eastAsia="仿宋" w:cs="仿宋"/>
          <w:b w:val="0"/>
          <w:bCs w:val="0"/>
          <w:spacing w:val="5"/>
          <w:sz w:val="32"/>
          <w:szCs w:val="32"/>
        </w:rPr>
        <w:t>陕西中达国创项目管理有限公司</w:t>
      </w:r>
    </w:p>
    <w:p w14:paraId="16F0B830">
      <w:pPr>
        <w:spacing w:before="246" w:line="225" w:lineRule="auto"/>
        <w:ind w:left="3525"/>
        <w:rPr>
          <w:rFonts w:hint="eastAsia" w:ascii="仿宋" w:hAnsi="仿宋" w:eastAsia="仿宋" w:cs="仿宋"/>
          <w:b w:val="0"/>
          <w:bCs w:val="0"/>
          <w:sz w:val="32"/>
          <w:szCs w:val="32"/>
        </w:rPr>
      </w:pPr>
      <w:r>
        <w:rPr>
          <w:rFonts w:hint="eastAsia" w:ascii="仿宋" w:hAnsi="仿宋" w:eastAsia="仿宋" w:cs="仿宋"/>
          <w:b w:val="0"/>
          <w:bCs w:val="0"/>
          <w:spacing w:val="5"/>
          <w:sz w:val="32"/>
          <w:szCs w:val="32"/>
        </w:rPr>
        <w:t>二〇二</w:t>
      </w:r>
      <w:r>
        <w:rPr>
          <w:rFonts w:hint="eastAsia" w:ascii="仿宋" w:hAnsi="仿宋" w:eastAsia="仿宋" w:cs="仿宋"/>
          <w:b w:val="0"/>
          <w:bCs w:val="0"/>
          <w:spacing w:val="5"/>
          <w:sz w:val="32"/>
          <w:szCs w:val="32"/>
          <w:lang w:val="en-US" w:eastAsia="zh-CN"/>
        </w:rPr>
        <w:t>六</w:t>
      </w:r>
      <w:r>
        <w:rPr>
          <w:rFonts w:hint="eastAsia" w:ascii="仿宋" w:hAnsi="仿宋" w:eastAsia="仿宋" w:cs="仿宋"/>
          <w:b w:val="0"/>
          <w:bCs w:val="0"/>
          <w:spacing w:val="5"/>
          <w:sz w:val="32"/>
          <w:szCs w:val="32"/>
        </w:rPr>
        <w:t>年</w:t>
      </w:r>
      <w:r>
        <w:rPr>
          <w:rFonts w:hint="eastAsia" w:ascii="仿宋" w:hAnsi="仿宋" w:eastAsia="仿宋" w:cs="仿宋"/>
          <w:b w:val="0"/>
          <w:bCs w:val="0"/>
          <w:spacing w:val="5"/>
          <w:sz w:val="32"/>
          <w:szCs w:val="32"/>
          <w:lang w:val="en-US" w:eastAsia="zh-CN"/>
        </w:rPr>
        <w:t>六</w:t>
      </w:r>
      <w:r>
        <w:rPr>
          <w:rFonts w:hint="eastAsia" w:ascii="仿宋" w:hAnsi="仿宋" w:eastAsia="仿宋" w:cs="仿宋"/>
          <w:b w:val="0"/>
          <w:bCs w:val="0"/>
          <w:spacing w:val="5"/>
          <w:sz w:val="32"/>
          <w:szCs w:val="32"/>
        </w:rPr>
        <w:t>月</w:t>
      </w:r>
    </w:p>
    <w:p w14:paraId="384A7484">
      <w:pPr>
        <w:spacing w:line="225" w:lineRule="auto"/>
        <w:rPr>
          <w:rFonts w:hint="eastAsia" w:ascii="仿宋" w:hAnsi="仿宋" w:eastAsia="仿宋" w:cs="仿宋"/>
          <w:sz w:val="31"/>
          <w:szCs w:val="31"/>
        </w:rPr>
        <w:sectPr>
          <w:pgSz w:w="11906" w:h="16839"/>
          <w:pgMar w:top="1431" w:right="1307" w:bottom="0" w:left="1320" w:header="0" w:footer="0" w:gutter="0"/>
          <w:cols w:space="720" w:num="1"/>
        </w:sectPr>
      </w:pPr>
    </w:p>
    <w:sdt>
      <w:sdtPr>
        <w:rPr>
          <w:rFonts w:hint="eastAsia" w:ascii="仿宋" w:hAnsi="仿宋" w:eastAsia="仿宋" w:cs="仿宋"/>
          <w:snapToGrid w:val="0"/>
          <w:color w:val="000000"/>
          <w:kern w:val="0"/>
          <w:sz w:val="28"/>
          <w:szCs w:val="28"/>
          <w:lang w:val="en-US" w:eastAsia="en-US" w:bidi="ar-SA"/>
        </w:rPr>
        <w:id w:val="147468462"/>
        <w15:color w:val="DBDBDB"/>
        <w:docPartObj>
          <w:docPartGallery w:val="Table of Contents"/>
          <w:docPartUnique/>
        </w:docPartObj>
      </w:sdtPr>
      <w:sdtEndPr>
        <w:rPr>
          <w:rFonts w:hint="eastAsia" w:ascii="宋体" w:hAnsi="宋体" w:eastAsia="宋体" w:cs="Arial"/>
          <w:snapToGrid w:val="0"/>
          <w:color w:val="000000"/>
          <w:kern w:val="0"/>
          <w:sz w:val="21"/>
          <w:szCs w:val="21"/>
          <w:lang w:val="en-US" w:eastAsia="en-US" w:bidi="ar-SA"/>
        </w:rPr>
      </w:sdtEndPr>
      <w:sdtContent>
        <w:p w14:paraId="5A096550">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bookmarkStart w:id="1" w:name="bookmark1"/>
          <w:bookmarkEnd w:id="1"/>
          <w:bookmarkStart w:id="2" w:name="_Toc27003"/>
          <w:r>
            <w:rPr>
              <w:rFonts w:hint="eastAsia" w:ascii="仿宋" w:hAnsi="仿宋" w:eastAsia="仿宋" w:cs="仿宋"/>
              <w:sz w:val="28"/>
              <w:szCs w:val="28"/>
            </w:rPr>
            <w:t>目录</w:t>
          </w:r>
        </w:p>
        <w:p w14:paraId="33FA2A9F">
          <w:pPr>
            <w:pStyle w:val="14"/>
            <w:tabs>
              <w:tab w:val="right" w:leader="dot" w:pos="9287"/>
            </w:tabs>
            <w:spacing w:line="360" w:lineRule="auto"/>
            <w:rPr>
              <w:rFonts w:hint="eastAsia" w:ascii="仿宋" w:hAnsi="仿宋" w:eastAsia="仿宋" w:cs="仿宋"/>
              <w:sz w:val="28"/>
              <w:szCs w:val="28"/>
            </w:rPr>
          </w:pPr>
          <w:r>
            <w:fldChar w:fldCharType="begin"/>
          </w:r>
          <w:r>
            <w:instrText xml:space="preserve">TOC \o "1-1" \h \u </w:instrText>
          </w:r>
          <w: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_Toc9373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44"/>
            </w:rPr>
            <w:t>第一章</w:t>
          </w:r>
          <w:r>
            <w:rPr>
              <w:rFonts w:hint="eastAsia" w:ascii="仿宋" w:hAnsi="仿宋" w:eastAsia="仿宋" w:cs="仿宋"/>
              <w:spacing w:val="6"/>
              <w:sz w:val="28"/>
              <w:szCs w:val="44"/>
            </w:rPr>
            <w:t xml:space="preserve">  </w:t>
          </w:r>
          <w:r>
            <w:rPr>
              <w:rFonts w:hint="eastAsia" w:ascii="仿宋" w:hAnsi="仿宋" w:eastAsia="仿宋" w:cs="仿宋"/>
              <w:bCs/>
              <w:spacing w:val="6"/>
              <w:sz w:val="28"/>
              <w:szCs w:val="44"/>
            </w:rPr>
            <w:t>竞争性磋商公告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_Toc9373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5E9EA0F">
          <w:pPr>
            <w:pStyle w:val="14"/>
            <w:tabs>
              <w:tab w:val="right" w:leader="dot" w:pos="9287"/>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_Toc28902 </w:instrText>
          </w:r>
          <w:r>
            <w:rPr>
              <w:rFonts w:hint="eastAsia" w:ascii="仿宋" w:hAnsi="仿宋" w:eastAsia="仿宋" w:cs="仿宋"/>
              <w:sz w:val="28"/>
              <w:szCs w:val="28"/>
            </w:rPr>
            <w:fldChar w:fldCharType="separate"/>
          </w:r>
          <w:r>
            <w:rPr>
              <w:rFonts w:hint="eastAsia" w:ascii="仿宋" w:hAnsi="仿宋" w:eastAsia="仿宋" w:cs="仿宋"/>
              <w:bCs/>
              <w:spacing w:val="5"/>
              <w:sz w:val="28"/>
              <w:szCs w:val="44"/>
            </w:rPr>
            <w:t>第二章</w:t>
          </w:r>
          <w:r>
            <w:rPr>
              <w:rFonts w:hint="eastAsia" w:ascii="仿宋" w:hAnsi="仿宋" w:eastAsia="仿宋" w:cs="仿宋"/>
              <w:spacing w:val="5"/>
              <w:sz w:val="28"/>
              <w:szCs w:val="44"/>
            </w:rPr>
            <w:t xml:space="preserve">  </w:t>
          </w:r>
          <w:r>
            <w:rPr>
              <w:rFonts w:hint="eastAsia" w:ascii="仿宋" w:hAnsi="仿宋" w:eastAsia="仿宋" w:cs="仿宋"/>
              <w:bCs/>
              <w:spacing w:val="5"/>
              <w:sz w:val="28"/>
              <w:szCs w:val="44"/>
            </w:rPr>
            <w:t>供应商须知</w:t>
          </w:r>
          <w:r>
            <w:rPr>
              <w:rFonts w:hint="eastAsia" w:ascii="仿宋" w:hAnsi="仿宋" w:eastAsia="仿宋" w:cs="仿宋"/>
              <w:bCs/>
              <w:spacing w:val="6"/>
              <w:sz w:val="28"/>
              <w:szCs w:val="40"/>
            </w:rPr>
            <w:t>供应商须知前附表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_Toc28902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0494F0E">
          <w:pPr>
            <w:pStyle w:val="14"/>
            <w:tabs>
              <w:tab w:val="right" w:leader="dot" w:pos="9287"/>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_Toc30195 </w:instrText>
          </w:r>
          <w:r>
            <w:rPr>
              <w:rFonts w:hint="eastAsia" w:ascii="仿宋" w:hAnsi="仿宋" w:eastAsia="仿宋" w:cs="仿宋"/>
              <w:sz w:val="28"/>
              <w:szCs w:val="28"/>
            </w:rPr>
            <w:fldChar w:fldCharType="separate"/>
          </w:r>
          <w:r>
            <w:rPr>
              <w:rFonts w:hint="eastAsia" w:ascii="仿宋" w:hAnsi="仿宋" w:eastAsia="仿宋" w:cs="仿宋"/>
              <w:bCs/>
              <w:spacing w:val="5"/>
              <w:sz w:val="28"/>
              <w:szCs w:val="44"/>
            </w:rPr>
            <w:t>第三章  评审方法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_Toc30195 \h </w:instrText>
          </w:r>
          <w:r>
            <w:rPr>
              <w:rFonts w:hint="eastAsia" w:ascii="仿宋" w:hAnsi="仿宋" w:eastAsia="仿宋" w:cs="仿宋"/>
              <w:sz w:val="28"/>
              <w:szCs w:val="28"/>
            </w:rPr>
            <w:fldChar w:fldCharType="separate"/>
          </w:r>
          <w:r>
            <w:rPr>
              <w:rFonts w:hint="eastAsia" w:ascii="仿宋" w:hAnsi="仿宋" w:eastAsia="仿宋" w:cs="仿宋"/>
              <w:sz w:val="28"/>
              <w:szCs w:val="28"/>
            </w:rPr>
            <w:t>22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1E68CFB">
          <w:pPr>
            <w:pStyle w:val="14"/>
            <w:tabs>
              <w:tab w:val="right" w:leader="dot" w:pos="9287"/>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_Toc15364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44"/>
            </w:rPr>
            <w:t>第四章</w:t>
          </w:r>
          <w:r>
            <w:rPr>
              <w:rFonts w:hint="eastAsia" w:ascii="仿宋" w:hAnsi="仿宋" w:eastAsia="仿宋" w:cs="仿宋"/>
              <w:spacing w:val="6"/>
              <w:sz w:val="28"/>
              <w:szCs w:val="44"/>
            </w:rPr>
            <w:t xml:space="preserve">  </w:t>
          </w:r>
          <w:r>
            <w:rPr>
              <w:rFonts w:hint="eastAsia" w:ascii="仿宋" w:hAnsi="仿宋" w:eastAsia="仿宋" w:cs="仿宋"/>
              <w:bCs/>
              <w:spacing w:val="6"/>
              <w:sz w:val="28"/>
              <w:szCs w:val="44"/>
            </w:rPr>
            <w:t>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_Toc15364 \h </w:instrText>
          </w:r>
          <w:r>
            <w:rPr>
              <w:rFonts w:hint="eastAsia" w:ascii="仿宋" w:hAnsi="仿宋" w:eastAsia="仿宋" w:cs="仿宋"/>
              <w:sz w:val="28"/>
              <w:szCs w:val="28"/>
            </w:rPr>
            <w:fldChar w:fldCharType="separate"/>
          </w:r>
          <w:r>
            <w:rPr>
              <w:rFonts w:hint="eastAsia" w:ascii="仿宋" w:hAnsi="仿宋" w:eastAsia="仿宋" w:cs="仿宋"/>
              <w:sz w:val="28"/>
              <w:szCs w:val="28"/>
            </w:rPr>
            <w:t>26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C5EF9FD">
          <w:pPr>
            <w:pStyle w:val="14"/>
            <w:tabs>
              <w:tab w:val="right" w:leader="dot" w:pos="9287"/>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_Toc29016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44"/>
            </w:rPr>
            <w:t>第五章</w:t>
          </w:r>
          <w:r>
            <w:rPr>
              <w:rFonts w:hint="eastAsia" w:ascii="仿宋" w:hAnsi="仿宋" w:eastAsia="仿宋" w:cs="仿宋"/>
              <w:spacing w:val="6"/>
              <w:sz w:val="28"/>
              <w:szCs w:val="44"/>
            </w:rPr>
            <w:t xml:space="preserve">  </w:t>
          </w:r>
          <w:r>
            <w:rPr>
              <w:rFonts w:hint="eastAsia" w:ascii="仿宋" w:hAnsi="仿宋" w:eastAsia="仿宋" w:cs="仿宋"/>
              <w:bCs/>
              <w:spacing w:val="6"/>
              <w:sz w:val="28"/>
              <w:szCs w:val="44"/>
            </w:rPr>
            <w:t>磋商内容及技术要求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_Toc29016 \h </w:instrText>
          </w:r>
          <w:r>
            <w:rPr>
              <w:rFonts w:hint="eastAsia" w:ascii="仿宋" w:hAnsi="仿宋" w:eastAsia="仿宋" w:cs="仿宋"/>
              <w:sz w:val="28"/>
              <w:szCs w:val="28"/>
            </w:rPr>
            <w:fldChar w:fldCharType="separate"/>
          </w:r>
          <w:r>
            <w:rPr>
              <w:rFonts w:hint="eastAsia" w:ascii="仿宋" w:hAnsi="仿宋" w:eastAsia="仿宋" w:cs="仿宋"/>
              <w:sz w:val="28"/>
              <w:szCs w:val="28"/>
            </w:rPr>
            <w:t>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78D6913">
          <w:pPr>
            <w:pStyle w:val="14"/>
            <w:tabs>
              <w:tab w:val="right" w:leader="dot" w:pos="9287"/>
            </w:tabs>
            <w:spacing w:line="360" w:lineRule="auto"/>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_Toc25907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44"/>
            </w:rPr>
            <w:t>第六章</w:t>
          </w:r>
          <w:r>
            <w:rPr>
              <w:rFonts w:hint="eastAsia" w:ascii="仿宋" w:hAnsi="仿宋" w:eastAsia="仿宋" w:cs="仿宋"/>
              <w:spacing w:val="6"/>
              <w:sz w:val="28"/>
              <w:szCs w:val="44"/>
            </w:rPr>
            <w:t xml:space="preserve">  </w:t>
          </w:r>
          <w:r>
            <w:rPr>
              <w:rFonts w:hint="eastAsia" w:ascii="仿宋" w:hAnsi="仿宋" w:eastAsia="仿宋" w:cs="仿宋"/>
              <w:bCs/>
              <w:spacing w:val="6"/>
              <w:sz w:val="28"/>
              <w:szCs w:val="44"/>
            </w:rPr>
            <w:t>竞争性磋商响应文件格式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_Toc25907 \h </w:instrText>
          </w:r>
          <w:r>
            <w:rPr>
              <w:rFonts w:hint="eastAsia" w:ascii="仿宋" w:hAnsi="仿宋" w:eastAsia="仿宋" w:cs="仿宋"/>
              <w:sz w:val="28"/>
              <w:szCs w:val="28"/>
            </w:rPr>
            <w:fldChar w:fldCharType="separate"/>
          </w:r>
          <w:r>
            <w:rPr>
              <w:rFonts w:hint="eastAsia" w:ascii="仿宋" w:hAnsi="仿宋" w:eastAsia="仿宋" w:cs="仿宋"/>
              <w:sz w:val="28"/>
              <w:szCs w:val="28"/>
            </w:rPr>
            <w:t>36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9FC28C7">
          <w:r>
            <w:fldChar w:fldCharType="end"/>
          </w:r>
        </w:p>
      </w:sdtContent>
    </w:sdt>
    <w:p w14:paraId="3120AF7C"/>
    <w:p w14:paraId="2B590772">
      <w:pPr>
        <w:rPr>
          <w:rFonts w:hint="eastAsia" w:ascii="仿宋" w:hAnsi="仿宋" w:eastAsia="仿宋" w:cs="仿宋"/>
          <w:b/>
          <w:bCs/>
          <w:spacing w:val="6"/>
          <w:sz w:val="35"/>
          <w:szCs w:val="35"/>
        </w:rPr>
      </w:pPr>
      <w:r>
        <w:rPr>
          <w:rFonts w:hint="eastAsia" w:ascii="仿宋" w:hAnsi="仿宋" w:eastAsia="仿宋" w:cs="仿宋"/>
          <w:b/>
          <w:bCs/>
          <w:spacing w:val="6"/>
          <w:sz w:val="35"/>
          <w:szCs w:val="35"/>
        </w:rPr>
        <w:br w:type="page"/>
      </w:r>
    </w:p>
    <w:p w14:paraId="3C999FA8">
      <w:pPr>
        <w:spacing w:before="322" w:line="223" w:lineRule="auto"/>
        <w:ind w:left="2785"/>
        <w:outlineLvl w:val="0"/>
        <w:rPr>
          <w:rFonts w:hint="eastAsia" w:ascii="仿宋" w:hAnsi="仿宋" w:eastAsia="仿宋" w:cs="仿宋"/>
          <w:sz w:val="35"/>
          <w:szCs w:val="35"/>
        </w:rPr>
      </w:pPr>
      <w:bookmarkStart w:id="3" w:name="_Toc9373"/>
      <w:r>
        <w:rPr>
          <w:rFonts w:hint="eastAsia" w:ascii="仿宋" w:hAnsi="仿宋" w:eastAsia="仿宋" w:cs="仿宋"/>
          <w:b/>
          <w:bCs/>
          <w:spacing w:val="6"/>
          <w:sz w:val="35"/>
          <w:szCs w:val="35"/>
        </w:rPr>
        <w:t>第一章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竞争性磋商公告</w:t>
      </w:r>
      <w:bookmarkEnd w:id="2"/>
      <w:bookmarkEnd w:id="3"/>
    </w:p>
    <w:p w14:paraId="633A8D47">
      <w:pPr>
        <w:pStyle w:val="8"/>
        <w:spacing w:line="287" w:lineRule="auto"/>
        <w:rPr>
          <w:rFonts w:hint="eastAsia" w:ascii="仿宋" w:hAnsi="仿宋" w:eastAsia="仿宋" w:cs="仿宋"/>
        </w:rPr>
      </w:pPr>
    </w:p>
    <w:p w14:paraId="029856DF">
      <w:pPr>
        <w:pStyle w:val="24"/>
        <w:spacing w:line="480" w:lineRule="exact"/>
        <w:jc w:val="center"/>
      </w:pPr>
      <w:r>
        <w:rPr>
          <w:rFonts w:hint="eastAsia" w:ascii="仿宋_GB2312" w:hAnsi="仿宋_GB2312" w:eastAsia="仿宋_GB2312" w:cs="仿宋_GB2312"/>
          <w:b/>
          <w:sz w:val="36"/>
          <w:lang w:eastAsia="zh-CN"/>
        </w:rPr>
        <w:t>2026年中央财政常态化帮扶资金(欠发达国有林场巩固提升任务)龙垭生态茶园建设项目(服务类)</w:t>
      </w:r>
      <w:r>
        <w:rPr>
          <w:rFonts w:ascii="仿宋_GB2312" w:hAnsi="仿宋_GB2312" w:eastAsia="仿宋_GB2312" w:cs="仿宋_GB2312"/>
          <w:b/>
          <w:sz w:val="36"/>
        </w:rPr>
        <w:t>竞争性磋商公告</w:t>
      </w:r>
    </w:p>
    <w:p w14:paraId="631DDE42">
      <w:pPr>
        <w:pStyle w:val="24"/>
        <w:keepNext w:val="0"/>
        <w:keepLines w:val="0"/>
        <w:pageBreakBefore w:val="0"/>
        <w:widowControl/>
        <w:kinsoku/>
        <w:wordWrap/>
        <w:overflowPunct/>
        <w:topLinePunct w:val="0"/>
        <w:autoSpaceDE/>
        <w:autoSpaceDN/>
        <w:bidi w:val="0"/>
        <w:adjustRightInd/>
        <w:snapToGrid/>
        <w:spacing w:line="360" w:lineRule="auto"/>
        <w:ind w:left="0" w:firstLine="301" w:firstLineChars="200"/>
        <w:textAlignment w:val="auto"/>
        <w:outlineLvl w:val="5"/>
        <w:rPr>
          <w:rFonts w:hint="eastAsia" w:ascii="仿宋" w:hAnsi="仿宋" w:eastAsia="仿宋" w:cs="仿宋"/>
          <w:sz w:val="24"/>
          <w:szCs w:val="24"/>
        </w:rPr>
      </w:pPr>
      <w:r>
        <w:rPr>
          <w:rFonts w:ascii="仿宋_GB2312" w:hAnsi="仿宋_GB2312" w:eastAsia="仿宋_GB2312" w:cs="仿宋_GB2312"/>
          <w:b/>
          <w:sz w:val="15"/>
        </w:rPr>
        <w:t xml:space="preserve"> </w:t>
      </w:r>
      <w:r>
        <w:rPr>
          <w:rFonts w:hint="eastAsia" w:ascii="仿宋" w:hAnsi="仿宋" w:eastAsia="仿宋" w:cs="仿宋"/>
          <w:b/>
          <w:sz w:val="24"/>
          <w:szCs w:val="24"/>
        </w:rPr>
        <w:t>项目概况</w:t>
      </w:r>
    </w:p>
    <w:p w14:paraId="2C9C6E40">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2026年中央财政常态化帮扶资金(欠发达国有林场巩固提升任务)龙垭生态茶园建设项目(服务类)</w:t>
      </w:r>
      <w:r>
        <w:rPr>
          <w:rFonts w:hint="eastAsia" w:ascii="仿宋" w:hAnsi="仿宋" w:eastAsia="仿宋" w:cs="仿宋"/>
          <w:sz w:val="24"/>
          <w:szCs w:val="24"/>
        </w:rPr>
        <w:t xml:space="preserve">采购项目的潜在供应商应在全国公共资源交易平台（陕西省·安康市）获取采购文件，并于 </w:t>
      </w:r>
      <w:r>
        <w:rPr>
          <w:rFonts w:hint="eastAsia" w:ascii="仿宋" w:hAnsi="仿宋" w:eastAsia="仿宋" w:cs="仿宋"/>
          <w:sz w:val="24"/>
          <w:szCs w:val="24"/>
          <w:highlight w:val="none"/>
        </w:rPr>
        <w:t>2026年</w:t>
      </w:r>
      <w:r>
        <w:rPr>
          <w:rFonts w:hint="eastAsia" w:ascii="仿宋" w:hAnsi="仿宋" w:eastAsia="仿宋" w:cs="仿宋"/>
          <w:sz w:val="24"/>
          <w:szCs w:val="24"/>
          <w:highlight w:val="none"/>
          <w:lang w:val="en-US" w:eastAsia="zh-CN"/>
        </w:rPr>
        <w:t>07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时00分</w:t>
      </w:r>
      <w:r>
        <w:rPr>
          <w:rFonts w:hint="eastAsia" w:ascii="仿宋" w:hAnsi="仿宋" w:eastAsia="仿宋" w:cs="仿宋"/>
          <w:sz w:val="24"/>
          <w:szCs w:val="24"/>
        </w:rPr>
        <w:t xml:space="preserve"> （北京时间）前提交响应文件。</w:t>
      </w:r>
    </w:p>
    <w:p w14:paraId="05BFC19D">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7644450C">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项目编号：</w:t>
      </w:r>
      <w:r>
        <w:rPr>
          <w:rFonts w:hint="eastAsia" w:ascii="仿宋" w:hAnsi="仿宋" w:eastAsia="仿宋" w:cs="仿宋"/>
          <w:sz w:val="24"/>
          <w:szCs w:val="24"/>
          <w:lang w:eastAsia="zh-CN"/>
        </w:rPr>
        <w:t>ZDGC-ZC-2601126</w:t>
      </w:r>
    </w:p>
    <w:p w14:paraId="549FD52A">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2026年中央财政常态化帮扶资金(欠发达国有林场巩固提升任务)龙垭生态茶园建设项目(服务类)</w:t>
      </w:r>
    </w:p>
    <w:p w14:paraId="7935F62E">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6072A17F">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1,300,000.00</w:t>
      </w:r>
      <w:r>
        <w:rPr>
          <w:rFonts w:hint="eastAsia" w:ascii="仿宋" w:hAnsi="仿宋" w:eastAsia="仿宋" w:cs="仿宋"/>
          <w:sz w:val="24"/>
          <w:szCs w:val="24"/>
        </w:rPr>
        <w:t>元</w:t>
      </w:r>
    </w:p>
    <w:p w14:paraId="397C5BAA">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5BF1165B">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2026年中央财政常态化帮扶资金(欠发达国有林场巩固提升任务)龙垭生态茶园建设</w:t>
      </w:r>
      <w:r>
        <w:rPr>
          <w:rFonts w:hint="eastAsia" w:ascii="仿宋" w:hAnsi="仿宋" w:eastAsia="仿宋" w:cs="仿宋"/>
          <w:sz w:val="24"/>
          <w:szCs w:val="24"/>
        </w:rPr>
        <w:t>):</w:t>
      </w:r>
    </w:p>
    <w:p w14:paraId="5A17DB8F">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1,300,000.00</w:t>
      </w:r>
      <w:r>
        <w:rPr>
          <w:rFonts w:hint="eastAsia" w:ascii="仿宋" w:hAnsi="仿宋" w:eastAsia="仿宋" w:cs="仿宋"/>
          <w:sz w:val="24"/>
          <w:szCs w:val="24"/>
        </w:rPr>
        <w:t>元</w:t>
      </w:r>
    </w:p>
    <w:p w14:paraId="72151A29">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合同包最高限价：</w:t>
      </w:r>
      <w:r>
        <w:rPr>
          <w:rFonts w:hint="eastAsia" w:ascii="仿宋" w:hAnsi="仿宋" w:eastAsia="仿宋" w:cs="仿宋"/>
          <w:sz w:val="24"/>
          <w:szCs w:val="24"/>
          <w:lang w:eastAsia="zh-CN"/>
        </w:rPr>
        <w:t>1,300,000.00</w:t>
      </w:r>
      <w:r>
        <w:rPr>
          <w:rFonts w:hint="eastAsia" w:ascii="仿宋" w:hAnsi="仿宋" w:eastAsia="仿宋" w:cs="仿宋"/>
          <w:sz w:val="24"/>
          <w:szCs w:val="24"/>
        </w:rPr>
        <w:t>元</w:t>
      </w:r>
    </w:p>
    <w:tbl>
      <w:tblPr>
        <w:tblStyle w:val="16"/>
        <w:tblW w:w="899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37"/>
        <w:gridCol w:w="1159"/>
        <w:gridCol w:w="2263"/>
        <w:gridCol w:w="1177"/>
        <w:gridCol w:w="1769"/>
        <w:gridCol w:w="1691"/>
      </w:tblGrid>
      <w:tr w14:paraId="3C66DE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7" w:type="dxa"/>
          </w:tcPr>
          <w:p w14:paraId="1BB98F72">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59" w:type="dxa"/>
          </w:tcPr>
          <w:p w14:paraId="6D63E43F">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263" w:type="dxa"/>
          </w:tcPr>
          <w:p w14:paraId="618B78B0">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77" w:type="dxa"/>
          </w:tcPr>
          <w:p w14:paraId="737F3927">
            <w:pPr>
              <w:pStyle w:val="2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807BB96">
            <w:pPr>
              <w:pStyle w:val="2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769" w:type="dxa"/>
          </w:tcPr>
          <w:p w14:paraId="421DD3D9">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691" w:type="dxa"/>
          </w:tcPr>
          <w:p w14:paraId="655E632B">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45C5AA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7" w:type="dxa"/>
          </w:tcPr>
          <w:p w14:paraId="3ECFA8F9">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159" w:type="dxa"/>
          </w:tcPr>
          <w:p w14:paraId="62A1E5FF">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其他农林牧渔服务</w:t>
            </w:r>
          </w:p>
        </w:tc>
        <w:tc>
          <w:tcPr>
            <w:tcW w:w="2263" w:type="dxa"/>
          </w:tcPr>
          <w:p w14:paraId="0F93EBE0">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2026年中央财政常态化帮扶资金(欠发达国有林场巩固提升任务)龙垭生态茶园建设项目(服务类)</w:t>
            </w:r>
          </w:p>
        </w:tc>
        <w:tc>
          <w:tcPr>
            <w:tcW w:w="1177" w:type="dxa"/>
          </w:tcPr>
          <w:p w14:paraId="25362F79">
            <w:pPr>
              <w:pStyle w:val="2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1(个)</w:t>
            </w:r>
          </w:p>
        </w:tc>
        <w:tc>
          <w:tcPr>
            <w:tcW w:w="1769" w:type="dxa"/>
          </w:tcPr>
          <w:p w14:paraId="5A4CB568">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691" w:type="dxa"/>
          </w:tcPr>
          <w:p w14:paraId="52C36A39">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1,300,000.00</w:t>
            </w:r>
          </w:p>
        </w:tc>
      </w:tr>
    </w:tbl>
    <w:p w14:paraId="3BA35AB1">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00D425AB">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w:t>
      </w:r>
      <w:r>
        <w:rPr>
          <w:rFonts w:hint="eastAsia" w:ascii="仿宋" w:hAnsi="仿宋" w:eastAsia="仿宋" w:cs="仿宋"/>
          <w:sz w:val="24"/>
          <w:szCs w:val="24"/>
          <w:highlight w:val="none"/>
        </w:rPr>
        <w:t>2026年7月—2026年12月（共6个月）</w:t>
      </w:r>
    </w:p>
    <w:p w14:paraId="3A2E86D7">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08671C23">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BF1B0EB">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0827BC09">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安康市汉滨区林场2026年中央财政常态化帮扶资金(欠发达国有林场巩固提升任务)龙垭生态茶园建设</w:t>
      </w:r>
      <w:r>
        <w:rPr>
          <w:rFonts w:hint="eastAsia" w:ascii="仿宋" w:hAnsi="仿宋" w:eastAsia="仿宋" w:cs="仿宋"/>
          <w:sz w:val="24"/>
          <w:szCs w:val="24"/>
        </w:rPr>
        <w:t>)落实政府采购政策需满足的资格要求如下:</w:t>
      </w:r>
    </w:p>
    <w:p w14:paraId="184B1BFD">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本项目专门面向中小企业采购。</w:t>
      </w:r>
    </w:p>
    <w:p w14:paraId="60DE5DF0">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52FE90AE">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安康市汉滨区林场2026年中央财政常态化帮扶资金(欠发达国有林场巩固提升任务)龙垭生态茶园建设</w:t>
      </w:r>
      <w:r>
        <w:rPr>
          <w:rFonts w:hint="eastAsia" w:ascii="仿宋" w:hAnsi="仿宋" w:eastAsia="仿宋" w:cs="仿宋"/>
          <w:sz w:val="24"/>
          <w:szCs w:val="24"/>
        </w:rPr>
        <w:t>)特定资格要求如下:</w:t>
      </w:r>
    </w:p>
    <w:p w14:paraId="5250965C">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1、营业执照等主体资格证明文件：供应商应是独立承担民事责任能力的法人、其他组织或自然人，法人、其他组织须提供合法有效的营业执照(或事业单位法人证书)等证明资料，自然人须提供身份证明。</w:t>
      </w:r>
      <w:r>
        <w:rPr>
          <w:rFonts w:hint="eastAsia" w:ascii="仿宋" w:hAnsi="仿宋" w:eastAsia="仿宋" w:cs="仿宋"/>
          <w:sz w:val="24"/>
          <w:szCs w:val="24"/>
        </w:rPr>
        <w:br w:type="textWrapping"/>
      </w:r>
      <w:r>
        <w:rPr>
          <w:rFonts w:hint="eastAsia" w:ascii="仿宋" w:hAnsi="仿宋" w:eastAsia="仿宋" w:cs="仿宋"/>
          <w:sz w:val="24"/>
          <w:szCs w:val="24"/>
        </w:rPr>
        <w:t>2、财务状况报告：提供2024</w:t>
      </w:r>
      <w:r>
        <w:rPr>
          <w:rFonts w:hint="eastAsia" w:ascii="仿宋" w:hAnsi="仿宋" w:eastAsia="仿宋" w:cs="仿宋"/>
          <w:sz w:val="24"/>
          <w:szCs w:val="24"/>
          <w:lang w:val="en-US" w:eastAsia="zh-CN"/>
        </w:rPr>
        <w:t>或2025</w:t>
      </w:r>
      <w:r>
        <w:rPr>
          <w:rFonts w:hint="eastAsia" w:ascii="仿宋" w:hAnsi="仿宋" w:eastAsia="仿宋" w:cs="仿宋"/>
          <w:sz w:val="24"/>
          <w:szCs w:val="24"/>
        </w:rPr>
        <w:t>年度经审计的财务报告（即资产负债表、利润表、现金流量表、所有者权益变动表及其附注，成立时间至提交响应文件截止时间不足一年的可提供成立后任意时段的资产负债表），或其开标前六个月内基本存款账户银行出具的资信证明（附开户许可证或基本账户信息）；或财政部门认可的政府采购专业担保机构出具的担保函（三选其一）。</w:t>
      </w:r>
      <w:r>
        <w:rPr>
          <w:rFonts w:hint="eastAsia" w:ascii="仿宋" w:hAnsi="仿宋" w:eastAsia="仿宋" w:cs="仿宋"/>
          <w:sz w:val="24"/>
          <w:szCs w:val="24"/>
        </w:rPr>
        <w:br w:type="textWrapping"/>
      </w:r>
      <w:r>
        <w:rPr>
          <w:rFonts w:hint="eastAsia" w:ascii="仿宋" w:hAnsi="仿宋" w:eastAsia="仿宋" w:cs="仿宋"/>
          <w:sz w:val="24"/>
          <w:szCs w:val="24"/>
        </w:rPr>
        <w:t>3、税收缴纳证明：供应商提供开标前一年内任意一个月已缴纳的税收缴纳凭证或完税证明；依法免税单位的应提供相关文件证明。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4、社会保障资金缴纳证明：供应商提供开标前一年内任意一个月已缴纳的社会保障资金缴存单据或社保机构开具的社会保险参保缴费情况证明；依法不需要缴纳社会保障资金的应提供相关文件证明。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5、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rPr>
          <w:rFonts w:hint="eastAsia" w:ascii="仿宋" w:hAnsi="仿宋" w:eastAsia="仿宋" w:cs="仿宋"/>
          <w:sz w:val="24"/>
          <w:szCs w:val="24"/>
        </w:rPr>
        <w:br w:type="textWrapping"/>
      </w:r>
      <w:r>
        <w:rPr>
          <w:rFonts w:hint="eastAsia" w:ascii="仿宋" w:hAnsi="仿宋" w:eastAsia="仿宋" w:cs="仿宋"/>
          <w:sz w:val="24"/>
          <w:szCs w:val="24"/>
        </w:rPr>
        <w:t>6、控股管理关系：提供直接控股和管理关系清单。若与其他供应商存在单位负责人为同一人或者存在直接控股、管理关系的，则响应无效。</w:t>
      </w:r>
      <w:r>
        <w:rPr>
          <w:rFonts w:hint="eastAsia" w:ascii="仿宋" w:hAnsi="仿宋" w:eastAsia="仿宋" w:cs="仿宋"/>
          <w:sz w:val="24"/>
          <w:szCs w:val="24"/>
        </w:rPr>
        <w:br w:type="textWrapping"/>
      </w:r>
      <w:r>
        <w:rPr>
          <w:rFonts w:hint="eastAsia" w:ascii="仿宋" w:hAnsi="仿宋" w:eastAsia="仿宋" w:cs="仿宋"/>
          <w:sz w:val="24"/>
          <w:szCs w:val="24"/>
        </w:rPr>
        <w:t>7、书面声明：提供书面声明，包括声明具有履行合同所必需的设备和专业技术能力；未为本项目提供整体设计、规范编制或者项目管理、监理、检测等服务。</w:t>
      </w:r>
      <w:r>
        <w:rPr>
          <w:rFonts w:hint="eastAsia" w:ascii="仿宋" w:hAnsi="仿宋" w:eastAsia="仿宋" w:cs="仿宋"/>
          <w:sz w:val="24"/>
          <w:szCs w:val="24"/>
        </w:rPr>
        <w:br w:type="textWrapping"/>
      </w:r>
      <w:r>
        <w:rPr>
          <w:rFonts w:hint="eastAsia" w:ascii="仿宋" w:hAnsi="仿宋" w:eastAsia="仿宋" w:cs="仿宋"/>
          <w:sz w:val="24"/>
          <w:szCs w:val="24"/>
        </w:rPr>
        <w:t>8、法定代表人授权委托书：法定代表人参加磋商的，须提供法人身份证明和本人身份证复印件；法定代表人授权他人参加磋商的，须提供法定代表人授权委托书和被授权人身份证复印件。</w:t>
      </w:r>
      <w:r>
        <w:rPr>
          <w:rFonts w:hint="eastAsia" w:ascii="仿宋" w:hAnsi="仿宋" w:eastAsia="仿宋" w:cs="仿宋"/>
          <w:sz w:val="24"/>
          <w:szCs w:val="24"/>
        </w:rPr>
        <w:br w:type="textWrapping"/>
      </w:r>
      <w:r>
        <w:rPr>
          <w:rFonts w:hint="eastAsia" w:ascii="仿宋" w:hAnsi="仿宋" w:eastAsia="仿宋" w:cs="仿宋"/>
          <w:sz w:val="24"/>
          <w:szCs w:val="24"/>
        </w:rPr>
        <w:t>9、非联合体不分包声明：本项目不接受联合体响应，不允许分包。供应商提供《非联合体不分包声明》，视为独立响应，不分包。</w:t>
      </w:r>
    </w:p>
    <w:p w14:paraId="424A14D4">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0A1D1095">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rPr>
        <w:t>时间：</w:t>
      </w:r>
      <w:r>
        <w:rPr>
          <w:rFonts w:hint="eastAsia" w:ascii="仿宋" w:hAnsi="仿宋" w:eastAsia="仿宋" w:cs="仿宋"/>
          <w:sz w:val="24"/>
          <w:szCs w:val="24"/>
          <w:highlight w:val="none"/>
        </w:rPr>
        <w:t>2026年</w:t>
      </w:r>
      <w:r>
        <w:rPr>
          <w:rFonts w:hint="eastAsia" w:ascii="仿宋" w:hAnsi="仿宋" w:eastAsia="仿宋" w:cs="仿宋"/>
          <w:sz w:val="24"/>
          <w:szCs w:val="24"/>
          <w:highlight w:val="none"/>
          <w:lang w:val="en-US" w:eastAsia="zh-CN"/>
        </w:rPr>
        <w:t>06</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29</w:t>
      </w:r>
      <w:r>
        <w:rPr>
          <w:rFonts w:hint="eastAsia" w:ascii="仿宋" w:hAnsi="仿宋" w:eastAsia="仿宋" w:cs="仿宋"/>
          <w:sz w:val="24"/>
          <w:szCs w:val="24"/>
          <w:highlight w:val="none"/>
        </w:rPr>
        <w:t>日 至 2026年</w:t>
      </w:r>
      <w:r>
        <w:rPr>
          <w:rFonts w:hint="eastAsia" w:ascii="仿宋" w:hAnsi="仿宋" w:eastAsia="仿宋" w:cs="仿宋"/>
          <w:sz w:val="24"/>
          <w:szCs w:val="24"/>
          <w:highlight w:val="none"/>
          <w:lang w:val="en-US" w:eastAsia="zh-CN"/>
        </w:rPr>
        <w:t>07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06</w:t>
      </w:r>
      <w:r>
        <w:rPr>
          <w:rFonts w:hint="eastAsia" w:ascii="仿宋" w:hAnsi="仿宋" w:eastAsia="仿宋" w:cs="仿宋"/>
          <w:sz w:val="24"/>
          <w:szCs w:val="24"/>
          <w:highlight w:val="none"/>
        </w:rPr>
        <w:t>日 ，每天上午 00:00:00 至 12:00:00 ，下午 12:00:00 至 23:59:59 （北京时间）</w:t>
      </w:r>
    </w:p>
    <w:p w14:paraId="11BB151A">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途径：全国公共资源交易平台（陕西省·安康市）</w:t>
      </w:r>
    </w:p>
    <w:p w14:paraId="4119192A">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方式：在线获取</w:t>
      </w:r>
    </w:p>
    <w:p w14:paraId="6ECB3943">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售价： 0元</w:t>
      </w:r>
    </w:p>
    <w:p w14:paraId="6170BF73">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highlight w:val="none"/>
        </w:rPr>
      </w:pPr>
      <w:r>
        <w:rPr>
          <w:rFonts w:hint="eastAsia" w:ascii="仿宋" w:hAnsi="仿宋" w:eastAsia="仿宋" w:cs="仿宋"/>
          <w:b/>
          <w:sz w:val="24"/>
          <w:szCs w:val="24"/>
          <w:highlight w:val="none"/>
        </w:rPr>
        <w:t>四、响应文件提交</w:t>
      </w:r>
    </w:p>
    <w:p w14:paraId="3D3AE3C9">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截止时间： 2026年</w:t>
      </w:r>
      <w:r>
        <w:rPr>
          <w:rFonts w:hint="eastAsia" w:ascii="仿宋" w:hAnsi="仿宋" w:eastAsia="仿宋" w:cs="仿宋"/>
          <w:sz w:val="24"/>
          <w:szCs w:val="24"/>
          <w:highlight w:val="none"/>
          <w:lang w:val="en-US" w:eastAsia="zh-CN"/>
        </w:rPr>
        <w:t>07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时</w:t>
      </w:r>
      <w:r>
        <w:rPr>
          <w:rFonts w:hint="eastAsia" w:ascii="仿宋" w:hAnsi="仿宋" w:eastAsia="仿宋" w:cs="仿宋"/>
          <w:sz w:val="24"/>
          <w:szCs w:val="24"/>
          <w:highlight w:val="none"/>
          <w:lang w:val="en-US" w:eastAsia="zh-CN"/>
        </w:rPr>
        <w:t>00</w:t>
      </w:r>
      <w:r>
        <w:rPr>
          <w:rFonts w:hint="eastAsia" w:ascii="仿宋" w:hAnsi="仿宋" w:eastAsia="仿宋" w:cs="仿宋"/>
          <w:sz w:val="24"/>
          <w:szCs w:val="24"/>
          <w:highlight w:val="none"/>
        </w:rPr>
        <w:t>分00秒 （北京时间）</w:t>
      </w:r>
    </w:p>
    <w:p w14:paraId="47644D0F">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地点：全国公共资源交易平台（陕西省·安康市）</w:t>
      </w:r>
    </w:p>
    <w:p w14:paraId="75B4D8E6">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highlight w:val="none"/>
        </w:rPr>
      </w:pPr>
      <w:r>
        <w:rPr>
          <w:rFonts w:hint="eastAsia" w:ascii="仿宋" w:hAnsi="仿宋" w:eastAsia="仿宋" w:cs="仿宋"/>
          <w:b/>
          <w:sz w:val="24"/>
          <w:szCs w:val="24"/>
          <w:highlight w:val="none"/>
        </w:rPr>
        <w:t>五、开启</w:t>
      </w:r>
    </w:p>
    <w:p w14:paraId="5DCA032C">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rPr>
        <w:t>时间： 2026年</w:t>
      </w:r>
      <w:r>
        <w:rPr>
          <w:rFonts w:hint="eastAsia" w:ascii="仿宋" w:hAnsi="仿宋" w:eastAsia="仿宋" w:cs="仿宋"/>
          <w:sz w:val="24"/>
          <w:szCs w:val="24"/>
          <w:highlight w:val="none"/>
          <w:lang w:val="en-US" w:eastAsia="zh-CN"/>
        </w:rPr>
        <w:t>07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时</w:t>
      </w:r>
      <w:r>
        <w:rPr>
          <w:rFonts w:hint="eastAsia" w:ascii="仿宋" w:hAnsi="仿宋" w:eastAsia="仿宋" w:cs="仿宋"/>
          <w:sz w:val="24"/>
          <w:szCs w:val="24"/>
          <w:highlight w:val="none"/>
          <w:lang w:val="en-US" w:eastAsia="zh-CN"/>
        </w:rPr>
        <w:t>00</w:t>
      </w:r>
      <w:r>
        <w:rPr>
          <w:rFonts w:hint="eastAsia" w:ascii="仿宋" w:hAnsi="仿宋" w:eastAsia="仿宋" w:cs="仿宋"/>
          <w:sz w:val="24"/>
          <w:szCs w:val="24"/>
          <w:highlight w:val="none"/>
        </w:rPr>
        <w:t xml:space="preserve">分00秒 </w:t>
      </w:r>
      <w:r>
        <w:rPr>
          <w:rFonts w:hint="eastAsia" w:ascii="仿宋" w:hAnsi="仿宋" w:eastAsia="仿宋" w:cs="仿宋"/>
          <w:sz w:val="24"/>
          <w:szCs w:val="24"/>
        </w:rPr>
        <w:t>（北京时间）</w:t>
      </w:r>
    </w:p>
    <w:p w14:paraId="2B89A179">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地点：本项目采用电子化和远程不见面开标（投标单位远程开标，无需到场）， “不见面开标大厅”登录网址 http： //219.145.206.209/BidOpeningHall/bidopeninghallaction/hall/login</w:t>
      </w:r>
    </w:p>
    <w:p w14:paraId="2DE3BC44">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6BB70BED">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090A2223">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49434450">
      <w:p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1.投标人使用捆绑 CA 证书登录安康市公共资源交易中心（http://ak.sxggzyjy.cn/ ）， 选择本项目点击“我要投标”完善相关信息。2.下载文件：投标人报名成功后，登录安康市公共资源交易中心（http://ak.sxggzyjy.cn/ ），选择“交易乙方”身份进入投标人界面选择“我的项目”下载磋商文件</w:t>
      </w:r>
      <w:r>
        <w:rPr>
          <w:rFonts w:hint="eastAsia" w:ascii="仿宋" w:hAnsi="仿宋" w:eastAsia="仿宋" w:cs="仿宋"/>
          <w:color w:val="000000"/>
          <w:sz w:val="24"/>
          <w:szCs w:val="24"/>
          <w:lang w:eastAsia="zh-CN"/>
        </w:rPr>
        <w:t>，未在规定时间内获取磋商文件导致无法参与磋商的，后果自负</w:t>
      </w:r>
      <w:r>
        <w:rPr>
          <w:rFonts w:hint="eastAsia" w:ascii="仿宋" w:hAnsi="仿宋" w:eastAsia="仿宋" w:cs="仿宋"/>
          <w:color w:val="000000"/>
          <w:sz w:val="24"/>
          <w:szCs w:val="24"/>
        </w:rPr>
        <w:t>；3.本项目采用电子化投标及远程不见面开标方式。投标人须使用数字认证证书对电子投标文件进行签章、加密、递交及开标时解密等相关招投标事宜。开标前，供应商需登录网络开标大厅。开标时，按照系统提示进行远程解密，如因供应商自身原因造成无法解密投标文件，按无效投标对待。4.电子招标文件技术支持：4009280095、4009980000。</w:t>
      </w:r>
      <w:r>
        <w:rPr>
          <w:rFonts w:hint="eastAsia" w:ascii="仿宋" w:hAnsi="仿宋" w:eastAsia="仿宋" w:cs="仿宋"/>
          <w:color w:val="000000"/>
          <w:sz w:val="24"/>
          <w:szCs w:val="24"/>
          <w:lang w:val="en-US" w:eastAsia="zh-CN"/>
        </w:rPr>
        <w:t>5.需要落实的政府采购政策：（1）《政府采购促进中小企业发展管理办法》（财库〔2020〕46号）、《关于进一步加大政府采购支持中小企业力度的通知》（财库〔2022〕19号）；（2）《财政部司法部关于政府采购支持监狱企业发展有关问题的通知》（财库〔2014〕68号）；（3）《财政部 民政部 中国残疾人联合会关于促进残疾人就业政府采购政策的通知》（财库〔2017〕141号）；</w:t>
      </w:r>
    </w:p>
    <w:p w14:paraId="487B9832">
      <w:p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财政部发展改革委生态环境部市场监管总局关于调整优化节能产品、环境标志产品政府采购执行机制的通知》（财库〔2019〕9号）；（5）国务院办公厅关于建立政府强制采购节能产品制度的通知（国办发〔2007〕51号）；（6）《关于印发环境标志产品政府采购品目清单的通知》（财库〔2019〕18号）；（7）《关于印发节能产品政府采购品目清单的通知》（财库〔2019〕19号）；（8）《财政部农业农村部国家乡村振兴局关于运用政府采购政策支持乡村产业振兴的通知》（财库〔2021〕19号）；（9）《陕西省财政厅关于印发陕西省中小企业政府采购信用融资办法》（陕财办采〔2018〕23号）；</w:t>
      </w:r>
    </w:p>
    <w:p w14:paraId="0DD71316">
      <w:p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陕西省财政厅关于加快推进我省中小企业政府采购信用融资工作的通知》（陕财办采〔2020〕15号）；（11）《陕西省财政厅关于落实政府采购支持中小企业政策有关事项的通知》（陕财办采函〔2022〕10号）；（12）《关于进一步加强政府绿色采购有关问题的通知》（陕财办采〔2021〕29号）；</w:t>
      </w:r>
    </w:p>
    <w:p w14:paraId="5823D8CF">
      <w:pP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13）《关于扩大政府采购支持绿色建材促进建筑品质提升政策实施范围的通知》（财库〔2022〕35号）；（14）其他需要落实的政府采购政策，如有最新颁布的政府采购政策，按最新的文件执行；6.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号）文件要求，为助力解决政府采购成交供应商资金不足、融资难、融资贵的困难，促进供应商依法诚信参加政府采购活动，有融资需求的供应商可登录陕西省政府釆购网—信用融资平台（http://www.ccgp-shaanxi. gov.cn/zcdservice/zcd/shanxi/），选择符合自身情况的“政采贷”银行及其产品，凭项目成交结果、成交通知书等信息在线向银行提出贷款意向申请、查看贷款审批情况等。</w:t>
      </w:r>
    </w:p>
    <w:p w14:paraId="49B58D32">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64B179DA">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076A7A7A">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名称：</w:t>
      </w:r>
      <w:r>
        <w:rPr>
          <w:rFonts w:hint="eastAsia" w:ascii="仿宋" w:hAnsi="仿宋" w:eastAsia="仿宋" w:cs="仿宋"/>
          <w:sz w:val="24"/>
          <w:szCs w:val="24"/>
          <w:lang w:val="en-US" w:eastAsia="zh-CN"/>
        </w:rPr>
        <w:t xml:space="preserve"> </w:t>
      </w:r>
    </w:p>
    <w:p w14:paraId="0AA490AA">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地址：</w:t>
      </w:r>
      <w:r>
        <w:rPr>
          <w:rFonts w:hint="eastAsia" w:ascii="仿宋" w:hAnsi="仿宋" w:eastAsia="仿宋" w:cs="仿宋"/>
          <w:sz w:val="24"/>
          <w:szCs w:val="24"/>
          <w:lang w:val="en-US" w:eastAsia="zh-CN"/>
        </w:rPr>
        <w:t xml:space="preserve"> </w:t>
      </w:r>
    </w:p>
    <w:p w14:paraId="558A2939">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联系方式：</w:t>
      </w:r>
      <w:r>
        <w:rPr>
          <w:rFonts w:hint="eastAsia" w:ascii="仿宋" w:hAnsi="仿宋" w:eastAsia="仿宋" w:cs="仿宋"/>
          <w:sz w:val="24"/>
          <w:szCs w:val="24"/>
          <w:lang w:val="en-US" w:eastAsia="zh-CN"/>
        </w:rPr>
        <w:t xml:space="preserve"> </w:t>
      </w:r>
    </w:p>
    <w:p w14:paraId="4832E636">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4091B513">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名称：陕西中达国创项目管理有限公司</w:t>
      </w:r>
    </w:p>
    <w:p w14:paraId="76E78B65">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地址：陕西省西安市雁塔区朱雀大街明德盛荟2号楼616室</w:t>
      </w:r>
    </w:p>
    <w:p w14:paraId="64E4A417">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联系方式：029-88661828</w:t>
      </w:r>
    </w:p>
    <w:p w14:paraId="04109244">
      <w:pPr>
        <w:pStyle w:val="2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313A653E">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项目联系人：张志翰、王凯</w:t>
      </w:r>
    </w:p>
    <w:p w14:paraId="56905FFF">
      <w:pPr>
        <w:pStyle w:val="2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电话：18623753037</w:t>
      </w:r>
    </w:p>
    <w:p w14:paraId="75488B00">
      <w:pPr>
        <w:pStyle w:val="24"/>
        <w:jc w:val="right"/>
        <w:rPr>
          <w:rFonts w:ascii="仿宋_GB2312" w:hAnsi="仿宋_GB2312" w:eastAsia="仿宋_GB2312" w:cs="仿宋_GB2312"/>
        </w:rPr>
      </w:pPr>
    </w:p>
    <w:p w14:paraId="10D179B4">
      <w:pPr>
        <w:pStyle w:val="24"/>
        <w:jc w:val="right"/>
        <w:rPr>
          <w:rFonts w:ascii="仿宋_GB2312" w:hAnsi="仿宋_GB2312" w:eastAsia="仿宋_GB2312" w:cs="仿宋_GB2312"/>
        </w:rPr>
      </w:pPr>
    </w:p>
    <w:p w14:paraId="7DFAC6DD">
      <w:pPr>
        <w:pStyle w:val="24"/>
        <w:jc w:val="right"/>
        <w:rPr>
          <w:rFonts w:hint="eastAsia" w:ascii="仿宋" w:hAnsi="仿宋" w:eastAsia="仿宋" w:cs="仿宋"/>
          <w:spacing w:val="8"/>
          <w:sz w:val="24"/>
          <w:szCs w:val="24"/>
        </w:rPr>
      </w:pPr>
      <w:r>
        <w:rPr>
          <w:rFonts w:hint="eastAsia" w:ascii="仿宋" w:hAnsi="仿宋" w:eastAsia="仿宋" w:cs="仿宋"/>
          <w:sz w:val="24"/>
          <w:szCs w:val="24"/>
        </w:rPr>
        <w:t>陕西中达国创项目管理有限公司</w:t>
      </w:r>
      <w:r>
        <w:rPr>
          <w:rFonts w:hint="eastAsia" w:ascii="仿宋" w:hAnsi="仿宋" w:eastAsia="仿宋" w:cs="仿宋"/>
          <w:sz w:val="24"/>
          <w:szCs w:val="24"/>
        </w:rPr>
        <w:br w:type="textWrapping"/>
      </w:r>
    </w:p>
    <w:p w14:paraId="5F566F10">
      <w:pPr>
        <w:spacing w:line="480" w:lineRule="auto"/>
        <w:jc w:val="right"/>
        <w:rPr>
          <w:rFonts w:hint="eastAsia" w:ascii="仿宋" w:hAnsi="仿宋" w:eastAsia="仿宋" w:cs="仿宋"/>
          <w:spacing w:val="8"/>
          <w:sz w:val="20"/>
          <w:szCs w:val="20"/>
          <w:highlight w:val="none"/>
        </w:rPr>
      </w:pPr>
      <w:r>
        <w:rPr>
          <w:rFonts w:hint="eastAsia" w:ascii="仿宋" w:hAnsi="仿宋" w:eastAsia="仿宋" w:cs="仿宋"/>
          <w:spacing w:val="8"/>
          <w:sz w:val="24"/>
          <w:szCs w:val="24"/>
          <w:highlight w:val="none"/>
        </w:rPr>
        <w:t>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06</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29</w:t>
      </w:r>
      <w:r>
        <w:rPr>
          <w:rFonts w:hint="eastAsia" w:ascii="仿宋" w:hAnsi="仿宋" w:eastAsia="仿宋" w:cs="仿宋"/>
          <w:spacing w:val="8"/>
          <w:sz w:val="24"/>
          <w:szCs w:val="24"/>
          <w:highlight w:val="none"/>
        </w:rPr>
        <w:t>日</w:t>
      </w:r>
    </w:p>
    <w:p w14:paraId="2A1FD8A0">
      <w:pPr>
        <w:spacing w:line="228" w:lineRule="auto"/>
        <w:rPr>
          <w:rFonts w:hint="eastAsia" w:ascii="仿宋" w:hAnsi="仿宋" w:eastAsia="仿宋" w:cs="仿宋"/>
          <w:snapToGrid w:val="0"/>
          <w:color w:val="000000"/>
          <w:spacing w:val="8"/>
          <w:kern w:val="0"/>
          <w:sz w:val="20"/>
          <w:szCs w:val="20"/>
          <w:lang w:val="en-US" w:eastAsia="en-US" w:bidi="ar-SA"/>
        </w:rPr>
        <w:sectPr>
          <w:headerReference r:id="rId5" w:type="default"/>
          <w:footerReference r:id="rId6" w:type="default"/>
          <w:pgSz w:w="11906" w:h="16839"/>
          <w:pgMar w:top="1325" w:right="1307" w:bottom="1163" w:left="1312" w:header="1048" w:footer="949" w:gutter="0"/>
          <w:pgNumType w:fmt="decimal" w:start="2"/>
          <w:cols w:space="720" w:num="1"/>
        </w:sectPr>
      </w:pPr>
    </w:p>
    <w:p w14:paraId="48921C19">
      <w:pPr>
        <w:spacing w:before="166" w:line="360" w:lineRule="auto"/>
        <w:ind w:left="3523" w:right="3057" w:hanging="555"/>
        <w:outlineLvl w:val="0"/>
        <w:rPr>
          <w:rFonts w:hint="eastAsia" w:ascii="仿宋" w:hAnsi="仿宋" w:eastAsia="仿宋" w:cs="仿宋"/>
          <w:sz w:val="31"/>
          <w:szCs w:val="31"/>
        </w:rPr>
      </w:pPr>
      <w:bookmarkStart w:id="4" w:name="_Toc28902"/>
      <w:r>
        <w:rPr>
          <w:rFonts w:hint="eastAsia" w:ascii="仿宋" w:hAnsi="仿宋" w:eastAsia="仿宋" w:cs="仿宋"/>
          <w:b/>
          <w:bCs/>
          <w:spacing w:val="5"/>
          <w:sz w:val="35"/>
          <w:szCs w:val="35"/>
        </w:rPr>
        <w:t>第二章</w:t>
      </w:r>
      <w:r>
        <w:rPr>
          <w:rFonts w:hint="eastAsia" w:ascii="仿宋" w:hAnsi="仿宋" w:eastAsia="仿宋" w:cs="仿宋"/>
          <w:spacing w:val="5"/>
          <w:sz w:val="35"/>
          <w:szCs w:val="35"/>
        </w:rPr>
        <w:t xml:space="preserve">  </w:t>
      </w:r>
      <w:r>
        <w:rPr>
          <w:rFonts w:hint="eastAsia" w:ascii="仿宋" w:hAnsi="仿宋" w:eastAsia="仿宋" w:cs="仿宋"/>
          <w:b/>
          <w:bCs/>
          <w:spacing w:val="5"/>
          <w:sz w:val="35"/>
          <w:szCs w:val="35"/>
        </w:rPr>
        <w:t>供应商须知</w:t>
      </w:r>
      <w:r>
        <w:rPr>
          <w:rFonts w:hint="eastAsia" w:ascii="仿宋" w:hAnsi="仿宋" w:eastAsia="仿宋" w:cs="仿宋"/>
          <w:b/>
          <w:bCs/>
          <w:spacing w:val="6"/>
          <w:sz w:val="31"/>
          <w:szCs w:val="31"/>
        </w:rPr>
        <w:t>供应商须知前附表</w:t>
      </w:r>
      <w:bookmarkEnd w:id="4"/>
    </w:p>
    <w:p w14:paraId="25B7D6B2">
      <w:pPr>
        <w:spacing w:line="218" w:lineRule="auto"/>
        <w:ind w:left="481"/>
        <w:rPr>
          <w:rFonts w:hint="eastAsia" w:ascii="仿宋" w:hAnsi="仿宋" w:eastAsia="仿宋" w:cs="仿宋"/>
          <w:sz w:val="20"/>
          <w:szCs w:val="20"/>
        </w:rPr>
      </w:pPr>
      <w:r>
        <w:rPr>
          <w:rFonts w:hint="eastAsia" w:ascii="仿宋" w:hAnsi="仿宋" w:eastAsia="仿宋" w:cs="仿宋"/>
          <w:sz w:val="20"/>
          <w:szCs w:val="20"/>
        </w:rPr>
        <w:t>本表是对供应商须知的具体补充和修改，如有</w:t>
      </w:r>
      <w:r>
        <w:rPr>
          <w:rFonts w:hint="eastAsia" w:ascii="仿宋" w:hAnsi="仿宋" w:eastAsia="仿宋" w:cs="仿宋"/>
          <w:spacing w:val="-1"/>
          <w:sz w:val="20"/>
          <w:szCs w:val="20"/>
        </w:rPr>
        <w:t>矛盾，应以本资料表为准。</w:t>
      </w:r>
    </w:p>
    <w:p w14:paraId="73D3AE5B">
      <w:pPr>
        <w:spacing w:line="95" w:lineRule="auto"/>
        <w:rPr>
          <w:rFonts w:hint="eastAsia" w:ascii="仿宋" w:hAnsi="仿宋" w:eastAsia="仿宋" w:cs="仿宋"/>
          <w:sz w:val="20"/>
          <w:szCs w:val="20"/>
        </w:rPr>
      </w:pPr>
    </w:p>
    <w:tbl>
      <w:tblPr>
        <w:tblStyle w:val="19"/>
        <w:tblW w:w="9000"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52"/>
      </w:tblGrid>
      <w:tr w14:paraId="71724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598" w:type="dxa"/>
            <w:vAlign w:val="top"/>
          </w:tcPr>
          <w:p w14:paraId="59752FC1">
            <w:pPr>
              <w:spacing w:before="274" w:line="221" w:lineRule="auto"/>
              <w:ind w:left="61"/>
              <w:rPr>
                <w:rFonts w:hint="eastAsia" w:ascii="仿宋" w:hAnsi="仿宋" w:eastAsia="仿宋" w:cs="仿宋"/>
                <w:sz w:val="20"/>
                <w:szCs w:val="20"/>
              </w:rPr>
            </w:pPr>
            <w:r>
              <w:rPr>
                <w:rFonts w:hint="eastAsia" w:ascii="仿宋" w:hAnsi="仿宋" w:eastAsia="仿宋" w:cs="仿宋"/>
                <w:b/>
                <w:bCs/>
                <w:spacing w:val="-7"/>
                <w:sz w:val="20"/>
                <w:szCs w:val="20"/>
              </w:rPr>
              <w:t>序号</w:t>
            </w:r>
          </w:p>
        </w:tc>
        <w:tc>
          <w:tcPr>
            <w:tcW w:w="950" w:type="dxa"/>
            <w:vAlign w:val="top"/>
          </w:tcPr>
          <w:p w14:paraId="1719859E">
            <w:pPr>
              <w:spacing w:before="292" w:line="219" w:lineRule="auto"/>
              <w:ind w:left="116"/>
              <w:rPr>
                <w:rFonts w:hint="eastAsia" w:ascii="仿宋" w:hAnsi="仿宋" w:eastAsia="仿宋" w:cs="仿宋"/>
                <w:sz w:val="20"/>
                <w:szCs w:val="20"/>
              </w:rPr>
            </w:pPr>
            <w:r>
              <w:rPr>
                <w:rFonts w:hint="eastAsia" w:ascii="仿宋" w:hAnsi="仿宋" w:eastAsia="仿宋" w:cs="仿宋"/>
                <w:b/>
                <w:bCs/>
                <w:spacing w:val="-6"/>
                <w:sz w:val="20"/>
                <w:szCs w:val="20"/>
              </w:rPr>
              <w:t>条款号</w:t>
            </w:r>
          </w:p>
        </w:tc>
        <w:tc>
          <w:tcPr>
            <w:tcW w:w="7452" w:type="dxa"/>
            <w:vAlign w:val="top"/>
          </w:tcPr>
          <w:p w14:paraId="6413358E">
            <w:pPr>
              <w:spacing w:before="275" w:line="219" w:lineRule="auto"/>
              <w:ind w:left="3016"/>
              <w:rPr>
                <w:rFonts w:hint="eastAsia" w:ascii="仿宋" w:hAnsi="仿宋" w:eastAsia="仿宋" w:cs="仿宋"/>
                <w:sz w:val="20"/>
                <w:szCs w:val="20"/>
              </w:rPr>
            </w:pPr>
            <w:r>
              <w:rPr>
                <w:rFonts w:hint="eastAsia" w:ascii="仿宋" w:hAnsi="仿宋" w:eastAsia="仿宋" w:cs="仿宋"/>
                <w:b/>
                <w:bCs/>
                <w:spacing w:val="-19"/>
                <w:sz w:val="20"/>
                <w:szCs w:val="20"/>
              </w:rPr>
              <w:t>编列内容</w:t>
            </w:r>
          </w:p>
        </w:tc>
      </w:tr>
      <w:tr w14:paraId="6C9D9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2" w:hRule="atLeast"/>
        </w:trPr>
        <w:tc>
          <w:tcPr>
            <w:tcW w:w="598" w:type="dxa"/>
            <w:vAlign w:val="center"/>
          </w:tcPr>
          <w:p w14:paraId="4E91BE80">
            <w:pPr>
              <w:spacing w:before="78" w:line="241" w:lineRule="auto"/>
              <w:ind w:left="260"/>
              <w:jc w:val="both"/>
              <w:rPr>
                <w:rFonts w:hint="eastAsia" w:ascii="仿宋" w:hAnsi="仿宋" w:eastAsia="仿宋" w:cs="仿宋"/>
                <w:sz w:val="20"/>
                <w:szCs w:val="20"/>
              </w:rPr>
            </w:pPr>
            <w:r>
              <w:rPr>
                <w:rFonts w:hint="eastAsia" w:ascii="仿宋" w:hAnsi="仿宋" w:eastAsia="仿宋" w:cs="仿宋"/>
                <w:sz w:val="20"/>
                <w:szCs w:val="20"/>
              </w:rPr>
              <w:t>1</w:t>
            </w:r>
          </w:p>
        </w:tc>
        <w:tc>
          <w:tcPr>
            <w:tcW w:w="950" w:type="dxa"/>
            <w:vAlign w:val="center"/>
          </w:tcPr>
          <w:p w14:paraId="254DAE62">
            <w:pPr>
              <w:spacing w:before="78" w:line="239" w:lineRule="auto"/>
              <w:ind w:left="297"/>
              <w:jc w:val="both"/>
              <w:rPr>
                <w:rFonts w:hint="eastAsia" w:ascii="仿宋" w:hAnsi="仿宋" w:eastAsia="仿宋" w:cs="仿宋"/>
                <w:sz w:val="20"/>
                <w:szCs w:val="20"/>
              </w:rPr>
            </w:pPr>
            <w:r>
              <w:rPr>
                <w:rFonts w:hint="eastAsia" w:ascii="仿宋" w:hAnsi="仿宋" w:eastAsia="仿宋" w:cs="仿宋"/>
                <w:spacing w:val="-5"/>
                <w:sz w:val="20"/>
                <w:szCs w:val="20"/>
              </w:rPr>
              <w:t>2.3</w:t>
            </w:r>
          </w:p>
        </w:tc>
        <w:tc>
          <w:tcPr>
            <w:tcW w:w="7452" w:type="dxa"/>
            <w:vAlign w:val="top"/>
          </w:tcPr>
          <w:p w14:paraId="59113BE0">
            <w:pPr>
              <w:spacing w:before="112" w:line="219" w:lineRule="auto"/>
              <w:ind w:left="28"/>
              <w:rPr>
                <w:rFonts w:hint="eastAsia" w:ascii="仿宋" w:hAnsi="仿宋" w:eastAsia="仿宋" w:cs="仿宋"/>
                <w:spacing w:val="-1"/>
                <w:sz w:val="20"/>
                <w:szCs w:val="20"/>
              </w:rPr>
            </w:pPr>
            <w:r>
              <w:rPr>
                <w:rFonts w:hint="eastAsia" w:ascii="仿宋" w:hAnsi="仿宋" w:eastAsia="仿宋" w:cs="仿宋"/>
                <w:spacing w:val="-1"/>
                <w:sz w:val="20"/>
                <w:szCs w:val="20"/>
              </w:rPr>
              <w:t>采购代理机构：陕西中达国创项目管理有限公司</w:t>
            </w:r>
          </w:p>
          <w:p w14:paraId="56F7FE0D">
            <w:pPr>
              <w:spacing w:before="184" w:line="219" w:lineRule="auto"/>
              <w:ind w:left="28"/>
              <w:rPr>
                <w:rFonts w:hint="eastAsia" w:ascii="仿宋" w:hAnsi="仿宋" w:eastAsia="仿宋" w:cs="仿宋"/>
                <w:sz w:val="20"/>
                <w:szCs w:val="20"/>
              </w:rPr>
            </w:pPr>
            <w:r>
              <w:rPr>
                <w:rFonts w:hint="eastAsia" w:ascii="仿宋" w:hAnsi="仿宋" w:eastAsia="仿宋" w:cs="仿宋"/>
                <w:spacing w:val="1"/>
                <w:sz w:val="20"/>
                <w:szCs w:val="20"/>
              </w:rPr>
              <w:t>地址：陕西省西安市雁塔区朱雀大街南段15号明德盛荟2号楼616室</w:t>
            </w:r>
          </w:p>
          <w:p w14:paraId="647B436D">
            <w:pPr>
              <w:spacing w:before="183" w:line="221" w:lineRule="auto"/>
              <w:ind w:left="57"/>
              <w:rPr>
                <w:rFonts w:hint="eastAsia" w:ascii="仿宋" w:hAnsi="仿宋" w:eastAsia="仿宋" w:cs="仿宋"/>
                <w:sz w:val="20"/>
                <w:szCs w:val="20"/>
              </w:rPr>
            </w:pPr>
            <w:r>
              <w:rPr>
                <w:rFonts w:hint="eastAsia" w:ascii="仿宋" w:hAnsi="仿宋" w:eastAsia="仿宋" w:cs="仿宋"/>
                <w:spacing w:val="-4"/>
                <w:sz w:val="20"/>
                <w:szCs w:val="20"/>
              </w:rPr>
              <w:t>电话：029-88661828</w:t>
            </w:r>
          </w:p>
        </w:tc>
      </w:tr>
      <w:tr w14:paraId="085CE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598" w:type="dxa"/>
            <w:vAlign w:val="top"/>
          </w:tcPr>
          <w:p w14:paraId="1F6D21B6">
            <w:pPr>
              <w:spacing w:before="169" w:line="241" w:lineRule="auto"/>
              <w:ind w:left="245"/>
              <w:rPr>
                <w:rFonts w:hint="eastAsia" w:ascii="仿宋" w:hAnsi="仿宋" w:eastAsia="仿宋" w:cs="仿宋"/>
                <w:sz w:val="20"/>
                <w:szCs w:val="20"/>
              </w:rPr>
            </w:pPr>
            <w:r>
              <w:rPr>
                <w:rFonts w:hint="eastAsia" w:ascii="仿宋" w:hAnsi="仿宋" w:eastAsia="仿宋" w:cs="仿宋"/>
                <w:sz w:val="20"/>
                <w:szCs w:val="20"/>
              </w:rPr>
              <w:t>2</w:t>
            </w:r>
          </w:p>
        </w:tc>
        <w:tc>
          <w:tcPr>
            <w:tcW w:w="950" w:type="dxa"/>
            <w:vAlign w:val="top"/>
          </w:tcPr>
          <w:p w14:paraId="50A638A3">
            <w:pPr>
              <w:spacing w:before="168" w:line="239" w:lineRule="auto"/>
              <w:ind w:left="299"/>
              <w:rPr>
                <w:rFonts w:hint="eastAsia" w:ascii="仿宋" w:hAnsi="仿宋" w:eastAsia="仿宋" w:cs="仿宋"/>
                <w:sz w:val="20"/>
                <w:szCs w:val="20"/>
              </w:rPr>
            </w:pPr>
            <w:r>
              <w:rPr>
                <w:rFonts w:hint="eastAsia" w:ascii="仿宋" w:hAnsi="仿宋" w:eastAsia="仿宋" w:cs="仿宋"/>
                <w:spacing w:val="-5"/>
                <w:sz w:val="20"/>
                <w:szCs w:val="20"/>
              </w:rPr>
              <w:t>3.6</w:t>
            </w:r>
          </w:p>
        </w:tc>
        <w:tc>
          <w:tcPr>
            <w:tcW w:w="7452" w:type="dxa"/>
            <w:vAlign w:val="top"/>
          </w:tcPr>
          <w:p w14:paraId="57CA213A">
            <w:pPr>
              <w:spacing w:before="168" w:line="219" w:lineRule="auto"/>
              <w:ind w:left="29"/>
              <w:rPr>
                <w:rFonts w:hint="eastAsia" w:ascii="仿宋" w:hAnsi="仿宋" w:eastAsia="仿宋" w:cs="仿宋"/>
                <w:sz w:val="20"/>
                <w:szCs w:val="20"/>
              </w:rPr>
            </w:pPr>
            <w:r>
              <w:rPr>
                <w:rFonts w:hint="eastAsia" w:ascii="仿宋" w:hAnsi="仿宋" w:eastAsia="仿宋" w:cs="仿宋"/>
                <w:spacing w:val="-1"/>
                <w:sz w:val="20"/>
                <w:szCs w:val="20"/>
              </w:rPr>
              <w:t>本项目不接受联合体磋商</w:t>
            </w:r>
          </w:p>
        </w:tc>
      </w:tr>
      <w:tr w14:paraId="1F16E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598" w:type="dxa"/>
            <w:vAlign w:val="top"/>
          </w:tcPr>
          <w:p w14:paraId="5CAA5806">
            <w:pPr>
              <w:spacing w:before="216"/>
              <w:ind w:left="247"/>
              <w:rPr>
                <w:rFonts w:hint="eastAsia" w:ascii="仿宋" w:hAnsi="仿宋" w:eastAsia="仿宋" w:cs="仿宋"/>
                <w:sz w:val="20"/>
                <w:szCs w:val="20"/>
              </w:rPr>
            </w:pPr>
            <w:r>
              <w:rPr>
                <w:rFonts w:hint="eastAsia" w:ascii="仿宋" w:hAnsi="仿宋" w:eastAsia="仿宋" w:cs="仿宋"/>
                <w:sz w:val="20"/>
                <w:szCs w:val="20"/>
              </w:rPr>
              <w:t>3</w:t>
            </w:r>
          </w:p>
        </w:tc>
        <w:tc>
          <w:tcPr>
            <w:tcW w:w="950" w:type="dxa"/>
            <w:vAlign w:val="top"/>
          </w:tcPr>
          <w:p w14:paraId="393582AB">
            <w:pPr>
              <w:spacing w:before="216" w:line="239" w:lineRule="auto"/>
              <w:ind w:left="295"/>
              <w:rPr>
                <w:rFonts w:hint="eastAsia" w:ascii="仿宋" w:hAnsi="仿宋" w:eastAsia="仿宋" w:cs="仿宋"/>
                <w:sz w:val="20"/>
                <w:szCs w:val="20"/>
              </w:rPr>
            </w:pPr>
            <w:r>
              <w:rPr>
                <w:rFonts w:hint="eastAsia" w:ascii="仿宋" w:hAnsi="仿宋" w:eastAsia="仿宋" w:cs="仿宋"/>
                <w:spacing w:val="-4"/>
                <w:sz w:val="20"/>
                <w:szCs w:val="20"/>
              </w:rPr>
              <w:t>9.2</w:t>
            </w:r>
          </w:p>
        </w:tc>
        <w:tc>
          <w:tcPr>
            <w:tcW w:w="7452" w:type="dxa"/>
            <w:vAlign w:val="top"/>
          </w:tcPr>
          <w:p w14:paraId="4DDAC6AB">
            <w:pPr>
              <w:spacing w:before="216" w:line="219" w:lineRule="auto"/>
              <w:ind w:left="32"/>
              <w:rPr>
                <w:rFonts w:hint="eastAsia" w:ascii="仿宋" w:hAnsi="仿宋" w:eastAsia="仿宋" w:cs="仿宋"/>
                <w:sz w:val="20"/>
                <w:szCs w:val="20"/>
              </w:rPr>
            </w:pPr>
            <w:r>
              <w:rPr>
                <w:rFonts w:hint="eastAsia" w:ascii="仿宋" w:hAnsi="仿宋" w:eastAsia="仿宋" w:cs="仿宋"/>
                <w:spacing w:val="-2"/>
                <w:sz w:val="20"/>
                <w:szCs w:val="20"/>
              </w:rPr>
              <w:t>不允许提供备选方案</w:t>
            </w:r>
          </w:p>
        </w:tc>
      </w:tr>
      <w:tr w14:paraId="0501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trPr>
        <w:tc>
          <w:tcPr>
            <w:tcW w:w="598" w:type="dxa"/>
            <w:vAlign w:val="center"/>
          </w:tcPr>
          <w:p w14:paraId="2F172591">
            <w:pPr>
              <w:spacing w:before="78" w:line="241" w:lineRule="auto"/>
              <w:ind w:left="241"/>
              <w:jc w:val="both"/>
              <w:rPr>
                <w:rFonts w:hint="eastAsia" w:ascii="仿宋" w:hAnsi="仿宋" w:eastAsia="仿宋" w:cs="仿宋"/>
                <w:sz w:val="20"/>
                <w:szCs w:val="20"/>
              </w:rPr>
            </w:pPr>
            <w:r>
              <w:rPr>
                <w:rFonts w:hint="eastAsia" w:ascii="仿宋" w:hAnsi="仿宋" w:eastAsia="仿宋" w:cs="仿宋"/>
                <w:sz w:val="20"/>
                <w:szCs w:val="20"/>
              </w:rPr>
              <w:t>4</w:t>
            </w:r>
          </w:p>
        </w:tc>
        <w:tc>
          <w:tcPr>
            <w:tcW w:w="950" w:type="dxa"/>
            <w:vAlign w:val="center"/>
          </w:tcPr>
          <w:p w14:paraId="368F7524">
            <w:pPr>
              <w:spacing w:before="78" w:line="239" w:lineRule="auto"/>
              <w:ind w:left="295"/>
              <w:jc w:val="both"/>
              <w:rPr>
                <w:rFonts w:hint="eastAsia" w:ascii="仿宋" w:hAnsi="仿宋" w:eastAsia="仿宋" w:cs="仿宋"/>
                <w:sz w:val="20"/>
                <w:szCs w:val="20"/>
              </w:rPr>
            </w:pPr>
            <w:r>
              <w:rPr>
                <w:rFonts w:hint="eastAsia" w:ascii="仿宋" w:hAnsi="仿宋" w:eastAsia="仿宋" w:cs="仿宋"/>
                <w:spacing w:val="-4"/>
                <w:sz w:val="20"/>
                <w:szCs w:val="20"/>
              </w:rPr>
              <w:t>9.3</w:t>
            </w:r>
          </w:p>
        </w:tc>
        <w:tc>
          <w:tcPr>
            <w:tcW w:w="7452" w:type="dxa"/>
            <w:vAlign w:val="top"/>
          </w:tcPr>
          <w:p w14:paraId="391EFBE2">
            <w:pPr>
              <w:spacing w:before="118" w:line="328" w:lineRule="auto"/>
              <w:ind w:left="29" w:right="25"/>
              <w:jc w:val="both"/>
              <w:rPr>
                <w:rFonts w:hint="eastAsia" w:ascii="仿宋" w:hAnsi="仿宋" w:eastAsia="仿宋" w:cs="仿宋"/>
                <w:sz w:val="20"/>
                <w:szCs w:val="20"/>
              </w:rPr>
            </w:pPr>
            <w:r>
              <w:rPr>
                <w:rFonts w:hint="eastAsia" w:ascii="仿宋" w:hAnsi="仿宋" w:eastAsia="仿宋" w:cs="仿宋"/>
                <w:spacing w:val="2"/>
                <w:sz w:val="20"/>
                <w:szCs w:val="20"/>
              </w:rPr>
              <w:t>本次磋商的最小单元为“合同包</w:t>
            </w:r>
            <w:r>
              <w:rPr>
                <w:rFonts w:hint="eastAsia" w:ascii="仿宋" w:hAnsi="仿宋" w:eastAsia="仿宋" w:cs="仿宋"/>
                <w:spacing w:val="-86"/>
                <w:sz w:val="20"/>
                <w:szCs w:val="20"/>
                <w:lang w:eastAsia="zh-CN"/>
              </w:rPr>
              <w:t>”</w:t>
            </w:r>
            <w:r>
              <w:rPr>
                <w:rFonts w:hint="eastAsia" w:ascii="仿宋" w:hAnsi="仿宋" w:eastAsia="仿宋" w:cs="仿宋"/>
                <w:spacing w:val="2"/>
                <w:sz w:val="20"/>
                <w:szCs w:val="20"/>
              </w:rPr>
              <w:t>，供应商可根据</w:t>
            </w:r>
            <w:r>
              <w:rPr>
                <w:rFonts w:hint="eastAsia" w:ascii="仿宋" w:hAnsi="仿宋" w:eastAsia="仿宋" w:cs="仿宋"/>
                <w:spacing w:val="1"/>
                <w:sz w:val="20"/>
                <w:szCs w:val="20"/>
              </w:rPr>
              <w:t>自身的资质情况和</w:t>
            </w:r>
            <w:r>
              <w:rPr>
                <w:rFonts w:hint="eastAsia" w:ascii="仿宋" w:hAnsi="仿宋" w:eastAsia="仿宋" w:cs="仿宋"/>
                <w:spacing w:val="3"/>
                <w:sz w:val="20"/>
                <w:szCs w:val="20"/>
              </w:rPr>
              <w:t>经营范围对本次项目进行磋商，不得将其子目再行分解或</w:t>
            </w:r>
            <w:r>
              <w:rPr>
                <w:rFonts w:hint="eastAsia" w:ascii="仿宋" w:hAnsi="仿宋" w:eastAsia="仿宋" w:cs="仿宋"/>
                <w:spacing w:val="2"/>
                <w:sz w:val="20"/>
                <w:szCs w:val="20"/>
              </w:rPr>
              <w:t>只对本次项</w:t>
            </w:r>
            <w:r>
              <w:rPr>
                <w:rFonts w:hint="eastAsia" w:ascii="仿宋" w:hAnsi="仿宋" w:eastAsia="仿宋" w:cs="仿宋"/>
                <w:spacing w:val="-1"/>
                <w:sz w:val="20"/>
                <w:szCs w:val="20"/>
              </w:rPr>
              <w:t>目中的品目进行不完全磋商，任何不完全的响应将会被拒绝。</w:t>
            </w:r>
          </w:p>
        </w:tc>
      </w:tr>
      <w:tr w14:paraId="3F78A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5" w:hRule="atLeast"/>
        </w:trPr>
        <w:tc>
          <w:tcPr>
            <w:tcW w:w="598" w:type="dxa"/>
            <w:vAlign w:val="center"/>
          </w:tcPr>
          <w:p w14:paraId="685422A2">
            <w:pPr>
              <w:spacing w:before="78"/>
              <w:ind w:left="247"/>
              <w:jc w:val="both"/>
              <w:rPr>
                <w:rFonts w:hint="eastAsia" w:ascii="仿宋" w:hAnsi="仿宋" w:eastAsia="仿宋" w:cs="仿宋"/>
                <w:sz w:val="20"/>
                <w:szCs w:val="20"/>
              </w:rPr>
            </w:pPr>
            <w:r>
              <w:rPr>
                <w:rFonts w:hint="eastAsia" w:ascii="仿宋" w:hAnsi="仿宋" w:eastAsia="仿宋" w:cs="仿宋"/>
                <w:sz w:val="20"/>
                <w:szCs w:val="20"/>
              </w:rPr>
              <w:t>5</w:t>
            </w:r>
          </w:p>
        </w:tc>
        <w:tc>
          <w:tcPr>
            <w:tcW w:w="950" w:type="dxa"/>
            <w:vAlign w:val="center"/>
          </w:tcPr>
          <w:p w14:paraId="415511A3">
            <w:pPr>
              <w:spacing w:before="78" w:line="239" w:lineRule="auto"/>
              <w:ind w:left="252"/>
              <w:jc w:val="both"/>
              <w:rPr>
                <w:rFonts w:hint="eastAsia" w:ascii="仿宋" w:hAnsi="仿宋" w:eastAsia="仿宋" w:cs="仿宋"/>
                <w:sz w:val="20"/>
                <w:szCs w:val="20"/>
              </w:rPr>
            </w:pPr>
            <w:r>
              <w:rPr>
                <w:rFonts w:hint="eastAsia" w:ascii="仿宋" w:hAnsi="仿宋" w:eastAsia="仿宋" w:cs="仿宋"/>
                <w:spacing w:val="-7"/>
                <w:sz w:val="20"/>
                <w:szCs w:val="20"/>
              </w:rPr>
              <w:t>11.1</w:t>
            </w:r>
          </w:p>
        </w:tc>
        <w:tc>
          <w:tcPr>
            <w:tcW w:w="7452" w:type="dxa"/>
            <w:vAlign w:val="top"/>
          </w:tcPr>
          <w:p w14:paraId="7D68A6FC">
            <w:pPr>
              <w:spacing w:before="117" w:line="360" w:lineRule="auto"/>
              <w:ind w:left="29" w:right="25" w:firstLine="478"/>
              <w:jc w:val="both"/>
              <w:rPr>
                <w:rFonts w:hint="eastAsia" w:ascii="仿宋" w:hAnsi="仿宋" w:eastAsia="仿宋" w:cs="仿宋"/>
                <w:sz w:val="20"/>
                <w:szCs w:val="20"/>
              </w:rPr>
            </w:pPr>
            <w:r>
              <w:rPr>
                <w:rFonts w:hint="eastAsia" w:ascii="仿宋" w:hAnsi="仿宋" w:eastAsia="仿宋" w:cs="仿宋"/>
                <w:spacing w:val="3"/>
                <w:sz w:val="20"/>
                <w:szCs w:val="20"/>
              </w:rPr>
              <w:t>磋商报价：为完成本项目全部内容的价格体现，包括但不限于劳务费、管理费、税金等其他一切相关费用，任何有</w:t>
            </w:r>
            <w:r>
              <w:rPr>
                <w:rFonts w:hint="eastAsia" w:ascii="仿宋" w:hAnsi="仿宋" w:eastAsia="仿宋" w:cs="仿宋"/>
                <w:spacing w:val="2"/>
                <w:sz w:val="20"/>
                <w:szCs w:val="20"/>
              </w:rPr>
              <w:t>选择的报</w:t>
            </w:r>
            <w:r>
              <w:rPr>
                <w:rFonts w:hint="eastAsia" w:ascii="仿宋" w:hAnsi="仿宋" w:eastAsia="仿宋" w:cs="仿宋"/>
                <w:spacing w:val="-1"/>
                <w:sz w:val="20"/>
                <w:szCs w:val="20"/>
              </w:rPr>
              <w:t>价将不予接受，按无效磋商响应。</w:t>
            </w:r>
          </w:p>
          <w:p w14:paraId="4A0BAF34">
            <w:pPr>
              <w:spacing w:line="328" w:lineRule="auto"/>
              <w:ind w:left="30" w:right="25" w:firstLine="478"/>
              <w:jc w:val="both"/>
              <w:rPr>
                <w:rFonts w:hint="eastAsia" w:ascii="仿宋" w:hAnsi="仿宋" w:eastAsia="仿宋" w:cs="仿宋"/>
                <w:sz w:val="20"/>
                <w:szCs w:val="20"/>
              </w:rPr>
            </w:pPr>
            <w:r>
              <w:rPr>
                <w:rFonts w:hint="eastAsia" w:ascii="仿宋" w:hAnsi="仿宋" w:eastAsia="仿宋" w:cs="仿宋"/>
                <w:spacing w:val="3"/>
                <w:sz w:val="20"/>
                <w:szCs w:val="20"/>
              </w:rPr>
              <w:t>供应商所报的价格应考虑到可能发生的所有与完成本项目相关服务及履行合同义务有关的一切费用。任何有选择的报价将</w:t>
            </w:r>
            <w:r>
              <w:rPr>
                <w:rFonts w:hint="eastAsia" w:ascii="仿宋" w:hAnsi="仿宋" w:eastAsia="仿宋" w:cs="仿宋"/>
                <w:spacing w:val="2"/>
                <w:sz w:val="20"/>
                <w:szCs w:val="20"/>
              </w:rPr>
              <w:t>不予接受，</w:t>
            </w:r>
            <w:r>
              <w:rPr>
                <w:rFonts w:hint="eastAsia" w:ascii="仿宋" w:hAnsi="仿宋" w:eastAsia="仿宋" w:cs="仿宋"/>
                <w:spacing w:val="-2"/>
                <w:sz w:val="20"/>
                <w:szCs w:val="20"/>
              </w:rPr>
              <w:t>按无效</w:t>
            </w:r>
            <w:r>
              <w:rPr>
                <w:rFonts w:hint="eastAsia" w:ascii="仿宋" w:hAnsi="仿宋" w:eastAsia="仿宋" w:cs="仿宋"/>
                <w:spacing w:val="-2"/>
                <w:sz w:val="20"/>
                <w:szCs w:val="20"/>
                <w:lang w:val="en-US" w:eastAsia="zh-CN"/>
              </w:rPr>
              <w:t>响应</w:t>
            </w:r>
            <w:r>
              <w:rPr>
                <w:rFonts w:hint="eastAsia" w:ascii="仿宋" w:hAnsi="仿宋" w:eastAsia="仿宋" w:cs="仿宋"/>
                <w:spacing w:val="-2"/>
                <w:sz w:val="20"/>
                <w:szCs w:val="20"/>
              </w:rPr>
              <w:t>处理。</w:t>
            </w:r>
          </w:p>
        </w:tc>
      </w:tr>
      <w:tr w14:paraId="6ADC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4" w:hRule="atLeast"/>
        </w:trPr>
        <w:tc>
          <w:tcPr>
            <w:tcW w:w="598" w:type="dxa"/>
            <w:vAlign w:val="center"/>
          </w:tcPr>
          <w:p w14:paraId="05F2D6AF">
            <w:pPr>
              <w:spacing w:before="78"/>
              <w:ind w:left="244"/>
              <w:jc w:val="both"/>
              <w:rPr>
                <w:rFonts w:hint="eastAsia" w:ascii="仿宋" w:hAnsi="仿宋" w:eastAsia="仿宋" w:cs="仿宋"/>
                <w:sz w:val="20"/>
                <w:szCs w:val="20"/>
              </w:rPr>
            </w:pPr>
            <w:r>
              <w:rPr>
                <w:rFonts w:hint="eastAsia" w:ascii="仿宋" w:hAnsi="仿宋" w:eastAsia="仿宋" w:cs="仿宋"/>
                <w:sz w:val="20"/>
                <w:szCs w:val="20"/>
              </w:rPr>
              <w:t>6</w:t>
            </w:r>
          </w:p>
        </w:tc>
        <w:tc>
          <w:tcPr>
            <w:tcW w:w="950" w:type="dxa"/>
            <w:vAlign w:val="center"/>
          </w:tcPr>
          <w:p w14:paraId="45CDCD17">
            <w:pPr>
              <w:spacing w:before="78" w:line="239" w:lineRule="auto"/>
              <w:ind w:left="252"/>
              <w:jc w:val="both"/>
              <w:rPr>
                <w:rFonts w:hint="eastAsia" w:ascii="仿宋" w:hAnsi="仿宋" w:eastAsia="仿宋" w:cs="仿宋"/>
                <w:sz w:val="20"/>
                <w:szCs w:val="20"/>
              </w:rPr>
            </w:pPr>
            <w:r>
              <w:rPr>
                <w:rFonts w:hint="eastAsia" w:ascii="仿宋" w:hAnsi="仿宋" w:eastAsia="仿宋" w:cs="仿宋"/>
                <w:spacing w:val="-7"/>
                <w:sz w:val="20"/>
                <w:szCs w:val="20"/>
              </w:rPr>
              <w:t>12.1</w:t>
            </w:r>
          </w:p>
        </w:tc>
        <w:tc>
          <w:tcPr>
            <w:tcW w:w="7452" w:type="dxa"/>
            <w:vAlign w:val="top"/>
          </w:tcPr>
          <w:p w14:paraId="5831FA97">
            <w:pPr>
              <w:spacing w:before="119" w:line="360" w:lineRule="auto"/>
              <w:ind w:left="28"/>
              <w:rPr>
                <w:rFonts w:hint="eastAsia" w:ascii="仿宋" w:hAnsi="仿宋" w:eastAsia="仿宋" w:cs="仿宋"/>
                <w:sz w:val="20"/>
                <w:szCs w:val="20"/>
              </w:rPr>
            </w:pPr>
            <w:r>
              <w:rPr>
                <w:rFonts w:hint="eastAsia" w:ascii="仿宋" w:hAnsi="仿宋" w:eastAsia="仿宋" w:cs="仿宋"/>
                <w:spacing w:val="-2"/>
                <w:sz w:val="20"/>
                <w:szCs w:val="20"/>
              </w:rPr>
              <w:t>特定资格证明文件：</w:t>
            </w:r>
          </w:p>
          <w:p w14:paraId="74712870">
            <w:pPr>
              <w:spacing w:before="197" w:line="360" w:lineRule="auto"/>
              <w:ind w:left="28" w:right="101"/>
              <w:rPr>
                <w:rFonts w:hint="eastAsia" w:ascii="仿宋" w:hAnsi="仿宋" w:eastAsia="仿宋" w:cs="仿宋"/>
                <w:color w:val="auto"/>
                <w:sz w:val="20"/>
                <w:szCs w:val="20"/>
                <w:lang w:eastAsia="zh-CN"/>
              </w:rPr>
            </w:pPr>
            <w:r>
              <w:rPr>
                <w:rFonts w:hint="eastAsia" w:ascii="仿宋" w:hAnsi="仿宋" w:eastAsia="仿宋" w:cs="仿宋"/>
                <w:b/>
                <w:bCs/>
                <w:color w:val="auto"/>
                <w:spacing w:val="5"/>
                <w:sz w:val="20"/>
                <w:szCs w:val="20"/>
              </w:rPr>
              <w:t>合同包1特定资格</w:t>
            </w:r>
            <w:r>
              <w:rPr>
                <w:rFonts w:hint="eastAsia" w:ascii="仿宋" w:hAnsi="仿宋" w:eastAsia="仿宋" w:cs="仿宋"/>
                <w:b/>
                <w:bCs/>
                <w:color w:val="auto"/>
                <w:spacing w:val="12"/>
                <w:sz w:val="20"/>
                <w:szCs w:val="20"/>
              </w:rPr>
              <w:t>要求如下</w:t>
            </w:r>
            <w:r>
              <w:rPr>
                <w:rFonts w:hint="eastAsia" w:ascii="仿宋" w:hAnsi="仿宋" w:eastAsia="仿宋" w:cs="仿宋"/>
                <w:b/>
                <w:bCs/>
                <w:color w:val="auto"/>
                <w:spacing w:val="12"/>
                <w:sz w:val="20"/>
                <w:szCs w:val="20"/>
                <w:lang w:eastAsia="zh-CN"/>
              </w:rPr>
              <w:t>：</w:t>
            </w:r>
          </w:p>
          <w:p w14:paraId="7BF794CB">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1、营业执照等主体资格证明文件：供应商应是独立承担民事责任能力的法人、其他组织或自然人，法人、其他组织须提供合法有效的营业执照(或事业单位法人证书)等证明资料，自然人须提供身份证明。</w:t>
            </w:r>
          </w:p>
          <w:p w14:paraId="5298291A">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2、财务状况报告：提供2024</w:t>
            </w:r>
            <w:r>
              <w:rPr>
                <w:rFonts w:hint="eastAsia" w:ascii="仿宋" w:hAnsi="仿宋" w:eastAsia="仿宋" w:cs="仿宋"/>
                <w:spacing w:val="8"/>
                <w:sz w:val="20"/>
                <w:szCs w:val="20"/>
                <w:lang w:val="en-US" w:eastAsia="zh-CN"/>
              </w:rPr>
              <w:t>或2025</w:t>
            </w:r>
            <w:r>
              <w:rPr>
                <w:rFonts w:hint="eastAsia" w:ascii="仿宋" w:hAnsi="仿宋" w:eastAsia="仿宋" w:cs="仿宋"/>
                <w:spacing w:val="8"/>
                <w:sz w:val="20"/>
                <w:szCs w:val="20"/>
              </w:rPr>
              <w:t>年度经审计的财务报告（即资产负债表、利润表、现金流量表、所有者权益变动表及其附注，成立时间至提交响应文件截止时间不足一年的可提供成立后任意时段的资产负债表），或其开标前六个月内基本存款账户银行出具的资信证明（附开户许可证或基本账户信息）；或财政部门认可的政府采购专业担保机构出具的担保函（三选其一）。</w:t>
            </w:r>
          </w:p>
          <w:p w14:paraId="375D4F26">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3、税收缴纳证明：供应商提供开标前一年内任意一个月已缴纳的税收缴纳凭证或完税证明；依法免税单位的应提供相关文件证明。</w:t>
            </w:r>
          </w:p>
          <w:p w14:paraId="689C0801">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4、社会保障资金缴纳证明：供应商提供开标前一年内任意一个月已缴纳的社会保障资金缴存单据或社保机构开具的社会保险参保缴费情况证明；依法不需要缴纳社会保障资金的应提供相关文件证明。</w:t>
            </w:r>
          </w:p>
          <w:p w14:paraId="70DA6D81">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5、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664B977">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6、控股管理关系：提供直接控股和管理关系清单。若与其他供应商存在单位负责人为同一人或者存在直接控股、管理关系的，则响应无效。</w:t>
            </w:r>
          </w:p>
          <w:p w14:paraId="109F4241">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7、书面声明：提供书面声明，包括声明具有履行合同所必需的设备和专业技术能力；未为本项目提供整体设计、规范编制或者项目管理、监理、检测等服务。</w:t>
            </w:r>
          </w:p>
          <w:p w14:paraId="37383299">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8、法定代表人授权委托书：法定代表人参加磋商的，须提供法人身份证明和本人身份证复印件；法定代表人授权他人参加磋商的，须提供法定代表人授权委托书和被授权人身份证复印件。</w:t>
            </w:r>
          </w:p>
          <w:p w14:paraId="0E07C04D">
            <w:pPr>
              <w:pStyle w:val="8"/>
              <w:spacing w:line="360" w:lineRule="auto"/>
              <w:rPr>
                <w:rFonts w:hint="eastAsia"/>
              </w:rPr>
            </w:pPr>
            <w:r>
              <w:rPr>
                <w:rFonts w:hint="eastAsia" w:ascii="仿宋" w:hAnsi="仿宋" w:eastAsia="仿宋" w:cs="仿宋"/>
                <w:spacing w:val="8"/>
                <w:sz w:val="20"/>
                <w:szCs w:val="20"/>
              </w:rPr>
              <w:t>9、非联合体不分包声明：本项目不接受联合体响应，不允许分包。供应商提供《非联合体不分包声明》，视为独立响应，不分包。</w:t>
            </w:r>
          </w:p>
        </w:tc>
      </w:tr>
    </w:tbl>
    <w:p w14:paraId="282FC885">
      <w:pPr>
        <w:spacing w:line="35" w:lineRule="exact"/>
        <w:rPr>
          <w:rFonts w:hint="eastAsia" w:ascii="仿宋" w:hAnsi="仿宋" w:eastAsia="仿宋" w:cs="仿宋"/>
          <w:sz w:val="20"/>
          <w:szCs w:val="20"/>
        </w:rPr>
      </w:pPr>
    </w:p>
    <w:tbl>
      <w:tblPr>
        <w:tblStyle w:val="19"/>
        <w:tblW w:w="8961"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13"/>
      </w:tblGrid>
      <w:tr w14:paraId="7C689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598" w:type="dxa"/>
            <w:vAlign w:val="top"/>
          </w:tcPr>
          <w:p w14:paraId="1035C298">
            <w:pPr>
              <w:spacing w:before="175"/>
              <w:ind w:left="248" w:leftChars="0"/>
              <w:rPr>
                <w:rFonts w:hint="eastAsia" w:ascii="仿宋" w:hAnsi="仿宋" w:eastAsia="仿宋" w:cs="仿宋"/>
                <w:sz w:val="20"/>
                <w:szCs w:val="20"/>
              </w:rPr>
            </w:pPr>
            <w:r>
              <w:rPr>
                <w:rFonts w:hint="eastAsia" w:ascii="仿宋" w:hAnsi="仿宋" w:eastAsia="仿宋" w:cs="仿宋"/>
                <w:sz w:val="20"/>
                <w:szCs w:val="20"/>
              </w:rPr>
              <w:t>7</w:t>
            </w:r>
          </w:p>
        </w:tc>
        <w:tc>
          <w:tcPr>
            <w:tcW w:w="950" w:type="dxa"/>
            <w:vAlign w:val="top"/>
          </w:tcPr>
          <w:p w14:paraId="1E64ECD5">
            <w:pPr>
              <w:spacing w:before="175" w:line="239" w:lineRule="auto"/>
              <w:ind w:left="252" w:leftChars="0"/>
              <w:rPr>
                <w:rFonts w:hint="eastAsia" w:ascii="仿宋" w:hAnsi="仿宋" w:eastAsia="仿宋" w:cs="仿宋"/>
                <w:sz w:val="20"/>
                <w:szCs w:val="20"/>
              </w:rPr>
            </w:pPr>
            <w:r>
              <w:rPr>
                <w:rFonts w:hint="eastAsia" w:ascii="仿宋" w:hAnsi="仿宋" w:eastAsia="仿宋" w:cs="仿宋"/>
                <w:spacing w:val="-7"/>
                <w:sz w:val="20"/>
                <w:szCs w:val="20"/>
              </w:rPr>
              <w:t>14.4</w:t>
            </w:r>
          </w:p>
        </w:tc>
        <w:tc>
          <w:tcPr>
            <w:tcW w:w="7413" w:type="dxa"/>
            <w:vAlign w:val="top"/>
          </w:tcPr>
          <w:p w14:paraId="7165E3C6">
            <w:pPr>
              <w:spacing w:before="175" w:line="219" w:lineRule="auto"/>
              <w:ind w:left="28" w:leftChars="0"/>
              <w:rPr>
                <w:rFonts w:hint="eastAsia" w:ascii="仿宋" w:hAnsi="仿宋" w:eastAsia="仿宋" w:cs="仿宋"/>
                <w:b/>
                <w:bCs/>
                <w:spacing w:val="-5"/>
                <w:sz w:val="20"/>
                <w:szCs w:val="20"/>
              </w:rPr>
            </w:pPr>
            <w:r>
              <w:rPr>
                <w:rFonts w:hint="eastAsia" w:ascii="仿宋" w:hAnsi="仿宋" w:eastAsia="仿宋" w:cs="仿宋"/>
                <w:b/>
                <w:bCs/>
                <w:spacing w:val="-3"/>
                <w:sz w:val="20"/>
                <w:szCs w:val="20"/>
              </w:rPr>
              <w:t>磋商保证金：本项目不缴纳磋商保证金</w:t>
            </w:r>
          </w:p>
        </w:tc>
      </w:tr>
      <w:tr w14:paraId="6CD8A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598" w:type="dxa"/>
            <w:vAlign w:val="center"/>
          </w:tcPr>
          <w:p w14:paraId="32CE395C">
            <w:pPr>
              <w:spacing w:before="111"/>
              <w:ind w:left="243" w:leftChars="0"/>
              <w:jc w:val="both"/>
              <w:rPr>
                <w:rFonts w:hint="eastAsia" w:ascii="仿宋" w:hAnsi="仿宋" w:eastAsia="仿宋" w:cs="仿宋"/>
                <w:sz w:val="20"/>
                <w:szCs w:val="20"/>
              </w:rPr>
            </w:pPr>
            <w:r>
              <w:rPr>
                <w:rFonts w:hint="eastAsia" w:ascii="仿宋" w:hAnsi="仿宋" w:eastAsia="仿宋" w:cs="仿宋"/>
                <w:sz w:val="20"/>
                <w:szCs w:val="20"/>
              </w:rPr>
              <w:t>8</w:t>
            </w:r>
          </w:p>
        </w:tc>
        <w:tc>
          <w:tcPr>
            <w:tcW w:w="950" w:type="dxa"/>
            <w:vAlign w:val="center"/>
          </w:tcPr>
          <w:p w14:paraId="651D6C44">
            <w:pPr>
              <w:spacing w:before="112" w:line="239" w:lineRule="auto"/>
              <w:ind w:left="252" w:leftChars="0"/>
              <w:jc w:val="both"/>
              <w:rPr>
                <w:rFonts w:hint="eastAsia" w:ascii="仿宋" w:hAnsi="仿宋" w:eastAsia="仿宋" w:cs="仿宋"/>
                <w:sz w:val="20"/>
                <w:szCs w:val="20"/>
              </w:rPr>
            </w:pPr>
            <w:r>
              <w:rPr>
                <w:rFonts w:hint="eastAsia" w:ascii="仿宋" w:hAnsi="仿宋" w:eastAsia="仿宋" w:cs="仿宋"/>
                <w:spacing w:val="-7"/>
                <w:sz w:val="20"/>
                <w:szCs w:val="20"/>
              </w:rPr>
              <w:t>15.1</w:t>
            </w:r>
          </w:p>
        </w:tc>
        <w:tc>
          <w:tcPr>
            <w:tcW w:w="7413" w:type="dxa"/>
            <w:vAlign w:val="center"/>
          </w:tcPr>
          <w:p w14:paraId="0C9218AC">
            <w:pPr>
              <w:spacing w:before="112" w:line="219" w:lineRule="auto"/>
              <w:ind w:left="28" w:leftChars="0"/>
              <w:jc w:val="both"/>
              <w:rPr>
                <w:rFonts w:hint="eastAsia" w:ascii="仿宋" w:hAnsi="仿宋" w:eastAsia="仿宋" w:cs="仿宋"/>
                <w:b/>
                <w:bCs/>
                <w:spacing w:val="-5"/>
                <w:sz w:val="20"/>
                <w:szCs w:val="20"/>
              </w:rPr>
            </w:pPr>
            <w:r>
              <w:rPr>
                <w:rFonts w:hint="eastAsia" w:ascii="仿宋" w:hAnsi="仿宋" w:eastAsia="仿宋" w:cs="仿宋"/>
                <w:spacing w:val="2"/>
                <w:sz w:val="20"/>
                <w:szCs w:val="20"/>
              </w:rPr>
              <w:t>磋商有效期:提交磋商响应文件的截止之日起90天</w:t>
            </w:r>
          </w:p>
        </w:tc>
      </w:tr>
      <w:tr w14:paraId="6EC94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598" w:type="dxa"/>
            <w:vAlign w:val="center"/>
          </w:tcPr>
          <w:p w14:paraId="5B4626BD">
            <w:pPr>
              <w:spacing w:before="78"/>
              <w:ind w:left="243" w:leftChars="0"/>
              <w:jc w:val="both"/>
              <w:rPr>
                <w:rFonts w:hint="eastAsia" w:ascii="仿宋" w:hAnsi="仿宋" w:eastAsia="仿宋" w:cs="仿宋"/>
                <w:sz w:val="20"/>
                <w:szCs w:val="20"/>
              </w:rPr>
            </w:pPr>
            <w:r>
              <w:rPr>
                <w:rFonts w:hint="eastAsia" w:ascii="仿宋" w:hAnsi="仿宋" w:eastAsia="仿宋" w:cs="仿宋"/>
                <w:sz w:val="20"/>
                <w:szCs w:val="20"/>
              </w:rPr>
              <w:t>9</w:t>
            </w:r>
          </w:p>
        </w:tc>
        <w:tc>
          <w:tcPr>
            <w:tcW w:w="950" w:type="dxa"/>
            <w:vAlign w:val="center"/>
          </w:tcPr>
          <w:p w14:paraId="011B7908">
            <w:pPr>
              <w:spacing w:before="267" w:line="480" w:lineRule="auto"/>
              <w:ind w:left="252" w:leftChars="0"/>
              <w:jc w:val="both"/>
              <w:rPr>
                <w:rFonts w:hint="eastAsia" w:ascii="仿宋" w:hAnsi="仿宋" w:eastAsia="仿宋" w:cs="仿宋"/>
                <w:spacing w:val="-7"/>
                <w:sz w:val="20"/>
                <w:szCs w:val="20"/>
              </w:rPr>
            </w:pPr>
            <w:r>
              <w:rPr>
                <w:rFonts w:hint="eastAsia" w:ascii="仿宋" w:hAnsi="仿宋" w:eastAsia="仿宋" w:cs="仿宋"/>
                <w:spacing w:val="-7"/>
                <w:sz w:val="20"/>
                <w:szCs w:val="20"/>
              </w:rPr>
              <w:t>16</w:t>
            </w:r>
          </w:p>
        </w:tc>
        <w:tc>
          <w:tcPr>
            <w:tcW w:w="7413" w:type="dxa"/>
            <w:vAlign w:val="center"/>
          </w:tcPr>
          <w:p w14:paraId="39E91EF2">
            <w:pPr>
              <w:spacing w:before="111" w:line="218" w:lineRule="auto"/>
              <w:ind w:left="33"/>
              <w:jc w:val="left"/>
              <w:rPr>
                <w:rFonts w:hint="eastAsia" w:ascii="仿宋" w:hAnsi="仿宋" w:eastAsia="仿宋" w:cs="仿宋"/>
                <w:spacing w:val="2"/>
                <w:sz w:val="20"/>
                <w:szCs w:val="20"/>
              </w:rPr>
            </w:pPr>
            <w:r>
              <w:rPr>
                <w:rFonts w:hint="eastAsia" w:ascii="仿宋" w:hAnsi="仿宋" w:eastAsia="仿宋" w:cs="仿宋"/>
                <w:spacing w:val="2"/>
                <w:sz w:val="20"/>
                <w:szCs w:val="20"/>
                <w:lang w:val="en-US" w:eastAsia="zh-CN"/>
              </w:rPr>
              <w:t xml:space="preserve">响应文件的制作：电子招标文件需要使用专用软件打开、浏览，供应商登录全国公共资源交易平台（陕西省）网站[服务指南-下载专区]免费下载《陕西省公共资源交易平台政府采购电子标书制作工具》，下载网址 ： http://www.sxggzyjy.cn/fwzn/004003/20180827/c8c8fb15-a 7cc-4011-a244-806289d7cf3b.html，并升级至最新版本，使用该客户端可以打开电子招标文件。软件操作手册详见全国公共资源交易平台（陕西省）网站[服务指南-下载专区]中的《陕西省公共资源交易（政府采购类）投标文件制作软件操作手册》, </w:t>
            </w:r>
          </w:p>
          <w:p w14:paraId="46F8A142">
            <w:pPr>
              <w:spacing w:before="111" w:line="218" w:lineRule="auto"/>
              <w:ind w:left="33"/>
              <w:jc w:val="left"/>
              <w:rPr>
                <w:rFonts w:hint="eastAsia" w:ascii="仿宋" w:hAnsi="仿宋" w:eastAsia="仿宋" w:cs="仿宋"/>
                <w:spacing w:val="2"/>
                <w:sz w:val="20"/>
                <w:szCs w:val="20"/>
              </w:rPr>
            </w:pPr>
            <w:r>
              <w:rPr>
                <w:rFonts w:hint="eastAsia" w:ascii="仿宋" w:hAnsi="仿宋" w:eastAsia="仿宋" w:cs="仿宋"/>
                <w:spacing w:val="2"/>
                <w:sz w:val="20"/>
                <w:szCs w:val="20"/>
                <w:lang w:val="en-US" w:eastAsia="zh-CN"/>
              </w:rPr>
              <w:t xml:space="preserve">下载网址： </w:t>
            </w:r>
          </w:p>
          <w:p w14:paraId="37E9938E">
            <w:pPr>
              <w:spacing w:before="111" w:line="218" w:lineRule="auto"/>
              <w:ind w:left="33"/>
              <w:jc w:val="left"/>
              <w:rPr>
                <w:rFonts w:hint="eastAsia" w:ascii="仿宋" w:hAnsi="仿宋" w:eastAsia="仿宋" w:cs="仿宋"/>
                <w:spacing w:val="2"/>
                <w:sz w:val="20"/>
                <w:szCs w:val="20"/>
              </w:rPr>
            </w:pPr>
            <w:r>
              <w:rPr>
                <w:rFonts w:hint="eastAsia" w:ascii="仿宋" w:hAnsi="仿宋" w:eastAsia="仿宋" w:cs="仿宋"/>
                <w:spacing w:val="2"/>
                <w:sz w:val="20"/>
                <w:szCs w:val="20"/>
                <w:lang w:val="en-US" w:eastAsia="zh-CN"/>
              </w:rPr>
              <w:t>http://www.sxggzyjy.cn/fwzn/004003/20170821/c3afa05b-f 5e6-4e64-9fb0-e397ef73413d.html；响应文件的上传：电子投标文件可于提交投标文件截止时间前任意时段登录全国公共资源交易平台（陕西省）网站[电子交易平台-企业端]进行提交，逾期系统将拒绝接收。提交时，供应商应登录全国公共资源交易中心平台（陕西省），选择[“首页&gt; 电子交易平台&gt;企业端&gt;我的项目 ”，点击[项目流程]，在打开的[项目管理]对话框中选择[上传响应文件]，上传加密的电子投标文件（*.SXSTF），上传成功后，电子化平台将予以记录。</w:t>
            </w:r>
          </w:p>
        </w:tc>
      </w:tr>
      <w:tr w14:paraId="2E49B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2" w:hRule="atLeast"/>
        </w:trPr>
        <w:tc>
          <w:tcPr>
            <w:tcW w:w="598" w:type="dxa"/>
            <w:vAlign w:val="center"/>
          </w:tcPr>
          <w:p w14:paraId="76416866">
            <w:pPr>
              <w:spacing w:before="78" w:line="241" w:lineRule="auto"/>
              <w:ind w:left="200" w:leftChars="0"/>
              <w:jc w:val="both"/>
              <w:rPr>
                <w:rFonts w:hint="default" w:ascii="仿宋" w:hAnsi="仿宋" w:eastAsia="仿宋" w:cs="仿宋"/>
                <w:spacing w:val="-14"/>
                <w:sz w:val="20"/>
                <w:szCs w:val="20"/>
                <w:lang w:val="en-US" w:eastAsia="zh-CN"/>
              </w:rPr>
            </w:pPr>
            <w:r>
              <w:rPr>
                <w:rFonts w:hint="eastAsia" w:ascii="仿宋" w:hAnsi="仿宋" w:eastAsia="仿宋" w:cs="仿宋"/>
                <w:spacing w:val="-14"/>
                <w:sz w:val="20"/>
                <w:szCs w:val="20"/>
                <w:lang w:val="en-US" w:eastAsia="zh-CN"/>
              </w:rPr>
              <w:t>10</w:t>
            </w:r>
          </w:p>
        </w:tc>
        <w:tc>
          <w:tcPr>
            <w:tcW w:w="950" w:type="dxa"/>
            <w:vAlign w:val="center"/>
          </w:tcPr>
          <w:p w14:paraId="2BFA8EB4">
            <w:pPr>
              <w:spacing w:before="78" w:line="239" w:lineRule="auto"/>
              <w:ind w:left="252" w:leftChars="0"/>
              <w:jc w:val="both"/>
              <w:rPr>
                <w:rFonts w:hint="eastAsia" w:ascii="仿宋" w:hAnsi="仿宋" w:eastAsia="仿宋" w:cs="仿宋"/>
                <w:spacing w:val="-7"/>
                <w:sz w:val="20"/>
                <w:szCs w:val="20"/>
              </w:rPr>
            </w:pPr>
            <w:r>
              <w:rPr>
                <w:rFonts w:hint="eastAsia" w:ascii="仿宋" w:hAnsi="仿宋" w:eastAsia="仿宋" w:cs="仿宋"/>
                <w:spacing w:val="-7"/>
                <w:sz w:val="20"/>
                <w:szCs w:val="20"/>
              </w:rPr>
              <w:t>18.1</w:t>
            </w:r>
          </w:p>
        </w:tc>
        <w:tc>
          <w:tcPr>
            <w:tcW w:w="7413" w:type="dxa"/>
            <w:vAlign w:val="center"/>
          </w:tcPr>
          <w:p w14:paraId="1626C979">
            <w:pPr>
              <w:spacing w:before="111" w:line="218" w:lineRule="auto"/>
              <w:ind w:left="33"/>
              <w:jc w:val="left"/>
              <w:rPr>
                <w:rFonts w:hint="eastAsia" w:ascii="仿宋" w:hAnsi="仿宋" w:eastAsia="仿宋" w:cs="仿宋"/>
                <w:spacing w:val="3"/>
                <w:sz w:val="20"/>
                <w:szCs w:val="20"/>
              </w:rPr>
            </w:pPr>
            <w:r>
              <w:rPr>
                <w:rFonts w:hint="eastAsia" w:ascii="仿宋" w:hAnsi="仿宋" w:eastAsia="仿宋" w:cs="仿宋"/>
                <w:spacing w:val="3"/>
                <w:sz w:val="20"/>
                <w:szCs w:val="20"/>
              </w:rPr>
              <w:t>磋商响应文件递交截止时间：详见磋商公告</w:t>
            </w:r>
          </w:p>
          <w:p w14:paraId="5DA9FABF">
            <w:pPr>
              <w:spacing w:before="111" w:line="218" w:lineRule="auto"/>
              <w:ind w:left="33"/>
              <w:jc w:val="left"/>
              <w:rPr>
                <w:rFonts w:hint="eastAsia" w:ascii="仿宋" w:hAnsi="仿宋" w:eastAsia="仿宋" w:cs="仿宋"/>
                <w:spacing w:val="-1"/>
                <w:sz w:val="20"/>
                <w:szCs w:val="20"/>
              </w:rPr>
            </w:pPr>
            <w:r>
              <w:rPr>
                <w:rFonts w:hint="eastAsia" w:ascii="仿宋" w:hAnsi="仿宋" w:eastAsia="仿宋" w:cs="仿宋"/>
                <w:spacing w:val="3"/>
                <w:sz w:val="20"/>
                <w:szCs w:val="20"/>
              </w:rPr>
              <w:t>磋商响应文件递交地址：详见磋商公告</w:t>
            </w:r>
          </w:p>
        </w:tc>
      </w:tr>
    </w:tbl>
    <w:p w14:paraId="1C73B6A4">
      <w:pPr>
        <w:spacing w:line="35" w:lineRule="exact"/>
        <w:rPr>
          <w:rFonts w:hint="eastAsia" w:ascii="仿宋" w:hAnsi="仿宋" w:eastAsia="仿宋" w:cs="仿宋"/>
          <w:sz w:val="20"/>
          <w:szCs w:val="20"/>
        </w:rPr>
      </w:pPr>
    </w:p>
    <w:tbl>
      <w:tblPr>
        <w:tblStyle w:val="19"/>
        <w:tblW w:w="8985"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37"/>
      </w:tblGrid>
      <w:tr w14:paraId="3C952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trPr>
        <w:tc>
          <w:tcPr>
            <w:tcW w:w="598" w:type="dxa"/>
            <w:vAlign w:val="center"/>
          </w:tcPr>
          <w:p w14:paraId="6D6541C9">
            <w:pPr>
              <w:spacing w:before="78" w:line="241" w:lineRule="auto"/>
              <w:ind w:left="200"/>
              <w:jc w:val="both"/>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1</w:t>
            </w:r>
          </w:p>
        </w:tc>
        <w:tc>
          <w:tcPr>
            <w:tcW w:w="950" w:type="dxa"/>
            <w:vAlign w:val="center"/>
          </w:tcPr>
          <w:p w14:paraId="12843557">
            <w:pPr>
              <w:spacing w:before="78" w:line="239" w:lineRule="auto"/>
              <w:ind w:left="237"/>
              <w:jc w:val="both"/>
              <w:rPr>
                <w:rFonts w:hint="eastAsia" w:ascii="仿宋" w:hAnsi="仿宋" w:eastAsia="仿宋" w:cs="仿宋"/>
                <w:sz w:val="20"/>
                <w:szCs w:val="20"/>
              </w:rPr>
            </w:pPr>
            <w:r>
              <w:rPr>
                <w:rFonts w:hint="eastAsia" w:ascii="仿宋" w:hAnsi="仿宋" w:eastAsia="仿宋" w:cs="仿宋"/>
                <w:spacing w:val="-4"/>
                <w:sz w:val="20"/>
                <w:szCs w:val="20"/>
              </w:rPr>
              <w:t>21.1</w:t>
            </w:r>
          </w:p>
        </w:tc>
        <w:tc>
          <w:tcPr>
            <w:tcW w:w="7437" w:type="dxa"/>
            <w:vAlign w:val="center"/>
          </w:tcPr>
          <w:p w14:paraId="7D53B426">
            <w:pPr>
              <w:spacing w:before="111" w:line="218" w:lineRule="auto"/>
              <w:ind w:left="33"/>
              <w:jc w:val="left"/>
              <w:rPr>
                <w:rFonts w:hint="eastAsia" w:ascii="仿宋" w:hAnsi="仿宋" w:eastAsia="仿宋" w:cs="仿宋"/>
                <w:spacing w:val="3"/>
                <w:sz w:val="20"/>
                <w:szCs w:val="20"/>
              </w:rPr>
            </w:pPr>
            <w:r>
              <w:rPr>
                <w:rFonts w:hint="eastAsia" w:ascii="仿宋" w:hAnsi="仿宋" w:eastAsia="仿宋" w:cs="仿宋"/>
                <w:spacing w:val="3"/>
                <w:sz w:val="20"/>
                <w:szCs w:val="20"/>
              </w:rPr>
              <w:t>磋商时间：详见磋商公告</w:t>
            </w:r>
          </w:p>
          <w:p w14:paraId="154D04F9">
            <w:pPr>
              <w:spacing w:before="111" w:line="218" w:lineRule="auto"/>
              <w:ind w:left="33"/>
              <w:jc w:val="left"/>
              <w:rPr>
                <w:rFonts w:hint="eastAsia" w:ascii="仿宋" w:hAnsi="仿宋" w:eastAsia="仿宋" w:cs="仿宋"/>
                <w:sz w:val="20"/>
                <w:szCs w:val="20"/>
              </w:rPr>
            </w:pPr>
            <w:r>
              <w:rPr>
                <w:rFonts w:hint="eastAsia" w:ascii="仿宋" w:hAnsi="仿宋" w:eastAsia="仿宋" w:cs="仿宋"/>
                <w:spacing w:val="3"/>
                <w:sz w:val="20"/>
                <w:szCs w:val="20"/>
              </w:rPr>
              <w:t>磋商地点：详见磋商公告</w:t>
            </w:r>
          </w:p>
        </w:tc>
      </w:tr>
      <w:tr w14:paraId="738BA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598" w:type="dxa"/>
            <w:vAlign w:val="top"/>
          </w:tcPr>
          <w:p w14:paraId="48CF0BC2">
            <w:pPr>
              <w:spacing w:before="266"/>
              <w:ind w:left="200"/>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2</w:t>
            </w:r>
          </w:p>
        </w:tc>
        <w:tc>
          <w:tcPr>
            <w:tcW w:w="950" w:type="dxa"/>
            <w:vAlign w:val="top"/>
          </w:tcPr>
          <w:p w14:paraId="215ECA7B">
            <w:pPr>
              <w:spacing w:before="266" w:line="239" w:lineRule="auto"/>
              <w:ind w:left="237"/>
              <w:rPr>
                <w:rFonts w:hint="eastAsia" w:ascii="仿宋" w:hAnsi="仿宋" w:eastAsia="仿宋" w:cs="仿宋"/>
                <w:sz w:val="20"/>
                <w:szCs w:val="20"/>
              </w:rPr>
            </w:pPr>
            <w:r>
              <w:rPr>
                <w:rFonts w:hint="eastAsia" w:ascii="仿宋" w:hAnsi="仿宋" w:eastAsia="仿宋" w:cs="仿宋"/>
                <w:spacing w:val="-4"/>
                <w:sz w:val="20"/>
                <w:szCs w:val="20"/>
              </w:rPr>
              <w:t>24.1</w:t>
            </w:r>
          </w:p>
        </w:tc>
        <w:tc>
          <w:tcPr>
            <w:tcW w:w="7437" w:type="dxa"/>
            <w:vAlign w:val="top"/>
          </w:tcPr>
          <w:p w14:paraId="7D0DE4B6">
            <w:pPr>
              <w:spacing w:before="266" w:line="219" w:lineRule="auto"/>
              <w:ind w:left="28"/>
              <w:rPr>
                <w:rFonts w:hint="eastAsia" w:ascii="仿宋" w:hAnsi="仿宋" w:eastAsia="仿宋" w:cs="仿宋"/>
                <w:sz w:val="20"/>
                <w:szCs w:val="20"/>
              </w:rPr>
            </w:pPr>
            <w:r>
              <w:rPr>
                <w:rFonts w:hint="eastAsia" w:ascii="仿宋" w:hAnsi="仿宋" w:eastAsia="仿宋" w:cs="仿宋"/>
                <w:b/>
                <w:bCs/>
                <w:spacing w:val="-3"/>
                <w:sz w:val="20"/>
                <w:szCs w:val="20"/>
              </w:rPr>
              <w:t>评审方法：综合评分法（详见第三章）</w:t>
            </w:r>
          </w:p>
        </w:tc>
      </w:tr>
      <w:tr w14:paraId="59798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4" w:hRule="atLeast"/>
        </w:trPr>
        <w:tc>
          <w:tcPr>
            <w:tcW w:w="598" w:type="dxa"/>
            <w:vAlign w:val="center"/>
          </w:tcPr>
          <w:p w14:paraId="7172F5B6">
            <w:pPr>
              <w:spacing w:before="78" w:line="241" w:lineRule="auto"/>
              <w:ind w:left="200"/>
              <w:jc w:val="both"/>
              <w:rPr>
                <w:rFonts w:hint="eastAsia" w:ascii="仿宋" w:hAnsi="仿宋" w:eastAsia="仿宋" w:cs="仿宋"/>
                <w:b/>
                <w:bCs/>
                <w:sz w:val="20"/>
                <w:szCs w:val="20"/>
                <w:highlight w:val="none"/>
                <w:lang w:eastAsia="zh-CN"/>
              </w:rPr>
            </w:pPr>
            <w:r>
              <w:rPr>
                <w:rFonts w:hint="eastAsia" w:ascii="仿宋" w:hAnsi="仿宋" w:eastAsia="仿宋" w:cs="仿宋"/>
                <w:b/>
                <w:bCs/>
                <w:spacing w:val="-14"/>
                <w:sz w:val="20"/>
                <w:szCs w:val="20"/>
                <w:highlight w:val="none"/>
              </w:rPr>
              <w:t>1</w:t>
            </w:r>
            <w:r>
              <w:rPr>
                <w:rFonts w:hint="eastAsia" w:ascii="仿宋" w:hAnsi="仿宋" w:eastAsia="仿宋" w:cs="仿宋"/>
                <w:b/>
                <w:bCs/>
                <w:spacing w:val="-14"/>
                <w:sz w:val="20"/>
                <w:szCs w:val="20"/>
                <w:highlight w:val="none"/>
                <w:lang w:val="en-US" w:eastAsia="zh-CN"/>
              </w:rPr>
              <w:t>3</w:t>
            </w:r>
          </w:p>
        </w:tc>
        <w:tc>
          <w:tcPr>
            <w:tcW w:w="950" w:type="dxa"/>
            <w:vAlign w:val="center"/>
          </w:tcPr>
          <w:p w14:paraId="13B90980">
            <w:pPr>
              <w:spacing w:before="78"/>
              <w:ind w:left="357"/>
              <w:jc w:val="both"/>
              <w:rPr>
                <w:rFonts w:hint="eastAsia" w:ascii="仿宋" w:hAnsi="仿宋" w:eastAsia="仿宋" w:cs="仿宋"/>
                <w:b/>
                <w:bCs/>
                <w:sz w:val="20"/>
                <w:szCs w:val="20"/>
                <w:highlight w:val="none"/>
              </w:rPr>
            </w:pPr>
            <w:r>
              <w:rPr>
                <w:rFonts w:hint="eastAsia" w:ascii="仿宋" w:hAnsi="仿宋" w:eastAsia="仿宋" w:cs="仿宋"/>
                <w:b/>
                <w:bCs/>
                <w:spacing w:val="-7"/>
                <w:sz w:val="20"/>
                <w:szCs w:val="20"/>
                <w:highlight w:val="none"/>
              </w:rPr>
              <w:t>29</w:t>
            </w:r>
          </w:p>
        </w:tc>
        <w:tc>
          <w:tcPr>
            <w:tcW w:w="7437" w:type="dxa"/>
            <w:vAlign w:val="top"/>
          </w:tcPr>
          <w:p w14:paraId="3CEBEDC9">
            <w:pPr>
              <w:spacing w:before="118" w:line="219" w:lineRule="auto"/>
              <w:ind w:left="28"/>
              <w:rPr>
                <w:rFonts w:hint="eastAsia" w:ascii="仿宋" w:hAnsi="仿宋" w:eastAsia="仿宋" w:cs="仿宋"/>
                <w:b/>
                <w:bCs/>
                <w:sz w:val="20"/>
                <w:szCs w:val="20"/>
                <w:highlight w:val="none"/>
              </w:rPr>
            </w:pPr>
            <w:r>
              <w:rPr>
                <w:rFonts w:hint="eastAsia" w:ascii="仿宋" w:hAnsi="仿宋" w:eastAsia="仿宋" w:cs="仿宋"/>
                <w:b/>
                <w:bCs/>
                <w:spacing w:val="-2"/>
                <w:sz w:val="20"/>
                <w:szCs w:val="20"/>
                <w:highlight w:val="none"/>
              </w:rPr>
              <w:t>代理服务费：</w:t>
            </w:r>
          </w:p>
          <w:p w14:paraId="7F638AA4">
            <w:pPr>
              <w:spacing w:before="181" w:line="325" w:lineRule="auto"/>
              <w:ind w:right="108" w:firstLine="201" w:firstLineChars="100"/>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29.1</w:t>
            </w:r>
            <w:r>
              <w:rPr>
                <w:rFonts w:hint="eastAsia" w:ascii="仿宋" w:hAnsi="仿宋" w:eastAsia="仿宋" w:cs="仿宋"/>
                <w:b/>
                <w:bCs/>
                <w:sz w:val="20"/>
                <w:szCs w:val="20"/>
                <w:highlight w:val="none"/>
                <w:lang w:val="en-US" w:eastAsia="zh-CN"/>
              </w:rPr>
              <w:t xml:space="preserve"> </w:t>
            </w:r>
            <w:r>
              <w:rPr>
                <w:rFonts w:hint="eastAsia" w:ascii="仿宋" w:hAnsi="仿宋" w:eastAsia="仿宋" w:cs="仿宋"/>
                <w:b/>
                <w:bCs/>
                <w:sz w:val="20"/>
                <w:szCs w:val="20"/>
                <w:highlight w:val="none"/>
              </w:rPr>
              <w:t>以</w:t>
            </w:r>
            <w:r>
              <w:rPr>
                <w:rFonts w:hint="eastAsia" w:ascii="仿宋" w:hAnsi="仿宋" w:eastAsia="仿宋" w:cs="仿宋"/>
                <w:b/>
                <w:bCs/>
                <w:sz w:val="20"/>
                <w:szCs w:val="20"/>
                <w:highlight w:val="none"/>
                <w:lang w:val="en-US" w:eastAsia="zh-CN"/>
              </w:rPr>
              <w:t>成交</w:t>
            </w:r>
            <w:r>
              <w:rPr>
                <w:rFonts w:hint="eastAsia" w:ascii="仿宋" w:hAnsi="仿宋" w:eastAsia="仿宋" w:cs="仿宋"/>
                <w:b/>
                <w:bCs/>
                <w:sz w:val="20"/>
                <w:szCs w:val="20"/>
                <w:highlight w:val="none"/>
              </w:rPr>
              <w:t>金额为基数，参照国家计委颁布《招标代理服务收费管理暂行办法》（计价格[2002]1980号）和国家发展和改革委员会办公厅颁发的《关于招标代理服务收费有关问题的通知》（发改办价格[2003]857号）文件规定执行。</w:t>
            </w:r>
          </w:p>
          <w:p w14:paraId="477D3ECC">
            <w:pPr>
              <w:spacing w:before="182" w:line="290" w:lineRule="auto"/>
              <w:ind w:right="109" w:firstLine="201" w:firstLineChars="100"/>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29.2</w:t>
            </w:r>
            <w:r>
              <w:rPr>
                <w:rFonts w:hint="eastAsia" w:ascii="仿宋" w:hAnsi="仿宋" w:eastAsia="仿宋" w:cs="仿宋"/>
                <w:b/>
                <w:bCs/>
                <w:spacing w:val="-35"/>
                <w:sz w:val="20"/>
                <w:szCs w:val="20"/>
                <w:highlight w:val="none"/>
              </w:rPr>
              <w:t xml:space="preserve"> </w:t>
            </w:r>
            <w:r>
              <w:rPr>
                <w:rFonts w:hint="eastAsia" w:ascii="仿宋" w:hAnsi="仿宋" w:eastAsia="仿宋" w:cs="仿宋"/>
                <w:b/>
                <w:bCs/>
                <w:sz w:val="20"/>
                <w:szCs w:val="20"/>
                <w:highlight w:val="none"/>
              </w:rPr>
              <w:t>成交</w:t>
            </w:r>
            <w:r>
              <w:rPr>
                <w:rFonts w:hint="eastAsia" w:ascii="仿宋" w:hAnsi="仿宋" w:eastAsia="仿宋" w:cs="仿宋"/>
                <w:b/>
                <w:bCs/>
                <w:sz w:val="20"/>
                <w:szCs w:val="20"/>
                <w:highlight w:val="none"/>
                <w:lang w:val="en-US" w:eastAsia="zh-CN"/>
              </w:rPr>
              <w:t>供应商</w:t>
            </w:r>
            <w:r>
              <w:rPr>
                <w:rFonts w:hint="eastAsia" w:ascii="仿宋" w:hAnsi="仿宋" w:eastAsia="仿宋" w:cs="仿宋"/>
                <w:b/>
                <w:bCs/>
                <w:sz w:val="20"/>
                <w:szCs w:val="20"/>
                <w:highlight w:val="none"/>
              </w:rPr>
              <w:t>在领取成交通知书前，须向采购代理机构一次性支</w:t>
            </w:r>
            <w:r>
              <w:rPr>
                <w:rFonts w:hint="eastAsia" w:ascii="仿宋" w:hAnsi="仿宋" w:eastAsia="仿宋" w:cs="仿宋"/>
                <w:b/>
                <w:bCs/>
                <w:spacing w:val="-2"/>
                <w:sz w:val="20"/>
                <w:szCs w:val="20"/>
                <w:highlight w:val="none"/>
              </w:rPr>
              <w:t>付代理服务费。</w:t>
            </w:r>
          </w:p>
        </w:tc>
      </w:tr>
      <w:tr w14:paraId="24D63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598" w:type="dxa"/>
            <w:vAlign w:val="center"/>
          </w:tcPr>
          <w:p w14:paraId="3133BE11">
            <w:pPr>
              <w:spacing w:before="78"/>
              <w:ind w:left="200"/>
              <w:jc w:val="both"/>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4</w:t>
            </w:r>
          </w:p>
        </w:tc>
        <w:tc>
          <w:tcPr>
            <w:tcW w:w="950" w:type="dxa"/>
            <w:vAlign w:val="center"/>
          </w:tcPr>
          <w:p w14:paraId="1A05B7E0">
            <w:pPr>
              <w:spacing w:before="78" w:line="240" w:lineRule="auto"/>
              <w:jc w:val="center"/>
              <w:rPr>
                <w:rFonts w:hint="eastAsia" w:ascii="仿宋" w:hAnsi="仿宋" w:eastAsia="仿宋" w:cs="仿宋"/>
                <w:sz w:val="20"/>
                <w:szCs w:val="20"/>
              </w:rPr>
            </w:pPr>
            <w:r>
              <w:rPr>
                <w:rFonts w:hint="eastAsia" w:ascii="仿宋" w:hAnsi="仿宋" w:eastAsia="仿宋" w:cs="仿宋"/>
                <w:spacing w:val="-6"/>
                <w:sz w:val="20"/>
                <w:szCs w:val="20"/>
              </w:rPr>
              <w:t>踏勘现场</w:t>
            </w:r>
          </w:p>
        </w:tc>
        <w:tc>
          <w:tcPr>
            <w:tcW w:w="7437" w:type="dxa"/>
            <w:vAlign w:val="center"/>
          </w:tcPr>
          <w:p w14:paraId="016E8F02">
            <w:pPr>
              <w:spacing w:before="182" w:line="360" w:lineRule="auto"/>
              <w:jc w:val="left"/>
              <w:rPr>
                <w:rFonts w:hint="eastAsia" w:ascii="仿宋" w:hAnsi="仿宋" w:eastAsia="仿宋" w:cs="仿宋"/>
                <w:sz w:val="20"/>
                <w:szCs w:val="20"/>
              </w:rPr>
            </w:pPr>
            <w:r>
              <w:rPr>
                <w:rFonts w:hint="eastAsia" w:ascii="仿宋" w:hAnsi="仿宋" w:eastAsia="仿宋" w:cs="仿宋"/>
                <w:spacing w:val="-2"/>
                <w:sz w:val="20"/>
                <w:szCs w:val="20"/>
              </w:rPr>
              <w:t>不组织统一踏勘，各供应商自行踏勘。</w:t>
            </w:r>
          </w:p>
        </w:tc>
      </w:tr>
      <w:tr w14:paraId="0C17C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0" w:hRule="atLeast"/>
        </w:trPr>
        <w:tc>
          <w:tcPr>
            <w:tcW w:w="598" w:type="dxa"/>
            <w:vAlign w:val="center"/>
          </w:tcPr>
          <w:p w14:paraId="37043090">
            <w:pPr>
              <w:spacing w:before="302"/>
              <w:ind w:left="200"/>
              <w:jc w:val="left"/>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5</w:t>
            </w:r>
          </w:p>
        </w:tc>
        <w:tc>
          <w:tcPr>
            <w:tcW w:w="950" w:type="dxa"/>
            <w:vAlign w:val="center"/>
          </w:tcPr>
          <w:p w14:paraId="300E16BA">
            <w:pPr>
              <w:spacing w:before="70" w:line="240" w:lineRule="auto"/>
              <w:jc w:val="center"/>
              <w:rPr>
                <w:rFonts w:hint="eastAsia" w:ascii="仿宋" w:hAnsi="仿宋" w:eastAsia="仿宋" w:cs="仿宋"/>
                <w:sz w:val="20"/>
                <w:szCs w:val="20"/>
              </w:rPr>
            </w:pPr>
            <w:r>
              <w:rPr>
                <w:rFonts w:hint="eastAsia" w:ascii="仿宋" w:hAnsi="仿宋" w:eastAsia="仿宋" w:cs="仿宋"/>
                <w:b/>
                <w:bCs/>
                <w:spacing w:val="-8"/>
                <w:sz w:val="20"/>
                <w:szCs w:val="20"/>
              </w:rPr>
              <w:t>银行</w:t>
            </w:r>
            <w:r>
              <w:rPr>
                <w:rFonts w:hint="eastAsia" w:ascii="仿宋" w:hAnsi="仿宋" w:eastAsia="仿宋" w:cs="仿宋"/>
                <w:b/>
                <w:bCs/>
                <w:spacing w:val="-10"/>
                <w:sz w:val="20"/>
                <w:szCs w:val="20"/>
              </w:rPr>
              <w:t>账户</w:t>
            </w:r>
            <w:r>
              <w:rPr>
                <w:rFonts w:hint="eastAsia" w:ascii="仿宋" w:hAnsi="仿宋" w:eastAsia="仿宋" w:cs="仿宋"/>
                <w:b/>
                <w:bCs/>
                <w:spacing w:val="-8"/>
                <w:sz w:val="20"/>
                <w:szCs w:val="20"/>
              </w:rPr>
              <w:t>信息</w:t>
            </w:r>
          </w:p>
        </w:tc>
        <w:tc>
          <w:tcPr>
            <w:tcW w:w="7437" w:type="dxa"/>
            <w:vAlign w:val="center"/>
          </w:tcPr>
          <w:p w14:paraId="40EB4270">
            <w:pPr>
              <w:spacing w:before="139" w:line="240" w:lineRule="auto"/>
              <w:ind w:left="508"/>
              <w:jc w:val="left"/>
              <w:rPr>
                <w:rFonts w:hint="eastAsia" w:ascii="仿宋" w:hAnsi="仿宋" w:eastAsia="仿宋" w:cs="仿宋"/>
                <w:b/>
                <w:bCs/>
                <w:spacing w:val="-2"/>
                <w:sz w:val="20"/>
                <w:szCs w:val="20"/>
              </w:rPr>
            </w:pPr>
            <w:r>
              <w:rPr>
                <w:rFonts w:hint="eastAsia" w:ascii="仿宋" w:hAnsi="仿宋" w:eastAsia="仿宋" w:cs="仿宋"/>
                <w:b/>
                <w:bCs/>
                <w:spacing w:val="-2"/>
                <w:sz w:val="20"/>
                <w:szCs w:val="20"/>
              </w:rPr>
              <w:t>代理服务费</w:t>
            </w:r>
            <w:r>
              <w:rPr>
                <w:rFonts w:hint="eastAsia" w:ascii="仿宋" w:hAnsi="仿宋" w:eastAsia="仿宋" w:cs="仿宋"/>
                <w:b/>
                <w:bCs/>
                <w:spacing w:val="-2"/>
                <w:sz w:val="20"/>
                <w:szCs w:val="20"/>
                <w:lang w:val="en-US" w:eastAsia="zh-CN"/>
              </w:rPr>
              <w:t>收款账户</w:t>
            </w:r>
            <w:r>
              <w:rPr>
                <w:rFonts w:hint="eastAsia" w:ascii="仿宋" w:hAnsi="仿宋" w:eastAsia="仿宋" w:cs="仿宋"/>
                <w:b/>
                <w:bCs/>
                <w:spacing w:val="-2"/>
                <w:sz w:val="20"/>
                <w:szCs w:val="20"/>
              </w:rPr>
              <w:t>：</w:t>
            </w:r>
          </w:p>
          <w:p w14:paraId="61A3D248">
            <w:pPr>
              <w:spacing w:before="139" w:line="240" w:lineRule="auto"/>
              <w:ind w:left="508"/>
              <w:jc w:val="left"/>
              <w:rPr>
                <w:rFonts w:hint="eastAsia" w:ascii="仿宋" w:hAnsi="仿宋" w:eastAsia="仿宋" w:cs="仿宋"/>
                <w:b/>
                <w:bCs/>
                <w:spacing w:val="-2"/>
                <w:sz w:val="20"/>
                <w:szCs w:val="20"/>
              </w:rPr>
            </w:pPr>
            <w:r>
              <w:rPr>
                <w:rFonts w:hint="eastAsia" w:ascii="仿宋" w:hAnsi="仿宋" w:eastAsia="仿宋" w:cs="仿宋"/>
                <w:b/>
                <w:bCs/>
                <w:spacing w:val="-2"/>
                <w:sz w:val="20"/>
                <w:szCs w:val="20"/>
              </w:rPr>
              <w:t>采购代理机构开户名称</w:t>
            </w:r>
            <w:r>
              <w:rPr>
                <w:rFonts w:hint="eastAsia" w:ascii="仿宋" w:hAnsi="仿宋" w:eastAsia="仿宋" w:cs="仿宋"/>
                <w:b/>
                <w:bCs/>
                <w:spacing w:val="-2"/>
                <w:sz w:val="20"/>
                <w:szCs w:val="20"/>
                <w:lang w:eastAsia="zh-CN"/>
              </w:rPr>
              <w:t>：</w:t>
            </w:r>
            <w:r>
              <w:rPr>
                <w:rFonts w:hint="eastAsia" w:ascii="仿宋" w:hAnsi="仿宋" w:eastAsia="仿宋" w:cs="仿宋"/>
                <w:b/>
                <w:bCs/>
                <w:spacing w:val="-5"/>
              </w:rPr>
              <w:t>陕西中达国创项目管理有限公司</w:t>
            </w:r>
          </w:p>
          <w:p w14:paraId="5AFFD9C3">
            <w:pPr>
              <w:spacing w:before="120" w:line="240" w:lineRule="auto"/>
              <w:ind w:left="32" w:right="27" w:firstLine="474"/>
              <w:jc w:val="left"/>
              <w:rPr>
                <w:rFonts w:hint="eastAsia" w:ascii="仿宋" w:hAnsi="仿宋" w:eastAsia="仿宋" w:cs="仿宋"/>
                <w:sz w:val="20"/>
                <w:szCs w:val="20"/>
              </w:rPr>
            </w:pPr>
            <w:r>
              <w:rPr>
                <w:rFonts w:hint="eastAsia" w:ascii="仿宋" w:hAnsi="仿宋" w:eastAsia="仿宋" w:cs="仿宋"/>
                <w:b/>
                <w:bCs/>
                <w:sz w:val="20"/>
                <w:szCs w:val="20"/>
              </w:rPr>
              <w:t>开户行名称：中国农业银行股份有限公司西安南二环支行</w:t>
            </w:r>
          </w:p>
          <w:p w14:paraId="3D7A7CD1">
            <w:pPr>
              <w:spacing w:before="139" w:line="240" w:lineRule="auto"/>
              <w:ind w:left="508"/>
              <w:jc w:val="left"/>
              <w:rPr>
                <w:rFonts w:hint="eastAsia" w:ascii="仿宋" w:hAnsi="仿宋" w:eastAsia="仿宋" w:cs="仿宋"/>
                <w:b/>
                <w:bCs/>
                <w:spacing w:val="-2"/>
                <w:sz w:val="20"/>
                <w:szCs w:val="20"/>
              </w:rPr>
            </w:pPr>
            <w:r>
              <w:rPr>
                <w:rFonts w:hint="eastAsia" w:ascii="仿宋" w:hAnsi="仿宋" w:eastAsia="仿宋" w:cs="仿宋"/>
                <w:b/>
                <w:bCs/>
                <w:spacing w:val="-2"/>
                <w:sz w:val="20"/>
                <w:szCs w:val="20"/>
              </w:rPr>
              <w:t>账号：26126701040022149</w:t>
            </w:r>
          </w:p>
        </w:tc>
      </w:tr>
      <w:tr w14:paraId="24571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598" w:type="dxa"/>
            <w:shd w:val="clear" w:color="auto" w:fill="auto"/>
            <w:vAlign w:val="center"/>
          </w:tcPr>
          <w:p w14:paraId="6382E0D2">
            <w:pPr>
              <w:spacing w:before="270" w:line="480" w:lineRule="auto"/>
              <w:jc w:val="center"/>
              <w:rPr>
                <w:rFonts w:hint="eastAsia" w:ascii="仿宋" w:hAnsi="仿宋" w:eastAsia="仿宋" w:cs="仿宋"/>
                <w:snapToGrid w:val="0"/>
                <w:color w:val="000000"/>
                <w:kern w:val="0"/>
                <w:sz w:val="20"/>
                <w:szCs w:val="20"/>
                <w:lang w:val="en-US" w:eastAsia="zh-CN" w:bidi="ar-SA"/>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6</w:t>
            </w:r>
          </w:p>
        </w:tc>
        <w:tc>
          <w:tcPr>
            <w:tcW w:w="950" w:type="dxa"/>
            <w:shd w:val="clear" w:color="auto" w:fill="auto"/>
            <w:vAlign w:val="center"/>
          </w:tcPr>
          <w:p w14:paraId="37FF4B91">
            <w:pPr>
              <w:spacing w:before="70" w:line="240" w:lineRule="auto"/>
              <w:jc w:val="center"/>
              <w:rPr>
                <w:rFonts w:hint="eastAsia" w:ascii="仿宋" w:hAnsi="仿宋" w:eastAsia="仿宋" w:cs="仿宋"/>
                <w:snapToGrid w:val="0"/>
                <w:color w:val="000000"/>
                <w:kern w:val="0"/>
                <w:sz w:val="20"/>
                <w:szCs w:val="20"/>
                <w:lang w:val="en-US" w:eastAsia="en-US" w:bidi="ar-SA"/>
              </w:rPr>
            </w:pPr>
            <w:r>
              <w:rPr>
                <w:rFonts w:hint="eastAsia" w:ascii="仿宋" w:hAnsi="仿宋" w:eastAsia="仿宋" w:cs="仿宋"/>
                <w:b/>
                <w:bCs/>
                <w:spacing w:val="-8"/>
                <w:sz w:val="20"/>
                <w:szCs w:val="20"/>
              </w:rPr>
              <w:t>项目性质</w:t>
            </w:r>
          </w:p>
        </w:tc>
        <w:tc>
          <w:tcPr>
            <w:tcW w:w="7437" w:type="dxa"/>
            <w:shd w:val="clear" w:color="auto" w:fill="auto"/>
            <w:vAlign w:val="center"/>
          </w:tcPr>
          <w:p w14:paraId="5F6E26F5">
            <w:pPr>
              <w:spacing w:before="78" w:line="219" w:lineRule="auto"/>
              <w:ind w:left="29" w:leftChars="0"/>
              <w:jc w:val="left"/>
              <w:rPr>
                <w:rFonts w:hint="eastAsia" w:ascii="仿宋" w:hAnsi="仿宋" w:eastAsia="仿宋" w:cs="仿宋"/>
                <w:snapToGrid w:val="0"/>
                <w:color w:val="000000"/>
                <w:kern w:val="0"/>
                <w:sz w:val="20"/>
                <w:szCs w:val="20"/>
                <w:lang w:val="en-US" w:eastAsia="en-US" w:bidi="ar-SA"/>
              </w:rPr>
            </w:pPr>
            <w:r>
              <w:rPr>
                <w:rFonts w:hint="eastAsia" w:ascii="仿宋" w:hAnsi="仿宋" w:eastAsia="仿宋" w:cs="仿宋"/>
                <w:b/>
                <w:bCs/>
                <w:spacing w:val="-3"/>
                <w:sz w:val="20"/>
                <w:szCs w:val="20"/>
              </w:rPr>
              <w:t>本项目专门面向中小企业采购</w:t>
            </w:r>
          </w:p>
        </w:tc>
      </w:tr>
      <w:tr w14:paraId="144FF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2" w:hRule="atLeast"/>
        </w:trPr>
        <w:tc>
          <w:tcPr>
            <w:tcW w:w="598" w:type="dxa"/>
            <w:vAlign w:val="center"/>
          </w:tcPr>
          <w:p w14:paraId="7DF6020B">
            <w:pPr>
              <w:spacing w:before="78"/>
              <w:ind w:left="200" w:leftChars="0"/>
              <w:jc w:val="both"/>
              <w:rPr>
                <w:rFonts w:hint="eastAsia" w:ascii="仿宋" w:hAnsi="仿宋" w:eastAsia="仿宋" w:cs="仿宋"/>
                <w:spacing w:val="-14"/>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7</w:t>
            </w:r>
          </w:p>
        </w:tc>
        <w:tc>
          <w:tcPr>
            <w:tcW w:w="950" w:type="dxa"/>
            <w:vAlign w:val="center"/>
          </w:tcPr>
          <w:p w14:paraId="24834BCE">
            <w:pPr>
              <w:spacing w:before="70" w:line="240" w:lineRule="auto"/>
              <w:jc w:val="center"/>
              <w:rPr>
                <w:rFonts w:hint="eastAsia" w:ascii="仿宋" w:hAnsi="仿宋" w:eastAsia="仿宋" w:cs="仿宋"/>
                <w:b/>
                <w:bCs/>
                <w:spacing w:val="-8"/>
                <w:sz w:val="20"/>
                <w:szCs w:val="20"/>
                <w:lang w:val="en-US" w:eastAsia="zh-CN"/>
              </w:rPr>
            </w:pPr>
            <w:r>
              <w:rPr>
                <w:rFonts w:hint="eastAsia" w:ascii="仿宋" w:hAnsi="仿宋" w:eastAsia="仿宋" w:cs="仿宋"/>
                <w:b/>
                <w:bCs/>
                <w:spacing w:val="-8"/>
                <w:sz w:val="20"/>
                <w:szCs w:val="20"/>
                <w:lang w:val="en-US" w:eastAsia="zh-CN"/>
              </w:rPr>
              <w:t>项目</w:t>
            </w:r>
          </w:p>
          <w:p w14:paraId="0D6A4613">
            <w:pPr>
              <w:spacing w:before="70" w:line="240" w:lineRule="auto"/>
              <w:jc w:val="center"/>
              <w:rPr>
                <w:rFonts w:hint="eastAsia" w:ascii="仿宋" w:hAnsi="仿宋" w:eastAsia="仿宋" w:cs="仿宋"/>
                <w:b/>
                <w:bCs/>
                <w:spacing w:val="-8"/>
                <w:sz w:val="20"/>
                <w:szCs w:val="20"/>
              </w:rPr>
            </w:pPr>
            <w:r>
              <w:rPr>
                <w:rFonts w:hint="eastAsia" w:ascii="仿宋" w:hAnsi="仿宋" w:eastAsia="仿宋" w:cs="仿宋"/>
                <w:b/>
                <w:bCs/>
                <w:spacing w:val="-8"/>
                <w:sz w:val="20"/>
                <w:szCs w:val="20"/>
              </w:rPr>
              <w:t>所属行业</w:t>
            </w:r>
          </w:p>
        </w:tc>
        <w:tc>
          <w:tcPr>
            <w:tcW w:w="7437" w:type="dxa"/>
            <w:vAlign w:val="center"/>
          </w:tcPr>
          <w:p w14:paraId="04E70E4C">
            <w:pPr>
              <w:spacing w:before="78" w:line="360" w:lineRule="auto"/>
              <w:ind w:left="28" w:leftChars="0"/>
              <w:jc w:val="both"/>
              <w:rPr>
                <w:rFonts w:hint="eastAsia" w:ascii="仿宋" w:hAnsi="仿宋" w:eastAsia="仿宋" w:cs="仿宋"/>
                <w:b/>
                <w:bCs/>
                <w:spacing w:val="-3"/>
                <w:sz w:val="20"/>
                <w:szCs w:val="20"/>
              </w:rPr>
            </w:pPr>
            <w:r>
              <w:rPr>
                <w:rFonts w:hint="eastAsia" w:ascii="仿宋" w:hAnsi="仿宋" w:eastAsia="仿宋" w:cs="仿宋"/>
                <w:b/>
                <w:bCs/>
                <w:spacing w:val="-3"/>
                <w:sz w:val="20"/>
                <w:szCs w:val="20"/>
              </w:rPr>
              <w:t>农、林、牧、渔业</w:t>
            </w:r>
          </w:p>
          <w:p w14:paraId="78F4B604">
            <w:pPr>
              <w:pStyle w:val="8"/>
              <w:spacing w:line="240" w:lineRule="auto"/>
              <w:rPr>
                <w:rFonts w:hint="eastAsia" w:ascii="仿宋" w:hAnsi="仿宋" w:eastAsia="仿宋" w:cs="仿宋"/>
              </w:rPr>
            </w:pPr>
            <w:r>
              <w:rPr>
                <w:rFonts w:hint="eastAsia" w:ascii="仿宋" w:hAnsi="仿宋" w:eastAsia="仿宋" w:cs="仿宋"/>
                <w:snapToGrid w:val="0"/>
                <w:color w:val="000000"/>
                <w:spacing w:val="2"/>
                <w:kern w:val="0"/>
                <w:sz w:val="20"/>
                <w:szCs w:val="20"/>
                <w:lang w:val="en-US" w:eastAsia="zh-CN" w:bidi="ar-SA"/>
              </w:rPr>
              <w:t>划型标准：</w:t>
            </w:r>
            <w:r>
              <w:rPr>
                <w:rFonts w:hint="eastAsia" w:ascii="仿宋" w:hAnsi="仿宋" w:eastAsia="仿宋" w:cs="仿宋"/>
                <w:snapToGrid w:val="0"/>
                <w:color w:val="000000"/>
                <w:spacing w:val="2"/>
                <w:kern w:val="0"/>
                <w:sz w:val="20"/>
                <w:szCs w:val="20"/>
                <w:lang w:val="en-US" w:eastAsia="en-US" w:bidi="ar-SA"/>
              </w:rPr>
              <w:t>营业收入20000万元以下的为中小微型企业。其中,营业收入500万元及以上的为中型企业，营业收入50万元及以上的为小型企业，营业收入50万元以下的为微型企业。</w:t>
            </w:r>
          </w:p>
        </w:tc>
      </w:tr>
      <w:tr w14:paraId="63377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7CE85E80">
            <w:pPr>
              <w:spacing w:before="78"/>
              <w:ind w:left="200" w:leftChars="0"/>
              <w:jc w:val="both"/>
              <w:rPr>
                <w:rFonts w:hint="eastAsia" w:ascii="仿宋" w:hAnsi="仿宋" w:eastAsia="仿宋" w:cs="仿宋"/>
                <w:spacing w:val="-14"/>
                <w:sz w:val="20"/>
                <w:szCs w:val="20"/>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8</w:t>
            </w:r>
          </w:p>
        </w:tc>
        <w:tc>
          <w:tcPr>
            <w:tcW w:w="950" w:type="dxa"/>
            <w:vAlign w:val="center"/>
          </w:tcPr>
          <w:p w14:paraId="39DBB68C">
            <w:pPr>
              <w:spacing w:before="78" w:line="220" w:lineRule="auto"/>
              <w:ind w:left="235" w:leftChars="0"/>
              <w:jc w:val="both"/>
              <w:rPr>
                <w:rFonts w:hint="eastAsia" w:ascii="仿宋" w:hAnsi="仿宋" w:eastAsia="仿宋" w:cs="仿宋"/>
                <w:b/>
                <w:bCs/>
                <w:spacing w:val="-8"/>
                <w:sz w:val="20"/>
                <w:szCs w:val="20"/>
              </w:rPr>
            </w:pPr>
            <w:r>
              <w:rPr>
                <w:rFonts w:hint="eastAsia" w:ascii="仿宋" w:hAnsi="仿宋" w:eastAsia="仿宋" w:cs="仿宋"/>
                <w:spacing w:val="-6"/>
                <w:sz w:val="20"/>
                <w:szCs w:val="20"/>
              </w:rPr>
              <w:t>其他</w:t>
            </w:r>
          </w:p>
        </w:tc>
        <w:tc>
          <w:tcPr>
            <w:tcW w:w="7437" w:type="dxa"/>
            <w:vAlign w:val="center"/>
          </w:tcPr>
          <w:p w14:paraId="74FF6C90">
            <w:pPr>
              <w:spacing w:before="115" w:line="360" w:lineRule="auto"/>
              <w:ind w:right="25" w:firstLine="412" w:firstLineChars="200"/>
              <w:jc w:val="left"/>
              <w:rPr>
                <w:rFonts w:hint="eastAsia" w:ascii="仿宋" w:hAnsi="仿宋" w:eastAsia="仿宋" w:cs="仿宋"/>
                <w:sz w:val="20"/>
                <w:szCs w:val="20"/>
              </w:rPr>
            </w:pPr>
            <w:r>
              <w:rPr>
                <w:rFonts w:hint="eastAsia" w:ascii="仿宋" w:hAnsi="仿宋" w:eastAsia="仿宋" w:cs="仿宋"/>
                <w:spacing w:val="3"/>
                <w:sz w:val="20"/>
                <w:szCs w:val="20"/>
              </w:rPr>
              <w:t>为了进一步推动金融支持政策更好适应市场主体的需要，扎实落实国务院关于支持中小企业发展的政策措施，积极发挥政府</w:t>
            </w:r>
            <w:r>
              <w:rPr>
                <w:rFonts w:hint="eastAsia" w:ascii="仿宋" w:hAnsi="仿宋" w:eastAsia="仿宋" w:cs="仿宋"/>
                <w:spacing w:val="2"/>
                <w:sz w:val="20"/>
                <w:szCs w:val="20"/>
              </w:rPr>
              <w:t>采购政策</w:t>
            </w:r>
            <w:r>
              <w:rPr>
                <w:rFonts w:hint="eastAsia" w:ascii="仿宋" w:hAnsi="仿宋" w:eastAsia="仿宋" w:cs="仿宋"/>
                <w:spacing w:val="3"/>
                <w:sz w:val="20"/>
                <w:szCs w:val="20"/>
              </w:rPr>
              <w:t>功能，有效缓解中小企业融资难、融资贵问题，根据中办、</w:t>
            </w:r>
            <w:r>
              <w:rPr>
                <w:rFonts w:hint="eastAsia" w:ascii="仿宋" w:hAnsi="仿宋" w:eastAsia="仿宋" w:cs="仿宋"/>
                <w:spacing w:val="2"/>
                <w:sz w:val="20"/>
                <w:szCs w:val="20"/>
              </w:rPr>
              <w:t>国办《关</w:t>
            </w:r>
            <w:r>
              <w:rPr>
                <w:rFonts w:hint="eastAsia" w:ascii="仿宋" w:hAnsi="仿宋" w:eastAsia="仿宋" w:cs="仿宋"/>
                <w:spacing w:val="3"/>
                <w:sz w:val="20"/>
                <w:szCs w:val="20"/>
              </w:rPr>
              <w:t>于促进中小企业健康发展的指导意见》、财政部、工信部《</w:t>
            </w:r>
            <w:r>
              <w:rPr>
                <w:rFonts w:hint="eastAsia" w:ascii="仿宋" w:hAnsi="仿宋" w:eastAsia="仿宋" w:cs="仿宋"/>
                <w:spacing w:val="2"/>
                <w:sz w:val="20"/>
                <w:szCs w:val="20"/>
              </w:rPr>
              <w:t>政府采购</w:t>
            </w:r>
            <w:r>
              <w:rPr>
                <w:rFonts w:hint="eastAsia" w:ascii="仿宋" w:hAnsi="仿宋" w:eastAsia="仿宋" w:cs="仿宋"/>
                <w:spacing w:val="-1"/>
                <w:sz w:val="20"/>
                <w:szCs w:val="20"/>
              </w:rPr>
              <w:t>促进中小企业发展管理办法》（财库〔2020〕46号）、《陕西省中小企业政府采购信用融资办法》（陕财办采【2018】23号）、《陕西省</w:t>
            </w:r>
            <w:r>
              <w:rPr>
                <w:rFonts w:hint="eastAsia" w:ascii="仿宋" w:hAnsi="仿宋" w:eastAsia="仿宋" w:cs="仿宋"/>
                <w:spacing w:val="3"/>
                <w:sz w:val="20"/>
                <w:szCs w:val="20"/>
              </w:rPr>
              <w:t>财政厅关于加快推进我省中小企业政府采购信用融资工作的</w:t>
            </w:r>
            <w:r>
              <w:rPr>
                <w:rFonts w:hint="eastAsia" w:ascii="仿宋" w:hAnsi="仿宋" w:eastAsia="仿宋" w:cs="仿宋"/>
                <w:spacing w:val="2"/>
                <w:sz w:val="20"/>
                <w:szCs w:val="20"/>
              </w:rPr>
              <w:t>通知》陕</w:t>
            </w:r>
            <w:r>
              <w:rPr>
                <w:rFonts w:hint="eastAsia" w:ascii="仿宋" w:hAnsi="仿宋" w:eastAsia="仿宋" w:cs="仿宋"/>
                <w:spacing w:val="-1"/>
                <w:sz w:val="20"/>
                <w:szCs w:val="20"/>
              </w:rPr>
              <w:t>财办采【2020】15号）等有关规定，按照市场主导、财政引导、银企</w:t>
            </w:r>
            <w:r>
              <w:rPr>
                <w:rFonts w:hint="eastAsia" w:ascii="仿宋" w:hAnsi="仿宋" w:eastAsia="仿宋" w:cs="仿宋"/>
                <w:spacing w:val="1"/>
                <w:sz w:val="20"/>
                <w:szCs w:val="20"/>
              </w:rPr>
              <w:t xml:space="preserve"> </w:t>
            </w:r>
            <w:r>
              <w:rPr>
                <w:rFonts w:hint="eastAsia" w:ascii="仿宋" w:hAnsi="仿宋" w:eastAsia="仿宋" w:cs="仿宋"/>
                <w:spacing w:val="3"/>
                <w:sz w:val="20"/>
                <w:szCs w:val="20"/>
              </w:rPr>
              <w:t>自愿、风险自担的原则，中标（成交）供应商可根据自身资金</w:t>
            </w:r>
            <w:r>
              <w:rPr>
                <w:rFonts w:hint="eastAsia" w:ascii="仿宋" w:hAnsi="仿宋" w:eastAsia="仿宋" w:cs="仿宋"/>
                <w:spacing w:val="2"/>
                <w:sz w:val="20"/>
                <w:szCs w:val="20"/>
              </w:rPr>
              <w:t>需求，</w:t>
            </w:r>
            <w:r>
              <w:rPr>
                <w:rFonts w:hint="eastAsia" w:ascii="仿宋" w:hAnsi="仿宋" w:eastAsia="仿宋" w:cs="仿宋"/>
                <w:spacing w:val="-1"/>
                <w:sz w:val="20"/>
                <w:szCs w:val="20"/>
              </w:rPr>
              <w:t>登录陕西省政府采购信用融资平台(</w:t>
            </w:r>
            <w:r>
              <w:rPr>
                <w:rFonts w:hint="eastAsia" w:ascii="仿宋" w:hAnsi="仿宋" w:eastAsia="仿宋" w:cs="仿宋"/>
                <w:sz w:val="20"/>
                <w:szCs w:val="20"/>
              </w:rPr>
              <w:fldChar w:fldCharType="begin"/>
            </w:r>
            <w:r>
              <w:rPr>
                <w:rFonts w:hint="eastAsia" w:ascii="仿宋" w:hAnsi="仿宋" w:eastAsia="仿宋" w:cs="仿宋"/>
                <w:sz w:val="20"/>
                <w:szCs w:val="20"/>
              </w:rPr>
              <w:instrText xml:space="preserve"> HYPERLINK "http://www.ccgp-shaanxi.gov.cn/zcdservice/zcd/shanxi/" </w:instrText>
            </w:r>
            <w:r>
              <w:rPr>
                <w:rFonts w:hint="eastAsia" w:ascii="仿宋" w:hAnsi="仿宋" w:eastAsia="仿宋" w:cs="仿宋"/>
                <w:sz w:val="20"/>
                <w:szCs w:val="20"/>
              </w:rPr>
              <w:fldChar w:fldCharType="separate"/>
            </w:r>
            <w:r>
              <w:rPr>
                <w:rFonts w:hint="eastAsia" w:ascii="仿宋" w:hAnsi="仿宋" w:eastAsia="仿宋" w:cs="仿宋"/>
                <w:spacing w:val="-1"/>
                <w:sz w:val="20"/>
                <w:szCs w:val="20"/>
              </w:rPr>
              <w:t>http://www.ccgp-shaanxi.gov.cn/zcdservic</w:t>
            </w:r>
            <w:r>
              <w:rPr>
                <w:rFonts w:hint="eastAsia" w:ascii="仿宋" w:hAnsi="仿宋" w:eastAsia="仿宋" w:cs="仿宋"/>
                <w:spacing w:val="-2"/>
                <w:sz w:val="20"/>
                <w:szCs w:val="20"/>
              </w:rPr>
              <w:t>e/zcd/shan xi/</w:t>
            </w:r>
            <w:r>
              <w:rPr>
                <w:rFonts w:hint="eastAsia" w:ascii="仿宋" w:hAnsi="仿宋" w:eastAsia="仿宋" w:cs="仿宋"/>
                <w:spacing w:val="-2"/>
                <w:sz w:val="20"/>
                <w:szCs w:val="20"/>
              </w:rPr>
              <w:fldChar w:fldCharType="end"/>
            </w:r>
            <w:r>
              <w:rPr>
                <w:rFonts w:hint="eastAsia" w:ascii="仿宋" w:hAnsi="仿宋" w:eastAsia="仿宋" w:cs="仿宋"/>
                <w:spacing w:val="-2"/>
                <w:sz w:val="20"/>
                <w:szCs w:val="20"/>
              </w:rPr>
              <w:t>）在线</w:t>
            </w:r>
            <w:r>
              <w:rPr>
                <w:rFonts w:hint="eastAsia" w:ascii="仿宋" w:hAnsi="仿宋" w:eastAsia="仿宋" w:cs="仿宋"/>
                <w:spacing w:val="-3"/>
                <w:sz w:val="20"/>
                <w:szCs w:val="20"/>
              </w:rPr>
              <w:t>申请，依法参加政府采购信用融资活动。</w:t>
            </w:r>
          </w:p>
          <w:p w14:paraId="21321F1C">
            <w:pPr>
              <w:spacing w:before="74" w:line="345" w:lineRule="auto"/>
              <w:ind w:right="25" w:rightChars="0" w:firstLine="388" w:firstLineChars="200"/>
              <w:jc w:val="left"/>
              <w:rPr>
                <w:rFonts w:hint="eastAsia" w:ascii="仿宋" w:hAnsi="仿宋" w:eastAsia="仿宋" w:cs="仿宋"/>
                <w:snapToGrid w:val="0"/>
                <w:color w:val="000000"/>
                <w:spacing w:val="2"/>
                <w:kern w:val="0"/>
                <w:sz w:val="20"/>
                <w:szCs w:val="20"/>
                <w:lang w:val="en-US" w:eastAsia="zh-CN" w:bidi="ar-SA"/>
              </w:rPr>
            </w:pPr>
            <w:r>
              <w:rPr>
                <w:rFonts w:hint="eastAsia" w:ascii="仿宋" w:hAnsi="仿宋" w:eastAsia="仿宋" w:cs="仿宋"/>
                <w:spacing w:val="-3"/>
                <w:sz w:val="20"/>
                <w:szCs w:val="20"/>
              </w:rPr>
              <w:t>目前的合作银行有∶</w:t>
            </w:r>
            <w:r>
              <w:rPr>
                <w:rFonts w:hint="eastAsia" w:ascii="仿宋" w:hAnsi="仿宋" w:eastAsia="仿宋" w:cs="仿宋"/>
                <w:spacing w:val="-102"/>
                <w:sz w:val="20"/>
                <w:szCs w:val="20"/>
              </w:rPr>
              <w:t xml:space="preserve"> </w:t>
            </w:r>
            <w:r>
              <w:rPr>
                <w:rFonts w:hint="eastAsia" w:ascii="仿宋" w:hAnsi="仿宋" w:eastAsia="仿宋" w:cs="仿宋"/>
                <w:spacing w:val="-3"/>
                <w:sz w:val="20"/>
                <w:szCs w:val="20"/>
              </w:rPr>
              <w:t>北京银行、中国建设银</w:t>
            </w:r>
            <w:r>
              <w:rPr>
                <w:rFonts w:hint="eastAsia" w:ascii="仿宋" w:hAnsi="仿宋" w:eastAsia="仿宋" w:cs="仿宋"/>
                <w:spacing w:val="-4"/>
                <w:sz w:val="20"/>
                <w:szCs w:val="20"/>
              </w:rPr>
              <w:t>行、中信银行、中国</w:t>
            </w:r>
            <w:r>
              <w:rPr>
                <w:rFonts w:hint="eastAsia" w:ascii="仿宋" w:hAnsi="仿宋" w:eastAsia="仿宋" w:cs="仿宋"/>
                <w:spacing w:val="3"/>
                <w:sz w:val="20"/>
                <w:szCs w:val="20"/>
              </w:rPr>
              <w:t>平安银行、中国光大银行、浦发银行、兴业银行、中国工商银行</w:t>
            </w:r>
            <w:r>
              <w:rPr>
                <w:rFonts w:hint="eastAsia" w:ascii="仿宋" w:hAnsi="仿宋" w:eastAsia="仿宋" w:cs="仿宋"/>
                <w:spacing w:val="2"/>
                <w:sz w:val="20"/>
                <w:szCs w:val="20"/>
              </w:rPr>
              <w:t>、秦</w:t>
            </w:r>
            <w:r>
              <w:rPr>
                <w:rFonts w:hint="eastAsia" w:ascii="仿宋" w:hAnsi="仿宋" w:eastAsia="仿宋" w:cs="仿宋"/>
                <w:spacing w:val="3"/>
                <w:sz w:val="20"/>
                <w:szCs w:val="20"/>
              </w:rPr>
              <w:t>农银行、浙商银行、中国银行、西安银行、中国农业银行、中国</w:t>
            </w:r>
            <w:r>
              <w:rPr>
                <w:rFonts w:hint="eastAsia" w:ascii="仿宋" w:hAnsi="仿宋" w:eastAsia="仿宋" w:cs="仿宋"/>
                <w:spacing w:val="2"/>
                <w:sz w:val="20"/>
                <w:szCs w:val="20"/>
              </w:rPr>
              <w:t>邮政</w:t>
            </w:r>
            <w:r>
              <w:rPr>
                <w:rFonts w:hint="eastAsia" w:ascii="仿宋" w:hAnsi="仿宋" w:eastAsia="仿宋" w:cs="仿宋"/>
                <w:spacing w:val="-1"/>
                <w:sz w:val="20"/>
                <w:szCs w:val="20"/>
              </w:rPr>
              <w:t>储蓄银行（排名不分先后）。</w:t>
            </w:r>
          </w:p>
        </w:tc>
      </w:tr>
      <w:tr w14:paraId="2F43A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737C4721">
            <w:pPr>
              <w:spacing w:before="78"/>
              <w:ind w:left="200" w:leftChars="0"/>
              <w:jc w:val="both"/>
              <w:rPr>
                <w:rFonts w:hint="default" w:ascii="仿宋" w:hAnsi="仿宋" w:eastAsia="仿宋" w:cs="仿宋"/>
                <w:spacing w:val="-14"/>
                <w:sz w:val="20"/>
                <w:szCs w:val="20"/>
                <w:lang w:val="en-US" w:eastAsia="zh-CN"/>
              </w:rPr>
            </w:pPr>
            <w:r>
              <w:rPr>
                <w:rFonts w:hint="eastAsia" w:ascii="仿宋" w:hAnsi="仿宋" w:eastAsia="仿宋" w:cs="仿宋"/>
                <w:spacing w:val="-14"/>
                <w:sz w:val="20"/>
                <w:szCs w:val="20"/>
                <w:lang w:val="en-US" w:eastAsia="zh-CN"/>
              </w:rPr>
              <w:t>19</w:t>
            </w:r>
          </w:p>
        </w:tc>
        <w:tc>
          <w:tcPr>
            <w:tcW w:w="950" w:type="dxa"/>
            <w:vAlign w:val="center"/>
          </w:tcPr>
          <w:p w14:paraId="72809693">
            <w:pPr>
              <w:spacing w:before="78" w:line="220" w:lineRule="auto"/>
              <w:ind w:left="235" w:leftChars="0"/>
              <w:jc w:val="both"/>
              <w:rPr>
                <w:rFonts w:hint="eastAsia" w:ascii="仿宋" w:hAnsi="仿宋" w:eastAsia="仿宋" w:cs="仿宋"/>
                <w:spacing w:val="-6"/>
                <w:sz w:val="20"/>
                <w:szCs w:val="20"/>
                <w:lang w:val="en-US" w:eastAsia="zh-CN"/>
              </w:rPr>
            </w:pPr>
            <w:r>
              <w:rPr>
                <w:rFonts w:hint="eastAsia" w:ascii="仿宋" w:hAnsi="仿宋" w:eastAsia="仿宋" w:cs="仿宋"/>
                <w:spacing w:val="-6"/>
                <w:sz w:val="20"/>
                <w:szCs w:val="20"/>
                <w:lang w:val="en-US" w:eastAsia="zh-CN"/>
              </w:rPr>
              <w:t>其他</w:t>
            </w:r>
          </w:p>
        </w:tc>
        <w:tc>
          <w:tcPr>
            <w:tcW w:w="7437" w:type="dxa"/>
            <w:vAlign w:val="center"/>
          </w:tcPr>
          <w:p w14:paraId="665AD8DC">
            <w:pPr>
              <w:spacing w:before="74" w:line="345" w:lineRule="auto"/>
              <w:ind w:right="25" w:rightChars="0" w:firstLine="420" w:firstLineChars="200"/>
              <w:jc w:val="left"/>
              <w:rPr>
                <w:rFonts w:hint="eastAsia" w:ascii="仿宋" w:hAnsi="仿宋" w:eastAsia="仿宋_GB2312" w:cs="仿宋"/>
                <w:spacing w:val="-3"/>
                <w:sz w:val="20"/>
                <w:szCs w:val="20"/>
                <w:lang w:eastAsia="zh-CN"/>
              </w:rPr>
            </w:pPr>
            <w:r>
              <w:rPr>
                <w:rFonts w:ascii="仿宋_GB2312" w:hAnsi="仿宋_GB2312" w:eastAsia="仿宋_GB2312" w:cs="仿宋_GB2312"/>
              </w:rPr>
              <w:t>成交供应商在</w:t>
            </w:r>
            <w:r>
              <w:rPr>
                <w:rFonts w:hint="eastAsia" w:ascii="仿宋_GB2312" w:hAnsi="仿宋_GB2312" w:eastAsia="仿宋_GB2312" w:cs="仿宋_GB2312"/>
                <w:lang w:val="en-US" w:eastAsia="zh-CN"/>
              </w:rPr>
              <w:t>成交</w:t>
            </w:r>
            <w:r>
              <w:rPr>
                <w:rFonts w:ascii="仿宋_GB2312" w:hAnsi="仿宋_GB2312" w:eastAsia="仿宋_GB2312" w:cs="仿宋_GB2312"/>
              </w:rPr>
              <w:t>结果发布后3个工作日内，需提交与</w:t>
            </w:r>
            <w:r>
              <w:rPr>
                <w:rFonts w:hint="eastAsia" w:ascii="仿宋_GB2312" w:hAnsi="仿宋_GB2312" w:eastAsia="仿宋_GB2312" w:cs="仿宋_GB2312"/>
                <w:lang w:val="en-US" w:eastAsia="zh-CN"/>
              </w:rPr>
              <w:t>线上</w:t>
            </w:r>
            <w:r>
              <w:rPr>
                <w:rFonts w:ascii="仿宋_GB2312" w:hAnsi="仿宋_GB2312" w:eastAsia="仿宋_GB2312" w:cs="仿宋_GB2312"/>
              </w:rPr>
              <w:t>提交内容一致的签字盖章后的纸质版响应文件，正本壹份、副本壹份，纸质响应文件标明供应商名称</w:t>
            </w:r>
            <w:r>
              <w:rPr>
                <w:rFonts w:hint="eastAsia" w:ascii="仿宋_GB2312" w:hAnsi="仿宋_GB2312" w:eastAsia="仿宋_GB2312" w:cs="仿宋_GB2312"/>
                <w:lang w:eastAsia="zh-CN"/>
              </w:rPr>
              <w:t>。</w:t>
            </w:r>
          </w:p>
        </w:tc>
      </w:tr>
    </w:tbl>
    <w:p w14:paraId="759D990A">
      <w:pPr>
        <w:spacing w:line="35" w:lineRule="exact"/>
        <w:rPr>
          <w:rFonts w:hint="eastAsia" w:ascii="仿宋" w:hAnsi="仿宋" w:eastAsia="仿宋" w:cs="仿宋"/>
          <w:sz w:val="20"/>
          <w:szCs w:val="20"/>
        </w:rPr>
      </w:pPr>
    </w:p>
    <w:p w14:paraId="5CAA4531">
      <w:pPr>
        <w:pStyle w:val="8"/>
        <w:rPr>
          <w:rFonts w:hint="eastAsia" w:ascii="仿宋" w:hAnsi="仿宋" w:eastAsia="仿宋" w:cs="仿宋"/>
          <w:sz w:val="20"/>
          <w:szCs w:val="20"/>
        </w:rPr>
      </w:pPr>
    </w:p>
    <w:p w14:paraId="75A5F1CB">
      <w:pPr>
        <w:rPr>
          <w:rFonts w:hint="eastAsia" w:ascii="仿宋" w:hAnsi="仿宋" w:eastAsia="仿宋" w:cs="仿宋"/>
          <w:sz w:val="20"/>
          <w:szCs w:val="20"/>
        </w:rPr>
        <w:sectPr>
          <w:headerReference r:id="rId7" w:type="default"/>
          <w:footerReference r:id="rId8" w:type="default"/>
          <w:pgSz w:w="11906" w:h="16839"/>
          <w:pgMar w:top="1325" w:right="1331" w:bottom="1163" w:left="1312" w:header="1048" w:footer="949" w:gutter="0"/>
          <w:pgNumType w:fmt="decimal"/>
          <w:cols w:space="720" w:num="1"/>
        </w:sectPr>
      </w:pPr>
    </w:p>
    <w:p w14:paraId="619CF9F8">
      <w:pPr>
        <w:spacing w:line="35" w:lineRule="exact"/>
        <w:rPr>
          <w:rFonts w:hint="eastAsia" w:ascii="仿宋" w:hAnsi="仿宋" w:eastAsia="仿宋" w:cs="仿宋"/>
          <w:sz w:val="20"/>
          <w:szCs w:val="20"/>
        </w:rPr>
      </w:pPr>
    </w:p>
    <w:tbl>
      <w:tblPr>
        <w:tblStyle w:val="19"/>
        <w:tblW w:w="8985"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37"/>
      </w:tblGrid>
      <w:tr w14:paraId="3229D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3AE4B148">
            <w:pPr>
              <w:spacing w:before="78"/>
              <w:ind w:left="200" w:leftChars="0"/>
              <w:jc w:val="both"/>
              <w:rPr>
                <w:rFonts w:hint="default" w:ascii="仿宋" w:hAnsi="仿宋" w:eastAsia="仿宋" w:cs="仿宋"/>
                <w:spacing w:val="-14"/>
                <w:sz w:val="21"/>
                <w:szCs w:val="21"/>
                <w:lang w:val="en-US" w:eastAsia="zh-CN"/>
              </w:rPr>
            </w:pPr>
            <w:r>
              <w:rPr>
                <w:rFonts w:hint="eastAsia" w:ascii="仿宋" w:hAnsi="仿宋" w:eastAsia="仿宋" w:cs="仿宋"/>
                <w:spacing w:val="-14"/>
                <w:sz w:val="21"/>
                <w:szCs w:val="21"/>
                <w:lang w:val="en-US" w:eastAsia="zh-CN"/>
              </w:rPr>
              <w:t>20</w:t>
            </w:r>
          </w:p>
        </w:tc>
        <w:tc>
          <w:tcPr>
            <w:tcW w:w="950" w:type="dxa"/>
            <w:vAlign w:val="center"/>
          </w:tcPr>
          <w:p w14:paraId="74920D9F">
            <w:pPr>
              <w:spacing w:before="78" w:line="220" w:lineRule="auto"/>
              <w:jc w:val="both"/>
              <w:rPr>
                <w:rFonts w:hint="default" w:ascii="仿宋" w:hAnsi="仿宋" w:eastAsia="仿宋" w:cs="仿宋"/>
                <w:spacing w:val="-6"/>
                <w:sz w:val="21"/>
                <w:szCs w:val="21"/>
                <w:lang w:val="en-US" w:eastAsia="zh-CN"/>
              </w:rPr>
            </w:pPr>
            <w:r>
              <w:rPr>
                <w:rFonts w:hint="eastAsia" w:ascii="仿宋" w:hAnsi="仿宋" w:eastAsia="仿宋" w:cs="仿宋"/>
                <w:spacing w:val="-6"/>
                <w:sz w:val="21"/>
                <w:szCs w:val="21"/>
                <w:lang w:val="en-US" w:eastAsia="zh-CN"/>
              </w:rPr>
              <w:t>质量标准</w:t>
            </w:r>
          </w:p>
        </w:tc>
        <w:tc>
          <w:tcPr>
            <w:tcW w:w="7437" w:type="dxa"/>
            <w:vAlign w:val="center"/>
          </w:tcPr>
          <w:p w14:paraId="454E96A2">
            <w:pPr>
              <w:spacing w:before="74" w:line="345" w:lineRule="auto"/>
              <w:ind w:right="25" w:rightChars="0"/>
              <w:jc w:val="left"/>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达到国家相关规范合格标准</w:t>
            </w:r>
          </w:p>
        </w:tc>
      </w:tr>
      <w:tr w14:paraId="23231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7C2C203C">
            <w:pPr>
              <w:spacing w:before="78"/>
              <w:ind w:left="200" w:leftChars="0"/>
              <w:jc w:val="both"/>
              <w:rPr>
                <w:rFonts w:hint="default" w:ascii="仿宋" w:hAnsi="仿宋" w:eastAsia="仿宋" w:cs="仿宋"/>
                <w:spacing w:val="-14"/>
                <w:sz w:val="21"/>
                <w:szCs w:val="21"/>
                <w:lang w:val="en-US" w:eastAsia="zh-CN"/>
              </w:rPr>
            </w:pPr>
            <w:r>
              <w:rPr>
                <w:rFonts w:hint="eastAsia" w:ascii="仿宋" w:hAnsi="仿宋" w:eastAsia="仿宋" w:cs="仿宋"/>
                <w:spacing w:val="-14"/>
                <w:sz w:val="21"/>
                <w:szCs w:val="21"/>
                <w:lang w:val="en-US" w:eastAsia="zh-CN"/>
              </w:rPr>
              <w:t>21</w:t>
            </w:r>
          </w:p>
        </w:tc>
        <w:tc>
          <w:tcPr>
            <w:tcW w:w="950" w:type="dxa"/>
            <w:vAlign w:val="center"/>
          </w:tcPr>
          <w:p w14:paraId="7F0C7D2B">
            <w:pPr>
              <w:spacing w:before="74" w:line="345" w:lineRule="auto"/>
              <w:ind w:right="25" w:rightChars="0"/>
              <w:jc w:val="lef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管护期</w:t>
            </w:r>
          </w:p>
        </w:tc>
        <w:tc>
          <w:tcPr>
            <w:tcW w:w="7437" w:type="dxa"/>
            <w:vAlign w:val="center"/>
          </w:tcPr>
          <w:p w14:paraId="4711064F">
            <w:pPr>
              <w:spacing w:before="74" w:line="345" w:lineRule="auto"/>
              <w:ind w:right="25" w:rightChars="0"/>
              <w:jc w:val="lef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管护期1年（包含日常除草、施肥、修剪、浇水、补栽苗木的成活率≥85%），茶园管护设备质保以厂家提供质保日期为准”。</w:t>
            </w:r>
          </w:p>
        </w:tc>
      </w:tr>
      <w:tr w14:paraId="0BBF4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1048CA64">
            <w:pPr>
              <w:spacing w:before="78"/>
              <w:ind w:left="200" w:leftChars="0"/>
              <w:jc w:val="both"/>
              <w:rPr>
                <w:rFonts w:hint="default" w:ascii="仿宋" w:hAnsi="仿宋" w:eastAsia="仿宋" w:cs="仿宋"/>
                <w:spacing w:val="-14"/>
                <w:sz w:val="21"/>
                <w:szCs w:val="21"/>
                <w:lang w:val="en-US" w:eastAsia="zh-CN"/>
              </w:rPr>
            </w:pPr>
            <w:r>
              <w:rPr>
                <w:rFonts w:hint="eastAsia" w:ascii="仿宋" w:hAnsi="仿宋" w:eastAsia="仿宋" w:cs="仿宋"/>
                <w:spacing w:val="-14"/>
                <w:sz w:val="21"/>
                <w:szCs w:val="21"/>
                <w:lang w:val="en-US" w:eastAsia="zh-CN"/>
              </w:rPr>
              <w:t>22</w:t>
            </w:r>
          </w:p>
        </w:tc>
        <w:tc>
          <w:tcPr>
            <w:tcW w:w="950" w:type="dxa"/>
            <w:vAlign w:val="center"/>
          </w:tcPr>
          <w:p w14:paraId="03E8A394">
            <w:pPr>
              <w:spacing w:before="74" w:line="345" w:lineRule="auto"/>
              <w:ind w:right="25" w:rightChars="0"/>
              <w:jc w:val="lef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服务期</w:t>
            </w:r>
          </w:p>
        </w:tc>
        <w:tc>
          <w:tcPr>
            <w:tcW w:w="7437" w:type="dxa"/>
            <w:vAlign w:val="center"/>
          </w:tcPr>
          <w:p w14:paraId="6CE86B3C">
            <w:pPr>
              <w:spacing w:before="74" w:line="345" w:lineRule="auto"/>
              <w:ind w:right="25" w:rightChars="0"/>
              <w:jc w:val="left"/>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2026年7月—2026年12月（共6个月）</w:t>
            </w:r>
          </w:p>
        </w:tc>
      </w:tr>
      <w:tr w14:paraId="3E7E8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2B8A71C9">
            <w:pPr>
              <w:spacing w:before="78"/>
              <w:ind w:left="200" w:leftChars="0"/>
              <w:jc w:val="both"/>
              <w:rPr>
                <w:rFonts w:hint="default" w:ascii="仿宋" w:hAnsi="仿宋" w:eastAsia="仿宋" w:cs="仿宋"/>
                <w:spacing w:val="-14"/>
                <w:sz w:val="21"/>
                <w:szCs w:val="21"/>
                <w:lang w:val="en-US" w:eastAsia="zh-CN"/>
              </w:rPr>
            </w:pPr>
            <w:r>
              <w:rPr>
                <w:rFonts w:hint="eastAsia" w:ascii="仿宋" w:hAnsi="仿宋" w:eastAsia="仿宋" w:cs="仿宋"/>
                <w:spacing w:val="-14"/>
                <w:sz w:val="21"/>
                <w:szCs w:val="21"/>
                <w:lang w:val="en-US" w:eastAsia="zh-CN"/>
              </w:rPr>
              <w:t>23</w:t>
            </w:r>
          </w:p>
        </w:tc>
        <w:tc>
          <w:tcPr>
            <w:tcW w:w="950" w:type="dxa"/>
            <w:vAlign w:val="center"/>
          </w:tcPr>
          <w:p w14:paraId="3CB57689">
            <w:pPr>
              <w:spacing w:before="78" w:line="220" w:lineRule="auto"/>
              <w:jc w:val="both"/>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t>付款方式</w:t>
            </w:r>
          </w:p>
        </w:tc>
        <w:tc>
          <w:tcPr>
            <w:tcW w:w="7437" w:type="dxa"/>
            <w:vAlign w:val="center"/>
          </w:tcPr>
          <w:p w14:paraId="0C13C8A7">
            <w:pPr>
              <w:spacing w:before="74" w:line="345" w:lineRule="auto"/>
              <w:ind w:right="25" w:rightChars="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签订合同后，乙方向甲方提供开工报告、正式发票、预付款申请书，甲方按照合同总金额的40%支付乙方预付款；本工程进度达到50%，再付合同总金额的30%；本服务项目范围所有工作内容施工完毕，支付合同总金额的20%；项目竣工经验收合格并办理完成结算及审计，乙方向甲方提交齐全的施工资料、正式票据，甲方向乙方支付合同总价的10%。（本工程税金由乙方承担，若税收政策变化，乙方则按国家新出台的税收政策完税）</w:t>
            </w:r>
          </w:p>
        </w:tc>
      </w:tr>
    </w:tbl>
    <w:p w14:paraId="023F9BF9">
      <w:pPr>
        <w:pStyle w:val="8"/>
        <w:spacing w:line="244" w:lineRule="auto"/>
        <w:rPr>
          <w:rFonts w:hint="eastAsia" w:ascii="仿宋" w:hAnsi="仿宋" w:eastAsia="仿宋" w:cs="仿宋"/>
        </w:rPr>
      </w:pPr>
    </w:p>
    <w:p w14:paraId="5C8A29D5">
      <w:pPr>
        <w:spacing w:before="179" w:line="220" w:lineRule="auto"/>
        <w:ind w:left="5"/>
        <w:jc w:val="center"/>
        <w:rPr>
          <w:rFonts w:hint="eastAsia" w:ascii="仿宋" w:hAnsi="仿宋" w:eastAsia="仿宋" w:cs="仿宋"/>
          <w:b/>
          <w:bCs/>
          <w:spacing w:val="-4"/>
          <w:sz w:val="28"/>
          <w:szCs w:val="28"/>
          <w:lang w:val="en-US" w:eastAsia="zh-CN"/>
        </w:rPr>
      </w:pPr>
    </w:p>
    <w:p w14:paraId="58DACB77">
      <w:pPr>
        <w:spacing w:before="179" w:line="220" w:lineRule="auto"/>
        <w:ind w:left="5"/>
        <w:jc w:val="center"/>
        <w:rPr>
          <w:rFonts w:hint="eastAsia" w:ascii="仿宋" w:hAnsi="仿宋" w:eastAsia="仿宋" w:cs="仿宋"/>
          <w:b/>
          <w:bCs/>
          <w:spacing w:val="-4"/>
          <w:sz w:val="28"/>
          <w:szCs w:val="28"/>
          <w:lang w:val="en-US" w:eastAsia="zh-CN"/>
        </w:rPr>
      </w:pPr>
    </w:p>
    <w:p w14:paraId="0895C372">
      <w:pPr>
        <w:spacing w:before="179" w:line="220" w:lineRule="auto"/>
        <w:ind w:left="5"/>
        <w:jc w:val="center"/>
        <w:rPr>
          <w:rFonts w:hint="eastAsia" w:ascii="仿宋" w:hAnsi="仿宋" w:eastAsia="仿宋" w:cs="仿宋"/>
          <w:b/>
          <w:bCs/>
          <w:spacing w:val="-4"/>
          <w:sz w:val="28"/>
          <w:szCs w:val="28"/>
          <w:lang w:val="en-US" w:eastAsia="zh-CN"/>
        </w:rPr>
      </w:pPr>
    </w:p>
    <w:p w14:paraId="51BA154D">
      <w:pPr>
        <w:spacing w:before="179" w:line="220" w:lineRule="auto"/>
        <w:ind w:left="5"/>
        <w:jc w:val="center"/>
        <w:rPr>
          <w:rFonts w:hint="eastAsia" w:ascii="仿宋" w:hAnsi="仿宋" w:eastAsia="仿宋" w:cs="仿宋"/>
          <w:b/>
          <w:bCs/>
          <w:spacing w:val="-4"/>
          <w:sz w:val="28"/>
          <w:szCs w:val="28"/>
          <w:lang w:val="en-US" w:eastAsia="zh-CN"/>
        </w:rPr>
      </w:pPr>
    </w:p>
    <w:p w14:paraId="2A1D837B">
      <w:pPr>
        <w:spacing w:before="179" w:line="220" w:lineRule="auto"/>
        <w:ind w:left="5"/>
        <w:jc w:val="center"/>
        <w:rPr>
          <w:rFonts w:hint="eastAsia" w:ascii="仿宋" w:hAnsi="仿宋" w:eastAsia="仿宋" w:cs="仿宋"/>
          <w:b/>
          <w:bCs/>
          <w:spacing w:val="-4"/>
          <w:sz w:val="28"/>
          <w:szCs w:val="28"/>
          <w:lang w:val="en-US" w:eastAsia="zh-CN"/>
        </w:rPr>
      </w:pPr>
    </w:p>
    <w:p w14:paraId="19E7A6E3">
      <w:pPr>
        <w:spacing w:before="179" w:line="220" w:lineRule="auto"/>
        <w:ind w:left="5"/>
        <w:jc w:val="center"/>
        <w:rPr>
          <w:rFonts w:hint="eastAsia" w:ascii="仿宋" w:hAnsi="仿宋" w:eastAsia="仿宋" w:cs="仿宋"/>
          <w:b/>
          <w:bCs/>
          <w:spacing w:val="-4"/>
          <w:sz w:val="28"/>
          <w:szCs w:val="28"/>
          <w:lang w:val="en-US" w:eastAsia="zh-CN"/>
        </w:rPr>
      </w:pPr>
    </w:p>
    <w:p w14:paraId="1BF2F5DA">
      <w:pPr>
        <w:spacing w:before="179" w:line="220" w:lineRule="auto"/>
        <w:ind w:left="5"/>
        <w:jc w:val="center"/>
        <w:rPr>
          <w:rFonts w:hint="eastAsia" w:ascii="仿宋" w:hAnsi="仿宋" w:eastAsia="仿宋" w:cs="仿宋"/>
          <w:b/>
          <w:bCs/>
          <w:spacing w:val="-4"/>
          <w:sz w:val="28"/>
          <w:szCs w:val="28"/>
          <w:lang w:val="en-US" w:eastAsia="zh-CN"/>
        </w:rPr>
      </w:pPr>
    </w:p>
    <w:p w14:paraId="2D1427C6">
      <w:pPr>
        <w:spacing w:before="179" w:line="220" w:lineRule="auto"/>
        <w:ind w:left="5"/>
        <w:jc w:val="center"/>
        <w:rPr>
          <w:rFonts w:hint="eastAsia" w:ascii="仿宋" w:hAnsi="仿宋" w:eastAsia="仿宋" w:cs="仿宋"/>
          <w:b/>
          <w:bCs/>
          <w:spacing w:val="-4"/>
          <w:sz w:val="28"/>
          <w:szCs w:val="28"/>
          <w:lang w:val="en-US" w:eastAsia="zh-CN"/>
        </w:rPr>
      </w:pPr>
    </w:p>
    <w:p w14:paraId="7E3E155A">
      <w:pPr>
        <w:spacing w:before="179" w:line="220" w:lineRule="auto"/>
        <w:ind w:left="5"/>
        <w:jc w:val="center"/>
        <w:rPr>
          <w:rFonts w:hint="eastAsia" w:ascii="仿宋" w:hAnsi="仿宋" w:eastAsia="仿宋" w:cs="仿宋"/>
          <w:b/>
          <w:bCs/>
          <w:spacing w:val="-4"/>
          <w:sz w:val="28"/>
          <w:szCs w:val="28"/>
          <w:lang w:val="en-US" w:eastAsia="zh-CN"/>
        </w:rPr>
      </w:pPr>
    </w:p>
    <w:p w14:paraId="60128C86">
      <w:pPr>
        <w:spacing w:before="179" w:line="220" w:lineRule="auto"/>
        <w:ind w:left="5"/>
        <w:jc w:val="center"/>
        <w:rPr>
          <w:rFonts w:hint="eastAsia" w:ascii="仿宋" w:hAnsi="仿宋" w:eastAsia="仿宋" w:cs="仿宋"/>
          <w:b/>
          <w:bCs/>
          <w:spacing w:val="-4"/>
          <w:sz w:val="28"/>
          <w:szCs w:val="28"/>
          <w:lang w:val="en-US" w:eastAsia="zh-CN"/>
        </w:rPr>
      </w:pPr>
    </w:p>
    <w:p w14:paraId="0DB615FF">
      <w:pPr>
        <w:spacing w:before="179" w:line="220" w:lineRule="auto"/>
        <w:ind w:left="5"/>
        <w:jc w:val="center"/>
        <w:rPr>
          <w:rFonts w:hint="eastAsia" w:ascii="仿宋" w:hAnsi="仿宋" w:eastAsia="仿宋" w:cs="仿宋"/>
          <w:b/>
          <w:bCs/>
          <w:spacing w:val="-4"/>
          <w:sz w:val="28"/>
          <w:szCs w:val="28"/>
          <w:lang w:val="en-US" w:eastAsia="zh-CN"/>
        </w:rPr>
      </w:pPr>
    </w:p>
    <w:p w14:paraId="4D1A58A0">
      <w:pPr>
        <w:spacing w:before="179" w:line="220" w:lineRule="auto"/>
        <w:ind w:left="5"/>
        <w:jc w:val="center"/>
        <w:rPr>
          <w:rFonts w:hint="eastAsia" w:ascii="仿宋" w:hAnsi="仿宋" w:eastAsia="仿宋" w:cs="仿宋"/>
          <w:b/>
          <w:bCs/>
          <w:spacing w:val="-4"/>
          <w:sz w:val="28"/>
          <w:szCs w:val="28"/>
          <w:lang w:val="en-US" w:eastAsia="zh-CN"/>
        </w:rPr>
      </w:pPr>
    </w:p>
    <w:p w14:paraId="03BDD7B0">
      <w:pPr>
        <w:spacing w:before="179" w:line="220" w:lineRule="auto"/>
        <w:ind w:left="5"/>
        <w:jc w:val="center"/>
        <w:rPr>
          <w:rFonts w:hint="eastAsia" w:ascii="仿宋" w:hAnsi="仿宋" w:eastAsia="仿宋" w:cs="仿宋"/>
          <w:b/>
          <w:bCs/>
          <w:spacing w:val="-4"/>
          <w:sz w:val="28"/>
          <w:szCs w:val="28"/>
          <w:lang w:val="en-US" w:eastAsia="zh-CN"/>
        </w:rPr>
      </w:pPr>
    </w:p>
    <w:p w14:paraId="1B96ABFD">
      <w:pPr>
        <w:spacing w:before="179" w:line="220" w:lineRule="auto"/>
        <w:ind w:left="5"/>
        <w:jc w:val="center"/>
        <w:rPr>
          <w:rFonts w:hint="eastAsia" w:ascii="仿宋" w:hAnsi="仿宋" w:eastAsia="仿宋" w:cs="仿宋"/>
          <w:b/>
          <w:bCs/>
          <w:spacing w:val="-4"/>
          <w:sz w:val="28"/>
          <w:szCs w:val="28"/>
          <w:lang w:val="en-US" w:eastAsia="zh-CN"/>
        </w:rPr>
      </w:pPr>
    </w:p>
    <w:p w14:paraId="7E4706E1">
      <w:pPr>
        <w:spacing w:before="179" w:line="220" w:lineRule="auto"/>
        <w:ind w:left="5"/>
        <w:jc w:val="center"/>
        <w:rPr>
          <w:rFonts w:hint="eastAsia" w:ascii="仿宋" w:hAnsi="仿宋" w:eastAsia="仿宋" w:cs="仿宋"/>
          <w:b/>
          <w:bCs/>
          <w:spacing w:val="-4"/>
          <w:sz w:val="28"/>
          <w:szCs w:val="28"/>
          <w:lang w:val="en-US" w:eastAsia="zh-CN"/>
        </w:rPr>
      </w:pPr>
    </w:p>
    <w:p w14:paraId="03D50B49">
      <w:pPr>
        <w:spacing w:before="179" w:line="220" w:lineRule="auto"/>
        <w:ind w:left="5"/>
        <w:jc w:val="center"/>
        <w:rPr>
          <w:rFonts w:hint="eastAsia" w:ascii="仿宋" w:hAnsi="仿宋" w:eastAsia="仿宋" w:cs="仿宋"/>
          <w:b/>
          <w:bCs/>
          <w:spacing w:val="-4"/>
          <w:sz w:val="28"/>
          <w:szCs w:val="28"/>
          <w:lang w:val="en-US" w:eastAsia="zh-CN"/>
        </w:rPr>
      </w:pPr>
    </w:p>
    <w:p w14:paraId="0ECCD93B">
      <w:pPr>
        <w:spacing w:before="179" w:line="220" w:lineRule="auto"/>
        <w:ind w:left="5"/>
        <w:jc w:val="center"/>
        <w:rPr>
          <w:rFonts w:hint="eastAsia" w:ascii="仿宋" w:hAnsi="仿宋" w:eastAsia="仿宋" w:cs="仿宋"/>
          <w:b/>
          <w:bCs/>
          <w:spacing w:val="-4"/>
          <w:sz w:val="28"/>
          <w:szCs w:val="28"/>
          <w:lang w:val="en-US" w:eastAsia="zh-CN"/>
        </w:rPr>
      </w:pPr>
    </w:p>
    <w:p w14:paraId="0C390B4C">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一、总则</w:t>
      </w:r>
    </w:p>
    <w:p w14:paraId="341A728B">
      <w:pPr>
        <w:pStyle w:val="8"/>
        <w:spacing w:line="282" w:lineRule="auto"/>
        <w:rPr>
          <w:rFonts w:hint="eastAsia" w:ascii="仿宋" w:hAnsi="仿宋" w:eastAsia="仿宋" w:cs="仿宋"/>
        </w:rPr>
      </w:pPr>
    </w:p>
    <w:p w14:paraId="0A8F7C05">
      <w:pPr>
        <w:spacing w:before="78" w:line="219" w:lineRule="auto"/>
        <w:ind w:left="18"/>
        <w:rPr>
          <w:rFonts w:hint="eastAsia" w:ascii="仿宋" w:hAnsi="仿宋" w:eastAsia="仿宋" w:cs="仿宋"/>
          <w:sz w:val="24"/>
          <w:szCs w:val="24"/>
        </w:rPr>
      </w:pPr>
      <w:r>
        <w:rPr>
          <w:rFonts w:hint="eastAsia" w:ascii="仿宋" w:hAnsi="仿宋" w:eastAsia="仿宋" w:cs="仿宋"/>
          <w:b/>
          <w:bCs/>
          <w:spacing w:val="-7"/>
          <w:sz w:val="24"/>
          <w:szCs w:val="24"/>
        </w:rPr>
        <w:t>1.资金来源</w:t>
      </w:r>
    </w:p>
    <w:p w14:paraId="04AB110D">
      <w:pPr>
        <w:spacing w:before="182" w:line="219" w:lineRule="auto"/>
        <w:ind w:left="498"/>
        <w:rPr>
          <w:rFonts w:hint="eastAsia" w:ascii="仿宋" w:hAnsi="仿宋" w:eastAsia="仿宋" w:cs="仿宋"/>
          <w:sz w:val="24"/>
          <w:szCs w:val="24"/>
        </w:rPr>
      </w:pPr>
      <w:r>
        <w:rPr>
          <w:rFonts w:hint="eastAsia" w:ascii="仿宋" w:hAnsi="仿宋" w:eastAsia="仿宋" w:cs="仿宋"/>
          <w:spacing w:val="-1"/>
          <w:sz w:val="24"/>
          <w:szCs w:val="24"/>
        </w:rPr>
        <w:t>1.1</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本次竞争性磋商所签合同使用财政资金支付，</w:t>
      </w:r>
      <w:r>
        <w:rPr>
          <w:rFonts w:hint="eastAsia" w:ascii="仿宋" w:hAnsi="仿宋" w:eastAsia="仿宋" w:cs="仿宋"/>
          <w:spacing w:val="-2"/>
          <w:sz w:val="24"/>
          <w:szCs w:val="24"/>
        </w:rPr>
        <w:t>资金已落实到位。</w:t>
      </w:r>
    </w:p>
    <w:p w14:paraId="69CD454D">
      <w:pPr>
        <w:spacing w:before="265" w:line="219" w:lineRule="auto"/>
        <w:ind w:left="3"/>
        <w:rPr>
          <w:rFonts w:hint="eastAsia" w:ascii="仿宋" w:hAnsi="仿宋" w:eastAsia="仿宋" w:cs="仿宋"/>
          <w:sz w:val="24"/>
          <w:szCs w:val="24"/>
        </w:rPr>
      </w:pPr>
      <w:r>
        <w:rPr>
          <w:rFonts w:hint="eastAsia" w:ascii="仿宋" w:hAnsi="仿宋" w:eastAsia="仿宋" w:cs="仿宋"/>
          <w:b/>
          <w:bCs/>
          <w:spacing w:val="-4"/>
          <w:sz w:val="24"/>
          <w:szCs w:val="24"/>
        </w:rPr>
        <w:t>2.名词解释</w:t>
      </w:r>
    </w:p>
    <w:p w14:paraId="5E838979">
      <w:pPr>
        <w:spacing w:before="134" w:line="219" w:lineRule="auto"/>
        <w:ind w:left="483"/>
        <w:rPr>
          <w:rFonts w:hint="eastAsia" w:ascii="仿宋" w:hAnsi="仿宋" w:eastAsia="仿宋" w:cs="仿宋"/>
          <w:sz w:val="24"/>
          <w:szCs w:val="24"/>
          <w:lang w:eastAsia="zh-CN"/>
        </w:rPr>
      </w:pPr>
      <w:r>
        <w:rPr>
          <w:rFonts w:hint="eastAsia" w:ascii="仿宋" w:hAnsi="仿宋" w:eastAsia="仿宋" w:cs="仿宋"/>
          <w:spacing w:val="-2"/>
          <w:sz w:val="24"/>
          <w:szCs w:val="24"/>
        </w:rPr>
        <w:t>2.1</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采购人：</w:t>
      </w:r>
      <w:r>
        <w:rPr>
          <w:rFonts w:hint="eastAsia" w:ascii="仿宋" w:hAnsi="仿宋" w:eastAsia="仿宋" w:cs="仿宋"/>
          <w:spacing w:val="-2"/>
          <w:sz w:val="24"/>
          <w:szCs w:val="24"/>
          <w:lang w:eastAsia="zh-CN"/>
        </w:rPr>
        <w:t>汉滨区林场</w:t>
      </w:r>
    </w:p>
    <w:p w14:paraId="3EEDF256">
      <w:pPr>
        <w:spacing w:before="183"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2.2</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监督机构：同级人民政府财政部门</w:t>
      </w:r>
    </w:p>
    <w:p w14:paraId="17B29BDD">
      <w:pPr>
        <w:spacing w:before="183" w:line="219" w:lineRule="auto"/>
        <w:ind w:left="483"/>
        <w:rPr>
          <w:rFonts w:hint="eastAsia" w:ascii="仿宋" w:hAnsi="仿宋" w:eastAsia="仿宋" w:cs="仿宋"/>
          <w:spacing w:val="-1"/>
          <w:sz w:val="24"/>
          <w:szCs w:val="24"/>
        </w:rPr>
      </w:pPr>
      <w:r>
        <w:rPr>
          <w:rFonts w:hint="eastAsia" w:ascii="仿宋" w:hAnsi="仿宋" w:eastAsia="仿宋" w:cs="仿宋"/>
          <w:spacing w:val="-1"/>
          <w:sz w:val="24"/>
          <w:szCs w:val="24"/>
        </w:rPr>
        <w:t>2.3</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采购代理机构：陕西中达国创项目管理有限公司</w:t>
      </w:r>
    </w:p>
    <w:p w14:paraId="68A14E73">
      <w:pPr>
        <w:spacing w:before="184" w:line="290" w:lineRule="auto"/>
        <w:ind w:left="1" w:firstLine="481"/>
        <w:rPr>
          <w:rFonts w:hint="eastAsia" w:ascii="仿宋" w:hAnsi="仿宋" w:eastAsia="仿宋" w:cs="仿宋"/>
          <w:sz w:val="24"/>
          <w:szCs w:val="24"/>
        </w:rPr>
      </w:pPr>
      <w:r>
        <w:rPr>
          <w:rFonts w:hint="eastAsia" w:ascii="仿宋" w:hAnsi="仿宋" w:eastAsia="仿宋" w:cs="仿宋"/>
          <w:spacing w:val="-5"/>
          <w:sz w:val="24"/>
          <w:szCs w:val="24"/>
        </w:rPr>
        <w:t>2.4</w:t>
      </w:r>
      <w:r>
        <w:rPr>
          <w:rFonts w:hint="eastAsia" w:ascii="仿宋" w:hAnsi="仿宋" w:eastAsia="仿宋" w:cs="仿宋"/>
          <w:spacing w:val="-41"/>
          <w:sz w:val="24"/>
          <w:szCs w:val="24"/>
        </w:rPr>
        <w:t xml:space="preserve"> </w:t>
      </w:r>
      <w:r>
        <w:rPr>
          <w:rFonts w:hint="eastAsia" w:ascii="仿宋" w:hAnsi="仿宋" w:eastAsia="仿宋" w:cs="仿宋"/>
          <w:spacing w:val="-5"/>
          <w:sz w:val="24"/>
          <w:szCs w:val="24"/>
        </w:rPr>
        <w:t>供应商：是指响应和符合竞争性磋商文件规定资格条件且参与竞争性磋商的法人、</w:t>
      </w:r>
      <w:r>
        <w:rPr>
          <w:rFonts w:hint="eastAsia" w:ascii="仿宋" w:hAnsi="仿宋" w:eastAsia="仿宋" w:cs="仿宋"/>
          <w:spacing w:val="-2"/>
          <w:sz w:val="24"/>
          <w:szCs w:val="24"/>
        </w:rPr>
        <w:t>其他组织或者自然人。</w:t>
      </w:r>
    </w:p>
    <w:p w14:paraId="2384B114">
      <w:pPr>
        <w:spacing w:before="102"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2.5</w:t>
      </w:r>
      <w:r>
        <w:rPr>
          <w:rFonts w:hint="eastAsia" w:ascii="仿宋" w:hAnsi="仿宋" w:eastAsia="仿宋" w:cs="仿宋"/>
          <w:spacing w:val="-48"/>
          <w:sz w:val="24"/>
          <w:szCs w:val="24"/>
        </w:rPr>
        <w:t xml:space="preserve"> </w:t>
      </w:r>
      <w:r>
        <w:rPr>
          <w:rFonts w:hint="eastAsia" w:ascii="仿宋" w:hAnsi="仿宋" w:eastAsia="仿宋" w:cs="仿宋"/>
          <w:spacing w:val="-1"/>
          <w:sz w:val="24"/>
          <w:szCs w:val="24"/>
        </w:rPr>
        <w:t>产品是指本竞争性磋商文件中第四章所述所有产品。</w:t>
      </w:r>
    </w:p>
    <w:p w14:paraId="24D56D84">
      <w:pPr>
        <w:spacing w:before="181"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2.6</w:t>
      </w:r>
      <w:r>
        <w:rPr>
          <w:rFonts w:hint="eastAsia" w:ascii="仿宋" w:hAnsi="仿宋" w:eastAsia="仿宋" w:cs="仿宋"/>
          <w:spacing w:val="-45"/>
          <w:sz w:val="24"/>
          <w:szCs w:val="24"/>
        </w:rPr>
        <w:t xml:space="preserve"> </w:t>
      </w:r>
      <w:r>
        <w:rPr>
          <w:rFonts w:hint="eastAsia" w:ascii="仿宋" w:hAnsi="仿宋" w:eastAsia="仿宋" w:cs="仿宋"/>
          <w:spacing w:val="-1"/>
          <w:sz w:val="24"/>
          <w:szCs w:val="24"/>
        </w:rPr>
        <w:t>服务是指供应商为满足竞争性磋商文件要求而提供的服务。</w:t>
      </w:r>
    </w:p>
    <w:p w14:paraId="0B19198E">
      <w:pPr>
        <w:spacing w:before="185" w:line="288" w:lineRule="auto"/>
        <w:ind w:left="5" w:right="80" w:firstLine="478"/>
        <w:rPr>
          <w:rFonts w:hint="eastAsia" w:ascii="仿宋" w:hAnsi="仿宋" w:eastAsia="仿宋" w:cs="仿宋"/>
          <w:sz w:val="24"/>
          <w:szCs w:val="24"/>
        </w:rPr>
      </w:pPr>
      <w:r>
        <w:rPr>
          <w:rFonts w:hint="eastAsia" w:ascii="仿宋" w:hAnsi="仿宋" w:eastAsia="仿宋" w:cs="仿宋"/>
          <w:spacing w:val="-1"/>
          <w:sz w:val="24"/>
          <w:szCs w:val="24"/>
        </w:rPr>
        <w:t>2.7</w:t>
      </w:r>
      <w:r>
        <w:rPr>
          <w:rFonts w:hint="eastAsia" w:ascii="仿宋" w:hAnsi="仿宋" w:eastAsia="仿宋" w:cs="仿宋"/>
          <w:spacing w:val="-38"/>
          <w:sz w:val="24"/>
          <w:szCs w:val="24"/>
        </w:rPr>
        <w:t xml:space="preserve"> </w:t>
      </w:r>
      <w:r>
        <w:rPr>
          <w:rFonts w:hint="eastAsia" w:ascii="仿宋" w:hAnsi="仿宋" w:eastAsia="仿宋" w:cs="仿宋"/>
          <w:spacing w:val="-1"/>
          <w:sz w:val="24"/>
          <w:szCs w:val="24"/>
        </w:rPr>
        <w:t>节能产品或者环保产品是指依据国家确定的认证机构出具的、处于有效期之内的具有节能产品、环境标志产品认证证书的产品。</w:t>
      </w:r>
    </w:p>
    <w:p w14:paraId="0890ABB0">
      <w:pPr>
        <w:spacing w:before="184" w:line="288" w:lineRule="auto"/>
        <w:ind w:left="4" w:right="80" w:firstLine="479"/>
        <w:rPr>
          <w:rFonts w:hint="eastAsia" w:ascii="仿宋" w:hAnsi="仿宋" w:eastAsia="仿宋" w:cs="仿宋"/>
          <w:sz w:val="24"/>
          <w:szCs w:val="24"/>
        </w:rPr>
      </w:pPr>
      <w:r>
        <w:rPr>
          <w:rFonts w:hint="eastAsia" w:ascii="仿宋" w:hAnsi="仿宋" w:eastAsia="仿宋" w:cs="仿宋"/>
          <w:spacing w:val="-7"/>
          <w:sz w:val="24"/>
          <w:szCs w:val="24"/>
        </w:rPr>
        <w:t>2.8</w:t>
      </w:r>
      <w:r>
        <w:rPr>
          <w:rFonts w:hint="eastAsia" w:ascii="仿宋" w:hAnsi="仿宋" w:eastAsia="仿宋" w:cs="仿宋"/>
          <w:spacing w:val="-43"/>
          <w:sz w:val="24"/>
          <w:szCs w:val="24"/>
        </w:rPr>
        <w:t xml:space="preserve"> </w:t>
      </w:r>
      <w:r>
        <w:rPr>
          <w:rFonts w:hint="eastAsia" w:ascii="仿宋" w:hAnsi="仿宋" w:eastAsia="仿宋" w:cs="仿宋"/>
          <w:spacing w:val="-7"/>
          <w:sz w:val="24"/>
          <w:szCs w:val="24"/>
        </w:rPr>
        <w:t>进口产品是指通过中国海关报关验放进入中国境内且产自关境外的产品，详见《关</w:t>
      </w:r>
      <w:r>
        <w:rPr>
          <w:rFonts w:hint="eastAsia" w:ascii="仿宋" w:hAnsi="仿宋" w:eastAsia="仿宋" w:cs="仿宋"/>
          <w:spacing w:val="-2"/>
          <w:sz w:val="24"/>
          <w:szCs w:val="24"/>
        </w:rPr>
        <w:t>于政府采购进口产品管理有关问题的通知》(财</w:t>
      </w:r>
      <w:r>
        <w:rPr>
          <w:rFonts w:hint="eastAsia" w:ascii="仿宋" w:hAnsi="仿宋" w:eastAsia="仿宋" w:cs="仿宋"/>
          <w:spacing w:val="-3"/>
          <w:sz w:val="24"/>
          <w:szCs w:val="24"/>
        </w:rPr>
        <w:t>库[2007]119号)。</w:t>
      </w:r>
    </w:p>
    <w:p w14:paraId="0683D5C3">
      <w:pPr>
        <w:spacing w:before="183" w:line="313" w:lineRule="auto"/>
        <w:ind w:right="80" w:firstLine="483"/>
        <w:rPr>
          <w:rFonts w:hint="eastAsia" w:ascii="仿宋" w:hAnsi="仿宋" w:eastAsia="仿宋" w:cs="仿宋"/>
          <w:sz w:val="24"/>
          <w:szCs w:val="24"/>
        </w:rPr>
      </w:pPr>
      <w:r>
        <w:rPr>
          <w:rFonts w:hint="eastAsia" w:ascii="仿宋" w:hAnsi="仿宋" w:eastAsia="仿宋" w:cs="仿宋"/>
          <w:spacing w:val="-1"/>
          <w:sz w:val="24"/>
          <w:szCs w:val="24"/>
        </w:rPr>
        <w:t>2.9</w:t>
      </w:r>
      <w:r>
        <w:rPr>
          <w:rFonts w:hint="eastAsia" w:ascii="仿宋" w:hAnsi="仿宋" w:eastAsia="仿宋" w:cs="仿宋"/>
          <w:spacing w:val="-28"/>
          <w:sz w:val="24"/>
          <w:szCs w:val="24"/>
        </w:rPr>
        <w:t xml:space="preserve"> </w:t>
      </w:r>
      <w:r>
        <w:rPr>
          <w:rFonts w:hint="eastAsia" w:ascii="仿宋" w:hAnsi="仿宋" w:eastAsia="仿宋" w:cs="仿宋"/>
          <w:spacing w:val="-1"/>
          <w:sz w:val="24"/>
          <w:szCs w:val="24"/>
        </w:rPr>
        <w:t>中小企业是指符合《工业和信息化部、国家统计局、国家</w:t>
      </w:r>
      <w:r>
        <w:rPr>
          <w:rFonts w:hint="eastAsia" w:ascii="仿宋" w:hAnsi="仿宋" w:eastAsia="仿宋" w:cs="仿宋"/>
          <w:spacing w:val="-2"/>
          <w:sz w:val="24"/>
          <w:szCs w:val="24"/>
        </w:rPr>
        <w:t>发展和改革委员会、财</w:t>
      </w:r>
      <w:r>
        <w:rPr>
          <w:rFonts w:hint="eastAsia" w:ascii="仿宋" w:hAnsi="仿宋" w:eastAsia="仿宋" w:cs="仿宋"/>
          <w:spacing w:val="-1"/>
          <w:sz w:val="24"/>
          <w:szCs w:val="24"/>
        </w:rPr>
        <w:t>政部关于印发中小企业划型标准规定的通知》（工信部联企业[2011]300号）规定的对中小企业的划分标准的企业。</w:t>
      </w:r>
    </w:p>
    <w:p w14:paraId="7C576D9A">
      <w:pPr>
        <w:spacing w:before="182" w:line="324" w:lineRule="auto"/>
        <w:ind w:right="78" w:firstLine="482"/>
        <w:rPr>
          <w:rFonts w:hint="eastAsia" w:ascii="仿宋" w:hAnsi="仿宋" w:eastAsia="仿宋" w:cs="仿宋"/>
          <w:sz w:val="24"/>
          <w:szCs w:val="24"/>
        </w:rPr>
      </w:pPr>
      <w:r>
        <w:rPr>
          <w:rFonts w:hint="eastAsia" w:ascii="仿宋" w:hAnsi="仿宋" w:eastAsia="仿宋" w:cs="仿宋"/>
          <w:spacing w:val="2"/>
          <w:sz w:val="24"/>
          <w:szCs w:val="24"/>
        </w:rPr>
        <w:t>2.10</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监狱企业是指由司法部认定的为罪犯、戒毒人员提供生产项目和劳动对象，且</w:t>
      </w:r>
      <w:r>
        <w:rPr>
          <w:rFonts w:hint="eastAsia" w:ascii="仿宋" w:hAnsi="仿宋" w:eastAsia="仿宋" w:cs="仿宋"/>
          <w:spacing w:val="-2"/>
          <w:sz w:val="24"/>
          <w:szCs w:val="24"/>
        </w:rPr>
        <w:t>全部产权属于司法部监狱管理局、戒毒管理局、直属煤矿管理局，各省、自治区、直辖市监狱管理局、戒毒管理局，各地（设区的市）监狱、强制隔离戒毒所、戒毒康复所，以及</w:t>
      </w:r>
      <w:r>
        <w:rPr>
          <w:rFonts w:hint="eastAsia" w:ascii="仿宋" w:hAnsi="仿宋" w:eastAsia="仿宋" w:cs="仿宋"/>
          <w:spacing w:val="-1"/>
          <w:sz w:val="24"/>
          <w:szCs w:val="24"/>
        </w:rPr>
        <w:t>新疆生产建设兵团监狱管理局、戒毒管理局的企业。</w:t>
      </w:r>
    </w:p>
    <w:p w14:paraId="0BFE5CEA">
      <w:pPr>
        <w:spacing w:before="182" w:line="289" w:lineRule="auto"/>
        <w:ind w:left="2" w:right="78" w:firstLine="480"/>
        <w:rPr>
          <w:rFonts w:hint="eastAsia" w:ascii="仿宋" w:hAnsi="仿宋" w:eastAsia="仿宋" w:cs="仿宋"/>
          <w:sz w:val="24"/>
          <w:szCs w:val="24"/>
        </w:rPr>
      </w:pPr>
      <w:r>
        <w:rPr>
          <w:rFonts w:hint="eastAsia" w:ascii="仿宋" w:hAnsi="仿宋" w:eastAsia="仿宋" w:cs="仿宋"/>
          <w:spacing w:val="2"/>
          <w:sz w:val="24"/>
          <w:szCs w:val="24"/>
        </w:rPr>
        <w:t>2.11</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残疾人福利性单位是指符合《三部门联合发布关于促进残疾人就业政府采购政</w:t>
      </w:r>
      <w:r>
        <w:rPr>
          <w:rFonts w:hint="eastAsia" w:ascii="仿宋" w:hAnsi="仿宋" w:eastAsia="仿宋" w:cs="仿宋"/>
          <w:spacing w:val="-1"/>
          <w:sz w:val="24"/>
          <w:szCs w:val="24"/>
        </w:rPr>
        <w:t>策的通知》财库〔2017〕141号规定的对残疾人福利性单位划分标准的单位。</w:t>
      </w:r>
    </w:p>
    <w:p w14:paraId="3723D95F">
      <w:pPr>
        <w:pStyle w:val="8"/>
        <w:spacing w:line="261" w:lineRule="auto"/>
        <w:rPr>
          <w:rFonts w:hint="eastAsia" w:ascii="仿宋" w:hAnsi="仿宋" w:eastAsia="仿宋" w:cs="仿宋"/>
        </w:rPr>
      </w:pPr>
    </w:p>
    <w:p w14:paraId="5CBEE768">
      <w:pPr>
        <w:spacing w:before="78" w:line="219" w:lineRule="auto"/>
        <w:ind w:left="5"/>
        <w:rPr>
          <w:rFonts w:hint="eastAsia" w:ascii="仿宋" w:hAnsi="仿宋" w:eastAsia="仿宋" w:cs="仿宋"/>
          <w:sz w:val="24"/>
          <w:szCs w:val="24"/>
        </w:rPr>
      </w:pPr>
      <w:r>
        <w:rPr>
          <w:rFonts w:hint="eastAsia" w:ascii="仿宋" w:hAnsi="仿宋" w:eastAsia="仿宋" w:cs="仿宋"/>
          <w:b/>
          <w:bCs/>
          <w:spacing w:val="-4"/>
          <w:sz w:val="24"/>
          <w:szCs w:val="24"/>
        </w:rPr>
        <w:t>3.合格的供应商</w:t>
      </w:r>
    </w:p>
    <w:p w14:paraId="759332BC">
      <w:pPr>
        <w:spacing w:before="214" w:line="219" w:lineRule="auto"/>
        <w:ind w:left="485"/>
        <w:rPr>
          <w:rFonts w:hint="eastAsia" w:ascii="仿宋" w:hAnsi="仿宋" w:eastAsia="仿宋" w:cs="仿宋"/>
          <w:sz w:val="24"/>
          <w:szCs w:val="24"/>
          <w:lang w:eastAsia="zh-CN"/>
        </w:rPr>
      </w:pPr>
      <w:r>
        <w:rPr>
          <w:rFonts w:hint="eastAsia" w:ascii="仿宋" w:hAnsi="仿宋" w:eastAsia="仿宋" w:cs="仿宋"/>
          <w:spacing w:val="1"/>
          <w:sz w:val="24"/>
          <w:szCs w:val="24"/>
        </w:rPr>
        <w:t>3.1《政府采购法》第二十二条第一款规定的供应商基本资格条</w:t>
      </w:r>
      <w:r>
        <w:rPr>
          <w:rFonts w:hint="eastAsia" w:ascii="仿宋" w:hAnsi="仿宋" w:eastAsia="仿宋" w:cs="仿宋"/>
          <w:sz w:val="24"/>
          <w:szCs w:val="24"/>
        </w:rPr>
        <w:t>件</w:t>
      </w:r>
      <w:r>
        <w:rPr>
          <w:rFonts w:hint="eastAsia" w:ascii="仿宋" w:hAnsi="仿宋" w:eastAsia="仿宋" w:cs="仿宋"/>
          <w:sz w:val="24"/>
          <w:szCs w:val="24"/>
          <w:lang w:eastAsia="zh-CN"/>
        </w:rPr>
        <w:t>：</w:t>
      </w:r>
    </w:p>
    <w:p w14:paraId="700BA6ED">
      <w:pPr>
        <w:spacing w:before="218" w:line="219" w:lineRule="auto"/>
        <w:ind w:left="978"/>
        <w:rPr>
          <w:rFonts w:hint="eastAsia" w:ascii="仿宋" w:hAnsi="仿宋" w:eastAsia="仿宋" w:cs="仿宋"/>
          <w:sz w:val="24"/>
          <w:szCs w:val="24"/>
        </w:rPr>
      </w:pPr>
      <w:r>
        <w:rPr>
          <w:rFonts w:hint="eastAsia" w:ascii="仿宋" w:hAnsi="仿宋" w:eastAsia="仿宋" w:cs="仿宋"/>
          <w:spacing w:val="-2"/>
          <w:sz w:val="24"/>
          <w:szCs w:val="24"/>
        </w:rPr>
        <w:t>1）具有独立承担民事责任的能力；</w:t>
      </w:r>
    </w:p>
    <w:p w14:paraId="1EBFB8A4">
      <w:pPr>
        <w:spacing w:before="214" w:line="219" w:lineRule="auto"/>
        <w:ind w:left="963"/>
        <w:rPr>
          <w:rFonts w:hint="eastAsia" w:ascii="仿宋" w:hAnsi="仿宋" w:eastAsia="仿宋" w:cs="仿宋"/>
          <w:sz w:val="24"/>
          <w:szCs w:val="24"/>
        </w:rPr>
      </w:pPr>
      <w:r>
        <w:rPr>
          <w:rFonts w:hint="eastAsia" w:ascii="仿宋" w:hAnsi="仿宋" w:eastAsia="仿宋" w:cs="仿宋"/>
          <w:spacing w:val="-1"/>
          <w:sz w:val="24"/>
          <w:szCs w:val="24"/>
        </w:rPr>
        <w:t>2）具有良好的商业信誉和健全的财务会计制度；</w:t>
      </w:r>
    </w:p>
    <w:p w14:paraId="4055752D">
      <w:pPr>
        <w:spacing w:line="219" w:lineRule="auto"/>
        <w:rPr>
          <w:rFonts w:hint="eastAsia" w:ascii="仿宋" w:hAnsi="仿宋" w:eastAsia="仿宋" w:cs="仿宋"/>
          <w:sz w:val="24"/>
          <w:szCs w:val="24"/>
        </w:rPr>
        <w:sectPr>
          <w:headerReference r:id="rId9" w:type="default"/>
          <w:footerReference r:id="rId10" w:type="default"/>
          <w:pgSz w:w="11906" w:h="16839"/>
          <w:pgMar w:top="1325" w:right="1225" w:bottom="1163" w:left="1311" w:header="1048" w:footer="949" w:gutter="0"/>
          <w:pgNumType w:fmt="decimal"/>
          <w:cols w:space="720" w:num="1"/>
        </w:sectPr>
      </w:pPr>
    </w:p>
    <w:p w14:paraId="4F8CE2C8">
      <w:pPr>
        <w:spacing w:before="231" w:line="219" w:lineRule="auto"/>
        <w:ind w:left="965"/>
        <w:rPr>
          <w:rFonts w:hint="eastAsia" w:ascii="仿宋" w:hAnsi="仿宋" w:eastAsia="仿宋" w:cs="仿宋"/>
          <w:sz w:val="24"/>
          <w:szCs w:val="24"/>
        </w:rPr>
      </w:pPr>
      <w:r>
        <w:rPr>
          <w:rFonts w:hint="eastAsia" w:ascii="仿宋" w:hAnsi="仿宋" w:eastAsia="仿宋" w:cs="仿宋"/>
          <w:spacing w:val="-1"/>
          <w:sz w:val="24"/>
          <w:szCs w:val="24"/>
        </w:rPr>
        <w:t>3）具有履行合同所必需的设备和专业技术能力；</w:t>
      </w:r>
    </w:p>
    <w:p w14:paraId="70491943">
      <w:pPr>
        <w:spacing w:before="213" w:line="219" w:lineRule="auto"/>
        <w:ind w:left="960"/>
        <w:rPr>
          <w:rFonts w:hint="eastAsia" w:ascii="仿宋" w:hAnsi="仿宋" w:eastAsia="仿宋" w:cs="仿宋"/>
          <w:sz w:val="24"/>
          <w:szCs w:val="24"/>
        </w:rPr>
      </w:pPr>
      <w:r>
        <w:rPr>
          <w:rFonts w:hint="eastAsia" w:ascii="仿宋" w:hAnsi="仿宋" w:eastAsia="仿宋" w:cs="仿宋"/>
          <w:spacing w:val="-1"/>
          <w:sz w:val="24"/>
          <w:szCs w:val="24"/>
        </w:rPr>
        <w:t>4）有依法缴纳税收和社会保障资金的良好记录；</w:t>
      </w:r>
    </w:p>
    <w:p w14:paraId="08C7BD4D">
      <w:pPr>
        <w:spacing w:before="214" w:line="219" w:lineRule="auto"/>
        <w:ind w:left="965"/>
        <w:rPr>
          <w:rFonts w:hint="eastAsia" w:ascii="仿宋" w:hAnsi="仿宋" w:eastAsia="仿宋" w:cs="仿宋"/>
          <w:sz w:val="24"/>
          <w:szCs w:val="24"/>
        </w:rPr>
      </w:pPr>
      <w:r>
        <w:rPr>
          <w:rFonts w:hint="eastAsia" w:ascii="仿宋" w:hAnsi="仿宋" w:eastAsia="仿宋" w:cs="仿宋"/>
          <w:spacing w:val="-1"/>
          <w:sz w:val="24"/>
          <w:szCs w:val="24"/>
        </w:rPr>
        <w:t>5）参加政府采购活动前三年内，在经营活动中没有重大违法记录；</w:t>
      </w:r>
    </w:p>
    <w:p w14:paraId="030B4E10">
      <w:pPr>
        <w:spacing w:before="217" w:line="219" w:lineRule="auto"/>
        <w:ind w:left="962"/>
        <w:rPr>
          <w:rFonts w:hint="eastAsia" w:ascii="仿宋" w:hAnsi="仿宋" w:eastAsia="仿宋" w:cs="仿宋"/>
          <w:sz w:val="24"/>
          <w:szCs w:val="24"/>
        </w:rPr>
      </w:pPr>
      <w:r>
        <w:rPr>
          <w:rFonts w:hint="eastAsia" w:ascii="仿宋" w:hAnsi="仿宋" w:eastAsia="仿宋" w:cs="仿宋"/>
          <w:spacing w:val="-1"/>
          <w:sz w:val="24"/>
          <w:szCs w:val="24"/>
        </w:rPr>
        <w:t>6）法律、行政法规规定的其他条件。</w:t>
      </w:r>
    </w:p>
    <w:p w14:paraId="597CA5CE">
      <w:pPr>
        <w:spacing w:before="214" w:line="219" w:lineRule="auto"/>
        <w:jc w:val="right"/>
        <w:rPr>
          <w:rFonts w:hint="eastAsia" w:ascii="仿宋" w:hAnsi="仿宋" w:eastAsia="仿宋" w:cs="仿宋"/>
          <w:sz w:val="24"/>
          <w:szCs w:val="24"/>
        </w:rPr>
      </w:pPr>
      <w:r>
        <w:rPr>
          <w:rFonts w:hint="eastAsia" w:ascii="仿宋" w:hAnsi="仿宋" w:eastAsia="仿宋" w:cs="仿宋"/>
          <w:b/>
          <w:bCs/>
          <w:spacing w:val="-7"/>
          <w:sz w:val="24"/>
          <w:szCs w:val="24"/>
        </w:rPr>
        <w:t>3.2</w:t>
      </w:r>
      <w:r>
        <w:rPr>
          <w:rFonts w:hint="eastAsia" w:ascii="仿宋" w:hAnsi="仿宋" w:eastAsia="仿宋" w:cs="仿宋"/>
          <w:spacing w:val="-50"/>
          <w:sz w:val="24"/>
          <w:szCs w:val="24"/>
        </w:rPr>
        <w:t xml:space="preserve"> </w:t>
      </w:r>
      <w:r>
        <w:rPr>
          <w:rFonts w:hint="eastAsia" w:ascii="仿宋" w:hAnsi="仿宋" w:eastAsia="仿宋" w:cs="仿宋"/>
          <w:b/>
          <w:bCs/>
          <w:spacing w:val="-7"/>
          <w:sz w:val="24"/>
          <w:szCs w:val="24"/>
        </w:rPr>
        <w:t>根据本次采购项目的特殊要求，规定的供应商特殊条</w:t>
      </w:r>
      <w:r>
        <w:rPr>
          <w:rFonts w:hint="eastAsia" w:ascii="仿宋" w:hAnsi="仿宋" w:eastAsia="仿宋" w:cs="仿宋"/>
          <w:b/>
          <w:bCs/>
          <w:spacing w:val="-8"/>
          <w:sz w:val="24"/>
          <w:szCs w:val="24"/>
        </w:rPr>
        <w:t>件（见供应商须知前附表）。</w:t>
      </w:r>
    </w:p>
    <w:p w14:paraId="6DBAE0B6">
      <w:pPr>
        <w:spacing w:before="215" w:line="360" w:lineRule="auto"/>
        <w:ind w:left="10" w:right="80" w:firstLine="475"/>
        <w:rPr>
          <w:rFonts w:hint="eastAsia" w:ascii="仿宋" w:hAnsi="仿宋" w:eastAsia="仿宋" w:cs="仿宋"/>
          <w:sz w:val="24"/>
          <w:szCs w:val="24"/>
        </w:rPr>
      </w:pPr>
      <w:r>
        <w:rPr>
          <w:rFonts w:hint="eastAsia" w:ascii="仿宋" w:hAnsi="仿宋" w:eastAsia="仿宋" w:cs="仿宋"/>
          <w:b/>
          <w:bCs/>
          <w:spacing w:val="-3"/>
          <w:sz w:val="24"/>
          <w:szCs w:val="24"/>
        </w:rPr>
        <w:t>3.3</w:t>
      </w:r>
      <w:r>
        <w:rPr>
          <w:rFonts w:hint="eastAsia" w:ascii="仿宋" w:hAnsi="仿宋" w:eastAsia="仿宋" w:cs="仿宋"/>
          <w:spacing w:val="-50"/>
          <w:sz w:val="24"/>
          <w:szCs w:val="24"/>
        </w:rPr>
        <w:t xml:space="preserve"> </w:t>
      </w:r>
      <w:r>
        <w:rPr>
          <w:rFonts w:hint="eastAsia" w:ascii="仿宋" w:hAnsi="仿宋" w:eastAsia="仿宋" w:cs="仿宋"/>
          <w:b/>
          <w:bCs/>
          <w:spacing w:val="-3"/>
          <w:sz w:val="24"/>
          <w:szCs w:val="24"/>
        </w:rPr>
        <w:t>法定代表人为同一人的两个及两个以上的法人，母公司、</w:t>
      </w:r>
      <w:r>
        <w:rPr>
          <w:rFonts w:hint="eastAsia" w:ascii="仿宋" w:hAnsi="仿宋" w:eastAsia="仿宋" w:cs="仿宋"/>
          <w:b/>
          <w:bCs/>
          <w:spacing w:val="-4"/>
          <w:sz w:val="24"/>
          <w:szCs w:val="24"/>
        </w:rPr>
        <w:t>全资子公司及其控股公</w:t>
      </w:r>
      <w:r>
        <w:rPr>
          <w:rFonts w:hint="eastAsia" w:ascii="仿宋" w:hAnsi="仿宋" w:eastAsia="仿宋" w:cs="仿宋"/>
          <w:b/>
          <w:bCs/>
          <w:spacing w:val="-2"/>
          <w:sz w:val="24"/>
          <w:szCs w:val="24"/>
        </w:rPr>
        <w:t>司，都不得在同一项目的采购中同时参与磋商，否则均</w:t>
      </w:r>
      <w:r>
        <w:rPr>
          <w:rFonts w:hint="eastAsia" w:ascii="仿宋" w:hAnsi="仿宋" w:eastAsia="仿宋" w:cs="仿宋"/>
          <w:b/>
          <w:bCs/>
          <w:spacing w:val="-3"/>
          <w:sz w:val="24"/>
          <w:szCs w:val="24"/>
        </w:rPr>
        <w:t>为无效磋商。</w:t>
      </w:r>
    </w:p>
    <w:p w14:paraId="3306717F">
      <w:pPr>
        <w:spacing w:before="216" w:line="219" w:lineRule="auto"/>
        <w:ind w:left="485"/>
        <w:rPr>
          <w:rFonts w:hint="eastAsia" w:ascii="仿宋" w:hAnsi="仿宋" w:eastAsia="仿宋" w:cs="仿宋"/>
          <w:sz w:val="24"/>
          <w:szCs w:val="24"/>
        </w:rPr>
      </w:pP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4</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本项目不接受联合体磋商。</w:t>
      </w:r>
    </w:p>
    <w:p w14:paraId="29115212">
      <w:pPr>
        <w:spacing w:before="215" w:line="302" w:lineRule="auto"/>
        <w:ind w:left="20" w:right="80" w:firstLine="465"/>
        <w:rPr>
          <w:rFonts w:hint="eastAsia" w:ascii="仿宋" w:hAnsi="仿宋" w:eastAsia="仿宋" w:cs="仿宋"/>
          <w:sz w:val="24"/>
          <w:szCs w:val="24"/>
        </w:rPr>
      </w:pPr>
      <w:r>
        <w:rPr>
          <w:rFonts w:hint="eastAsia" w:ascii="仿宋" w:hAnsi="仿宋" w:eastAsia="仿宋" w:cs="仿宋"/>
          <w:spacing w:val="-1"/>
          <w:sz w:val="24"/>
          <w:szCs w:val="24"/>
        </w:rPr>
        <w:t>3.</w:t>
      </w:r>
      <w:r>
        <w:rPr>
          <w:rFonts w:hint="eastAsia" w:ascii="仿宋" w:hAnsi="仿宋" w:eastAsia="仿宋" w:cs="仿宋"/>
          <w:spacing w:val="-1"/>
          <w:sz w:val="24"/>
          <w:szCs w:val="24"/>
          <w:lang w:val="en-US" w:eastAsia="zh-CN"/>
        </w:rPr>
        <w:t xml:space="preserve">5 </w:t>
      </w:r>
      <w:r>
        <w:rPr>
          <w:rFonts w:hint="eastAsia" w:ascii="仿宋" w:hAnsi="仿宋" w:eastAsia="仿宋" w:cs="仿宋"/>
          <w:spacing w:val="-1"/>
          <w:sz w:val="24"/>
          <w:szCs w:val="24"/>
        </w:rPr>
        <w:t>磋商费用自理。不论磋商的结果如何，供应商均应自行承担所有与参加磋商有关</w:t>
      </w:r>
      <w:r>
        <w:rPr>
          <w:rFonts w:hint="eastAsia" w:ascii="仿宋" w:hAnsi="仿宋" w:eastAsia="仿宋" w:cs="仿宋"/>
          <w:spacing w:val="-8"/>
          <w:sz w:val="24"/>
          <w:szCs w:val="24"/>
        </w:rPr>
        <w:t>的费用。</w:t>
      </w:r>
    </w:p>
    <w:p w14:paraId="27060F6D">
      <w:pPr>
        <w:spacing w:before="216" w:line="219" w:lineRule="auto"/>
        <w:rPr>
          <w:rFonts w:hint="eastAsia" w:ascii="仿宋" w:hAnsi="仿宋" w:eastAsia="仿宋" w:cs="仿宋"/>
          <w:sz w:val="24"/>
          <w:szCs w:val="24"/>
        </w:rPr>
      </w:pPr>
      <w:r>
        <w:rPr>
          <w:rFonts w:hint="eastAsia" w:ascii="仿宋" w:hAnsi="仿宋" w:eastAsia="仿宋" w:cs="仿宋"/>
          <w:b/>
          <w:bCs/>
          <w:spacing w:val="-2"/>
          <w:sz w:val="24"/>
          <w:szCs w:val="24"/>
        </w:rPr>
        <w:t>4..竞争性磋商产品（含服务）的合格性和</w:t>
      </w:r>
      <w:r>
        <w:rPr>
          <w:rFonts w:hint="eastAsia" w:ascii="仿宋" w:hAnsi="仿宋" w:eastAsia="仿宋" w:cs="仿宋"/>
          <w:b/>
          <w:bCs/>
          <w:spacing w:val="-3"/>
          <w:sz w:val="24"/>
          <w:szCs w:val="24"/>
        </w:rPr>
        <w:t>合法性</w:t>
      </w:r>
    </w:p>
    <w:p w14:paraId="6DE21211">
      <w:pPr>
        <w:spacing w:before="216" w:line="343" w:lineRule="auto"/>
        <w:ind w:firstLine="479"/>
        <w:rPr>
          <w:rFonts w:hint="eastAsia" w:ascii="仿宋" w:hAnsi="仿宋" w:eastAsia="仿宋" w:cs="仿宋"/>
          <w:sz w:val="24"/>
          <w:szCs w:val="24"/>
        </w:rPr>
      </w:pPr>
      <w:r>
        <w:rPr>
          <w:rFonts w:hint="eastAsia" w:ascii="仿宋" w:hAnsi="仿宋" w:eastAsia="仿宋" w:cs="仿宋"/>
          <w:spacing w:val="-5"/>
          <w:sz w:val="24"/>
          <w:szCs w:val="24"/>
        </w:rPr>
        <w:t>4.1</w:t>
      </w:r>
      <w:r>
        <w:rPr>
          <w:rFonts w:hint="eastAsia" w:ascii="仿宋" w:hAnsi="仿宋" w:eastAsia="仿宋" w:cs="仿宋"/>
          <w:spacing w:val="-37"/>
          <w:sz w:val="24"/>
          <w:szCs w:val="24"/>
        </w:rPr>
        <w:t xml:space="preserve"> </w:t>
      </w:r>
      <w:r>
        <w:rPr>
          <w:rFonts w:hint="eastAsia" w:ascii="仿宋" w:hAnsi="仿宋" w:eastAsia="仿宋" w:cs="仿宋"/>
          <w:spacing w:val="-5"/>
          <w:sz w:val="24"/>
          <w:szCs w:val="24"/>
        </w:rPr>
        <w:t>竞争性磋商产品（含服务）应满足竞争性磋商文件的要求并应符合国家法律法规、</w:t>
      </w:r>
      <w:r>
        <w:rPr>
          <w:rFonts w:hint="eastAsia" w:ascii="仿宋" w:hAnsi="仿宋" w:eastAsia="仿宋" w:cs="仿宋"/>
          <w:spacing w:val="-6"/>
          <w:sz w:val="24"/>
          <w:szCs w:val="24"/>
        </w:rPr>
        <w:t>行业管理部门要求的其他强制性标准。并满足竞争性磋商文件规定的质量、价格、有效期、</w:t>
      </w:r>
      <w:r>
        <w:rPr>
          <w:rFonts w:hint="eastAsia" w:ascii="仿宋" w:hAnsi="仿宋" w:eastAsia="仿宋" w:cs="仿宋"/>
          <w:spacing w:val="-2"/>
          <w:sz w:val="24"/>
          <w:szCs w:val="24"/>
        </w:rPr>
        <w:t>售后服务及供应商须承担的运输、配送、技术支持和竞争性磋商文件规定的其他伴随服务</w:t>
      </w:r>
      <w:r>
        <w:rPr>
          <w:rFonts w:hint="eastAsia" w:ascii="仿宋" w:hAnsi="仿宋" w:eastAsia="仿宋" w:cs="仿宋"/>
          <w:spacing w:val="-3"/>
          <w:sz w:val="24"/>
          <w:szCs w:val="24"/>
        </w:rPr>
        <w:t>等要求。</w:t>
      </w:r>
    </w:p>
    <w:p w14:paraId="66025F78">
      <w:pPr>
        <w:spacing w:before="214" w:line="219" w:lineRule="auto"/>
        <w:ind w:left="480"/>
        <w:rPr>
          <w:rFonts w:hint="eastAsia" w:ascii="仿宋" w:hAnsi="仿宋" w:eastAsia="仿宋" w:cs="仿宋"/>
          <w:sz w:val="24"/>
          <w:szCs w:val="24"/>
        </w:rPr>
      </w:pPr>
      <w:r>
        <w:rPr>
          <w:rFonts w:hint="eastAsia" w:ascii="仿宋" w:hAnsi="仿宋" w:eastAsia="仿宋" w:cs="仿宋"/>
          <w:spacing w:val="-1"/>
          <w:sz w:val="24"/>
          <w:szCs w:val="24"/>
        </w:rPr>
        <w:t>4.2</w:t>
      </w:r>
      <w:r>
        <w:rPr>
          <w:rFonts w:hint="eastAsia" w:ascii="仿宋" w:hAnsi="仿宋" w:eastAsia="仿宋" w:cs="仿宋"/>
          <w:spacing w:val="-34"/>
          <w:sz w:val="24"/>
          <w:szCs w:val="24"/>
        </w:rPr>
        <w:t xml:space="preserve"> </w:t>
      </w:r>
      <w:r>
        <w:rPr>
          <w:rFonts w:hint="eastAsia" w:ascii="仿宋" w:hAnsi="仿宋" w:eastAsia="仿宋" w:cs="仿宋"/>
          <w:spacing w:val="-1"/>
          <w:sz w:val="24"/>
          <w:szCs w:val="24"/>
        </w:rPr>
        <w:t>采购人有权拒绝接受任何不合格的产品和服务，由此产生的费用及相关后果均由</w:t>
      </w:r>
    </w:p>
    <w:p w14:paraId="0A4B2D92">
      <w:pPr>
        <w:spacing w:before="216" w:line="219" w:lineRule="auto"/>
        <w:rPr>
          <w:rFonts w:hint="eastAsia" w:ascii="仿宋" w:hAnsi="仿宋" w:eastAsia="仿宋" w:cs="仿宋"/>
          <w:sz w:val="24"/>
          <w:szCs w:val="24"/>
        </w:rPr>
      </w:pPr>
      <w:r>
        <w:rPr>
          <w:rFonts w:hint="eastAsia" w:ascii="仿宋" w:hAnsi="仿宋" w:eastAsia="仿宋" w:cs="仿宋"/>
          <w:spacing w:val="-2"/>
          <w:sz w:val="24"/>
          <w:szCs w:val="24"/>
        </w:rPr>
        <w:t>供应商自行承担。</w:t>
      </w:r>
    </w:p>
    <w:p w14:paraId="3A2BEE92">
      <w:pPr>
        <w:spacing w:before="137" w:line="219" w:lineRule="auto"/>
        <w:ind w:left="5"/>
        <w:rPr>
          <w:rFonts w:hint="eastAsia" w:ascii="仿宋" w:hAnsi="仿宋" w:eastAsia="仿宋" w:cs="仿宋"/>
          <w:sz w:val="24"/>
          <w:szCs w:val="24"/>
        </w:rPr>
      </w:pPr>
      <w:r>
        <w:rPr>
          <w:rFonts w:hint="eastAsia" w:ascii="仿宋" w:hAnsi="仿宋" w:eastAsia="仿宋" w:cs="仿宋"/>
          <w:b/>
          <w:bCs/>
          <w:spacing w:val="-3"/>
          <w:sz w:val="24"/>
          <w:szCs w:val="24"/>
        </w:rPr>
        <w:t>5.竞争性磋商响应文件内容的真实性</w:t>
      </w:r>
    </w:p>
    <w:p w14:paraId="1B87EDE5">
      <w:pPr>
        <w:spacing w:before="182" w:line="313" w:lineRule="auto"/>
        <w:ind w:left="1" w:right="80" w:firstLine="483"/>
        <w:rPr>
          <w:rFonts w:hint="eastAsia" w:ascii="仿宋" w:hAnsi="仿宋" w:eastAsia="仿宋" w:cs="仿宋"/>
          <w:sz w:val="24"/>
          <w:szCs w:val="24"/>
        </w:rPr>
      </w:pPr>
      <w:r>
        <w:rPr>
          <w:rFonts w:hint="eastAsia" w:ascii="仿宋" w:hAnsi="仿宋" w:eastAsia="仿宋" w:cs="仿宋"/>
          <w:spacing w:val="-1"/>
          <w:sz w:val="24"/>
          <w:szCs w:val="24"/>
        </w:rPr>
        <w:t>5.1</w:t>
      </w:r>
      <w:r>
        <w:rPr>
          <w:rFonts w:hint="eastAsia" w:ascii="仿宋" w:hAnsi="仿宋" w:eastAsia="仿宋" w:cs="仿宋"/>
          <w:spacing w:val="-40"/>
          <w:sz w:val="24"/>
          <w:szCs w:val="24"/>
        </w:rPr>
        <w:t xml:space="preserve"> </w:t>
      </w:r>
      <w:r>
        <w:rPr>
          <w:rFonts w:hint="eastAsia" w:ascii="仿宋" w:hAnsi="仿宋" w:eastAsia="仿宋" w:cs="仿宋"/>
          <w:spacing w:val="-1"/>
          <w:sz w:val="24"/>
          <w:szCs w:val="24"/>
        </w:rPr>
        <w:t>供应商应保证其磋商响应文件中所提供的所有有关磋商的资料、信息是真实的、</w:t>
      </w:r>
      <w:r>
        <w:rPr>
          <w:rFonts w:hint="eastAsia" w:ascii="仿宋" w:hAnsi="仿宋" w:eastAsia="仿宋" w:cs="仿宋"/>
          <w:spacing w:val="-2"/>
          <w:sz w:val="24"/>
          <w:szCs w:val="24"/>
        </w:rPr>
        <w:t>并且来源于合法的渠道。因磋商响应文件中所提供的有关磋商的资料、信息不真实、或者</w:t>
      </w:r>
      <w:r>
        <w:rPr>
          <w:rFonts w:hint="eastAsia" w:ascii="仿宋" w:hAnsi="仿宋" w:eastAsia="仿宋" w:cs="仿宋"/>
          <w:spacing w:val="-1"/>
          <w:sz w:val="24"/>
          <w:szCs w:val="24"/>
        </w:rPr>
        <w:t>其来源不合法而导致的所有法律责任，由供应商自行承担。</w:t>
      </w:r>
    </w:p>
    <w:p w14:paraId="5F5A2AD5">
      <w:pPr>
        <w:pStyle w:val="8"/>
        <w:spacing w:line="429" w:lineRule="auto"/>
        <w:rPr>
          <w:rFonts w:hint="eastAsia" w:ascii="仿宋" w:hAnsi="仿宋" w:eastAsia="仿宋" w:cs="仿宋"/>
        </w:rPr>
      </w:pPr>
    </w:p>
    <w:p w14:paraId="62A3EB7A">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二、竞争性磋商文件</w:t>
      </w:r>
    </w:p>
    <w:p w14:paraId="1470CEBA">
      <w:pPr>
        <w:pStyle w:val="8"/>
        <w:spacing w:line="285" w:lineRule="auto"/>
        <w:rPr>
          <w:rFonts w:hint="eastAsia" w:ascii="仿宋" w:hAnsi="仿宋" w:eastAsia="仿宋" w:cs="仿宋"/>
        </w:rPr>
      </w:pPr>
    </w:p>
    <w:p w14:paraId="779ADBAF">
      <w:pPr>
        <w:spacing w:before="79" w:line="219" w:lineRule="auto"/>
        <w:ind w:left="2"/>
        <w:rPr>
          <w:rFonts w:hint="eastAsia" w:ascii="仿宋" w:hAnsi="仿宋" w:eastAsia="仿宋" w:cs="仿宋"/>
          <w:sz w:val="24"/>
          <w:szCs w:val="24"/>
        </w:rPr>
      </w:pPr>
      <w:r>
        <w:rPr>
          <w:rFonts w:hint="eastAsia" w:ascii="仿宋" w:hAnsi="仿宋" w:eastAsia="仿宋" w:cs="仿宋"/>
          <w:b/>
          <w:bCs/>
          <w:spacing w:val="-3"/>
          <w:sz w:val="24"/>
          <w:szCs w:val="24"/>
        </w:rPr>
        <w:t>6.竞争性磋商文件构成</w:t>
      </w:r>
    </w:p>
    <w:p w14:paraId="617D741F">
      <w:pPr>
        <w:spacing w:before="182" w:line="362" w:lineRule="auto"/>
        <w:ind w:left="5" w:right="80" w:firstLine="477"/>
        <w:rPr>
          <w:rFonts w:hint="eastAsia" w:ascii="仿宋" w:hAnsi="仿宋" w:eastAsia="仿宋" w:cs="仿宋"/>
          <w:sz w:val="24"/>
          <w:szCs w:val="24"/>
        </w:rPr>
      </w:pPr>
      <w:r>
        <w:rPr>
          <w:rFonts w:hint="eastAsia" w:ascii="仿宋" w:hAnsi="仿宋" w:eastAsia="仿宋" w:cs="仿宋"/>
          <w:spacing w:val="-2"/>
          <w:sz w:val="24"/>
          <w:szCs w:val="24"/>
        </w:rPr>
        <w:t>6.1 竞争性磋商文件规定了要求提供的产品和服务，磋商程序和合同条件在竞争性磋</w:t>
      </w:r>
      <w:r>
        <w:rPr>
          <w:rFonts w:hint="eastAsia" w:ascii="仿宋" w:hAnsi="仿宋" w:eastAsia="仿宋" w:cs="仿宋"/>
          <w:spacing w:val="-1"/>
          <w:sz w:val="24"/>
          <w:szCs w:val="24"/>
        </w:rPr>
        <w:t>商文件中均有说明。竞争性磋商文件共六章，内容如下：</w:t>
      </w:r>
    </w:p>
    <w:p w14:paraId="0A2696E0">
      <w:pPr>
        <w:spacing w:line="362" w:lineRule="auto"/>
        <w:rPr>
          <w:rFonts w:hint="eastAsia" w:ascii="仿宋" w:hAnsi="仿宋" w:eastAsia="仿宋" w:cs="仿宋"/>
          <w:sz w:val="24"/>
          <w:szCs w:val="24"/>
        </w:rPr>
        <w:sectPr>
          <w:footerReference r:id="rId11" w:type="default"/>
          <w:pgSz w:w="11906" w:h="16839"/>
          <w:pgMar w:top="1325" w:right="1225" w:bottom="1163" w:left="1311" w:header="1048" w:footer="949" w:gutter="0"/>
          <w:pgNumType w:fmt="decimal"/>
          <w:cols w:space="720" w:num="1"/>
        </w:sectPr>
      </w:pPr>
    </w:p>
    <w:p w14:paraId="10B05AA3">
      <w:pPr>
        <w:spacing w:before="149" w:line="218" w:lineRule="auto"/>
        <w:ind w:left="480"/>
        <w:rPr>
          <w:rFonts w:hint="eastAsia" w:ascii="仿宋" w:hAnsi="仿宋" w:eastAsia="仿宋" w:cs="仿宋"/>
          <w:sz w:val="24"/>
          <w:szCs w:val="24"/>
        </w:rPr>
      </w:pPr>
      <w:r>
        <w:rPr>
          <w:rFonts w:hint="eastAsia" w:ascii="仿宋" w:hAnsi="仿宋" w:eastAsia="仿宋" w:cs="仿宋"/>
          <w:spacing w:val="-1"/>
          <w:sz w:val="24"/>
          <w:szCs w:val="24"/>
        </w:rPr>
        <w:t>第一章 竞争性磋商公告</w:t>
      </w:r>
    </w:p>
    <w:p w14:paraId="2AD0B349">
      <w:pPr>
        <w:spacing w:before="184" w:line="219" w:lineRule="auto"/>
        <w:ind w:left="480"/>
        <w:rPr>
          <w:rFonts w:hint="eastAsia" w:ascii="仿宋" w:hAnsi="仿宋" w:eastAsia="仿宋" w:cs="仿宋"/>
          <w:sz w:val="24"/>
          <w:szCs w:val="24"/>
        </w:rPr>
      </w:pPr>
      <w:r>
        <w:rPr>
          <w:rFonts w:hint="eastAsia" w:ascii="仿宋" w:hAnsi="仿宋" w:eastAsia="仿宋" w:cs="仿宋"/>
          <w:spacing w:val="-2"/>
          <w:sz w:val="24"/>
          <w:szCs w:val="24"/>
        </w:rPr>
        <w:t>第二章 供应商须知</w:t>
      </w:r>
    </w:p>
    <w:p w14:paraId="32C8ECD3">
      <w:pPr>
        <w:spacing w:before="183" w:line="219" w:lineRule="auto"/>
        <w:ind w:left="480"/>
        <w:rPr>
          <w:rFonts w:hint="eastAsia" w:ascii="仿宋" w:hAnsi="仿宋" w:eastAsia="仿宋" w:cs="仿宋"/>
          <w:sz w:val="24"/>
          <w:szCs w:val="24"/>
        </w:rPr>
      </w:pPr>
      <w:r>
        <w:rPr>
          <w:rFonts w:hint="eastAsia" w:ascii="仿宋" w:hAnsi="仿宋" w:eastAsia="仿宋" w:cs="仿宋"/>
          <w:spacing w:val="-2"/>
          <w:sz w:val="24"/>
          <w:szCs w:val="24"/>
        </w:rPr>
        <w:t>第三章 评审方法</w:t>
      </w:r>
    </w:p>
    <w:p w14:paraId="5DF03433">
      <w:pPr>
        <w:spacing w:before="18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第四章 合同条款及格式</w:t>
      </w:r>
    </w:p>
    <w:p w14:paraId="35662F32">
      <w:pPr>
        <w:spacing w:before="18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第五章 磋商内容及技术要求</w:t>
      </w:r>
    </w:p>
    <w:p w14:paraId="112AA717">
      <w:pPr>
        <w:spacing w:before="18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第六章 竞争性磋商响应文件格式</w:t>
      </w:r>
    </w:p>
    <w:p w14:paraId="103668EA">
      <w:pPr>
        <w:spacing w:before="183" w:line="361" w:lineRule="auto"/>
        <w:ind w:right="3" w:firstLine="481"/>
        <w:jc w:val="both"/>
        <w:rPr>
          <w:rFonts w:hint="eastAsia" w:ascii="仿宋" w:hAnsi="仿宋" w:eastAsia="仿宋" w:cs="仿宋"/>
          <w:sz w:val="24"/>
          <w:szCs w:val="24"/>
        </w:rPr>
      </w:pPr>
      <w:r>
        <w:rPr>
          <w:rFonts w:hint="eastAsia" w:ascii="仿宋" w:hAnsi="仿宋" w:eastAsia="仿宋" w:cs="仿宋"/>
          <w:spacing w:val="-2"/>
          <w:sz w:val="24"/>
          <w:szCs w:val="24"/>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303A4B2B">
      <w:pPr>
        <w:spacing w:before="75" w:line="354" w:lineRule="auto"/>
        <w:ind w:left="4" w:right="3" w:firstLine="477"/>
        <w:rPr>
          <w:rFonts w:hint="eastAsia" w:ascii="仿宋" w:hAnsi="仿宋" w:eastAsia="仿宋" w:cs="仿宋"/>
          <w:sz w:val="24"/>
          <w:szCs w:val="24"/>
        </w:rPr>
      </w:pPr>
      <w:r>
        <w:rPr>
          <w:rFonts w:hint="eastAsia" w:ascii="仿宋" w:hAnsi="仿宋" w:eastAsia="仿宋" w:cs="仿宋"/>
          <w:spacing w:val="-1"/>
          <w:sz w:val="24"/>
          <w:szCs w:val="24"/>
        </w:rPr>
        <w:t>6.3</w:t>
      </w:r>
      <w:r>
        <w:rPr>
          <w:rFonts w:hint="eastAsia" w:ascii="仿宋" w:hAnsi="仿宋" w:eastAsia="仿宋" w:cs="仿宋"/>
          <w:spacing w:val="-37"/>
          <w:sz w:val="24"/>
          <w:szCs w:val="24"/>
        </w:rPr>
        <w:t xml:space="preserve"> </w:t>
      </w:r>
      <w:r>
        <w:rPr>
          <w:rFonts w:hint="eastAsia" w:ascii="仿宋" w:hAnsi="仿宋" w:eastAsia="仿宋" w:cs="仿宋"/>
          <w:spacing w:val="-1"/>
          <w:sz w:val="24"/>
          <w:szCs w:val="24"/>
        </w:rPr>
        <w:t>本竞争性磋商文件的解释权归陕西中达国创项目管理有限公司，如发现竞争性磋商响应文件内容与现行法律法规不相符的情况，以现行法律法规为准。</w:t>
      </w:r>
    </w:p>
    <w:p w14:paraId="67695FA1">
      <w:pPr>
        <w:spacing w:before="1" w:line="219" w:lineRule="auto"/>
        <w:ind w:left="5"/>
        <w:rPr>
          <w:rFonts w:hint="eastAsia" w:ascii="仿宋" w:hAnsi="仿宋" w:eastAsia="仿宋" w:cs="仿宋"/>
          <w:sz w:val="24"/>
          <w:szCs w:val="24"/>
        </w:rPr>
      </w:pPr>
      <w:r>
        <w:rPr>
          <w:rFonts w:hint="eastAsia" w:ascii="仿宋" w:hAnsi="仿宋" w:eastAsia="仿宋" w:cs="仿宋"/>
          <w:b/>
          <w:bCs/>
          <w:spacing w:val="-3"/>
          <w:sz w:val="24"/>
          <w:szCs w:val="24"/>
        </w:rPr>
        <w:t>7.竞争性磋商文件的修改和澄清</w:t>
      </w:r>
    </w:p>
    <w:p w14:paraId="700965DB">
      <w:pPr>
        <w:spacing w:before="182" w:line="313" w:lineRule="auto"/>
        <w:ind w:left="3" w:firstLine="482"/>
        <w:rPr>
          <w:rFonts w:hint="eastAsia" w:ascii="仿宋" w:hAnsi="仿宋" w:eastAsia="仿宋" w:cs="仿宋"/>
          <w:sz w:val="24"/>
          <w:szCs w:val="24"/>
        </w:rPr>
      </w:pPr>
      <w:r>
        <w:rPr>
          <w:rFonts w:hint="eastAsia" w:ascii="仿宋" w:hAnsi="仿宋" w:eastAsia="仿宋" w:cs="仿宋"/>
          <w:spacing w:val="-3"/>
          <w:sz w:val="24"/>
          <w:szCs w:val="24"/>
        </w:rPr>
        <w:t>7.1</w:t>
      </w:r>
      <w:r>
        <w:rPr>
          <w:rFonts w:hint="eastAsia" w:ascii="仿宋" w:hAnsi="仿宋" w:eastAsia="仿宋" w:cs="仿宋"/>
          <w:spacing w:val="-36"/>
          <w:sz w:val="24"/>
          <w:szCs w:val="24"/>
        </w:rPr>
        <w:t xml:space="preserve"> </w:t>
      </w:r>
      <w:r>
        <w:rPr>
          <w:rFonts w:hint="eastAsia" w:ascii="仿宋" w:hAnsi="仿宋" w:eastAsia="仿宋" w:cs="仿宋"/>
          <w:spacing w:val="-3"/>
          <w:sz w:val="24"/>
          <w:szCs w:val="24"/>
        </w:rPr>
        <w:t>在磋商响应文件递交截止时间3日前，采购代理机构可以视采购具体情况，延长</w:t>
      </w:r>
      <w:r>
        <w:rPr>
          <w:rFonts w:hint="eastAsia" w:ascii="仿宋" w:hAnsi="仿宋" w:eastAsia="仿宋" w:cs="仿宋"/>
          <w:spacing w:val="-2"/>
          <w:sz w:val="24"/>
          <w:szCs w:val="24"/>
        </w:rPr>
        <w:t>竞争性磋商响应文件递交截止时间和磋商时间并在财政部门指定的媒体上发布变更公告，</w:t>
      </w:r>
      <w:r>
        <w:rPr>
          <w:rFonts w:hint="eastAsia" w:ascii="仿宋" w:hAnsi="仿宋" w:eastAsia="仿宋" w:cs="仿宋"/>
          <w:spacing w:val="-1"/>
          <w:sz w:val="24"/>
          <w:szCs w:val="24"/>
        </w:rPr>
        <w:t>同时将变更时间书面通知所有获取竞争性磋商文件的供应商。</w:t>
      </w:r>
    </w:p>
    <w:p w14:paraId="52FA7ACD">
      <w:pPr>
        <w:spacing w:before="184" w:line="313" w:lineRule="auto"/>
        <w:ind w:left="4" w:right="3" w:firstLine="480"/>
        <w:rPr>
          <w:rFonts w:hint="eastAsia" w:ascii="仿宋" w:hAnsi="仿宋" w:eastAsia="仿宋" w:cs="仿宋"/>
          <w:sz w:val="24"/>
          <w:szCs w:val="24"/>
        </w:rPr>
      </w:pPr>
      <w:r>
        <w:rPr>
          <w:rFonts w:hint="eastAsia" w:ascii="仿宋" w:hAnsi="仿宋" w:eastAsia="仿宋" w:cs="仿宋"/>
          <w:spacing w:val="-1"/>
          <w:sz w:val="24"/>
          <w:szCs w:val="24"/>
        </w:rPr>
        <w:t>7.2</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采购代理机构如果对已发出的竞争性磋商文件进行必要的澄清或者修改，将在竞</w:t>
      </w:r>
      <w:r>
        <w:rPr>
          <w:rFonts w:hint="eastAsia" w:ascii="仿宋" w:hAnsi="仿宋" w:eastAsia="仿宋" w:cs="仿宋"/>
          <w:spacing w:val="-4"/>
          <w:sz w:val="24"/>
          <w:szCs w:val="24"/>
        </w:rPr>
        <w:t>争性磋商文件要求提交竞争性磋商响应文件截止时间</w:t>
      </w:r>
      <w:r>
        <w:rPr>
          <w:rFonts w:hint="eastAsia" w:ascii="仿宋" w:hAnsi="仿宋" w:eastAsia="仿宋" w:cs="仿宋"/>
          <w:spacing w:val="-38"/>
          <w:sz w:val="24"/>
          <w:szCs w:val="24"/>
        </w:rPr>
        <w:t xml:space="preserve"> </w:t>
      </w:r>
      <w:r>
        <w:rPr>
          <w:rFonts w:hint="eastAsia" w:ascii="仿宋" w:hAnsi="仿宋" w:eastAsia="仿宋" w:cs="仿宋"/>
          <w:spacing w:val="-4"/>
          <w:sz w:val="24"/>
          <w:szCs w:val="24"/>
        </w:rPr>
        <w:t>5 日前，以书面形式通知所有获取竞</w:t>
      </w:r>
      <w:r>
        <w:rPr>
          <w:rFonts w:hint="eastAsia" w:ascii="仿宋" w:hAnsi="仿宋" w:eastAsia="仿宋" w:cs="仿宋"/>
          <w:sz w:val="24"/>
          <w:szCs w:val="24"/>
        </w:rPr>
        <w:t>争性磋商文件的供应商。该澄清或者修改的</w:t>
      </w:r>
      <w:r>
        <w:rPr>
          <w:rFonts w:hint="eastAsia" w:ascii="仿宋" w:hAnsi="仿宋" w:eastAsia="仿宋" w:cs="仿宋"/>
          <w:spacing w:val="-1"/>
          <w:sz w:val="24"/>
          <w:szCs w:val="24"/>
        </w:rPr>
        <w:t>内容为竞争性磋商文件的组成部分。</w:t>
      </w:r>
    </w:p>
    <w:p w14:paraId="58BF987C">
      <w:pPr>
        <w:spacing w:before="183" w:line="313" w:lineRule="auto"/>
        <w:ind w:left="1" w:right="3" w:firstLine="484"/>
        <w:rPr>
          <w:rFonts w:hint="eastAsia" w:ascii="仿宋" w:hAnsi="仿宋" w:eastAsia="仿宋" w:cs="仿宋"/>
          <w:sz w:val="24"/>
          <w:szCs w:val="24"/>
        </w:rPr>
      </w:pPr>
      <w:r>
        <w:rPr>
          <w:rFonts w:hint="eastAsia" w:ascii="仿宋" w:hAnsi="仿宋" w:eastAsia="仿宋" w:cs="仿宋"/>
          <w:spacing w:val="-1"/>
          <w:sz w:val="24"/>
          <w:szCs w:val="24"/>
        </w:rPr>
        <w:t>7.3</w:t>
      </w:r>
      <w:r>
        <w:rPr>
          <w:rFonts w:hint="eastAsia" w:ascii="仿宋" w:hAnsi="仿宋" w:eastAsia="仿宋" w:cs="仿宋"/>
          <w:spacing w:val="-24"/>
          <w:sz w:val="24"/>
          <w:szCs w:val="24"/>
        </w:rPr>
        <w:t xml:space="preserve"> </w:t>
      </w:r>
      <w:r>
        <w:rPr>
          <w:rFonts w:hint="eastAsia" w:ascii="仿宋" w:hAnsi="仿宋" w:eastAsia="仿宋" w:cs="仿宋"/>
          <w:spacing w:val="-1"/>
          <w:sz w:val="24"/>
          <w:szCs w:val="24"/>
        </w:rPr>
        <w:t>已经购买竞争性磋商文件的供应商对竞争</w:t>
      </w:r>
      <w:r>
        <w:rPr>
          <w:rFonts w:hint="eastAsia" w:ascii="仿宋" w:hAnsi="仿宋" w:eastAsia="仿宋" w:cs="仿宋"/>
          <w:spacing w:val="-2"/>
          <w:sz w:val="24"/>
          <w:szCs w:val="24"/>
        </w:rPr>
        <w:t>性磋商文件有疑问的，均应在磋商截止</w:t>
      </w:r>
      <w:r>
        <w:rPr>
          <w:rFonts w:hint="eastAsia" w:ascii="仿宋" w:hAnsi="仿宋" w:eastAsia="仿宋" w:cs="仿宋"/>
          <w:spacing w:val="-4"/>
          <w:sz w:val="24"/>
          <w:szCs w:val="24"/>
        </w:rPr>
        <w:t>日期</w:t>
      </w:r>
      <w:r>
        <w:rPr>
          <w:rFonts w:hint="eastAsia" w:ascii="仿宋" w:hAnsi="仿宋" w:eastAsia="仿宋" w:cs="仿宋"/>
          <w:spacing w:val="-34"/>
          <w:sz w:val="24"/>
          <w:szCs w:val="24"/>
        </w:rPr>
        <w:t xml:space="preserve"> </w:t>
      </w:r>
      <w:r>
        <w:rPr>
          <w:rFonts w:hint="eastAsia" w:ascii="仿宋" w:hAnsi="仿宋" w:eastAsia="仿宋" w:cs="仿宋"/>
          <w:spacing w:val="-4"/>
          <w:sz w:val="24"/>
          <w:szCs w:val="24"/>
        </w:rPr>
        <w:t>3 日前以书面形式向采购代理机构提出。采购代理机构视情况必要时将书面答复传送</w:t>
      </w:r>
      <w:r>
        <w:rPr>
          <w:rFonts w:hint="eastAsia" w:ascii="仿宋" w:hAnsi="仿宋" w:eastAsia="仿宋" w:cs="仿宋"/>
          <w:spacing w:val="-1"/>
          <w:sz w:val="24"/>
          <w:szCs w:val="24"/>
        </w:rPr>
        <w:t>给所有获取竞争性磋商文件的供应商。</w:t>
      </w:r>
    </w:p>
    <w:p w14:paraId="71954AA2">
      <w:pPr>
        <w:pStyle w:val="8"/>
        <w:spacing w:line="432" w:lineRule="auto"/>
        <w:rPr>
          <w:rFonts w:hint="eastAsia" w:ascii="仿宋" w:hAnsi="仿宋" w:eastAsia="仿宋" w:cs="仿宋"/>
        </w:rPr>
      </w:pPr>
    </w:p>
    <w:p w14:paraId="5C130E42">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三、磋商响应文件的编制</w:t>
      </w:r>
    </w:p>
    <w:p w14:paraId="583989D4">
      <w:pPr>
        <w:pStyle w:val="8"/>
        <w:spacing w:line="282" w:lineRule="auto"/>
        <w:rPr>
          <w:rFonts w:hint="eastAsia" w:ascii="仿宋" w:hAnsi="仿宋" w:eastAsia="仿宋" w:cs="仿宋"/>
        </w:rPr>
      </w:pPr>
    </w:p>
    <w:p w14:paraId="37766684">
      <w:pPr>
        <w:spacing w:before="78" w:line="219" w:lineRule="auto"/>
        <w:ind w:left="1"/>
        <w:rPr>
          <w:rFonts w:hint="eastAsia" w:ascii="仿宋" w:hAnsi="仿宋" w:eastAsia="仿宋" w:cs="仿宋"/>
          <w:sz w:val="24"/>
          <w:szCs w:val="24"/>
        </w:rPr>
      </w:pPr>
      <w:r>
        <w:rPr>
          <w:rFonts w:hint="eastAsia" w:ascii="仿宋" w:hAnsi="仿宋" w:eastAsia="仿宋" w:cs="仿宋"/>
          <w:b/>
          <w:bCs/>
          <w:spacing w:val="-3"/>
          <w:sz w:val="24"/>
          <w:szCs w:val="24"/>
        </w:rPr>
        <w:t>8.磋商语言和磋商货币</w:t>
      </w:r>
    </w:p>
    <w:p w14:paraId="486CC8FF">
      <w:pPr>
        <w:spacing w:before="183" w:line="290" w:lineRule="auto"/>
        <w:ind w:left="1" w:right="3" w:firstLine="480"/>
        <w:rPr>
          <w:rFonts w:hint="eastAsia" w:ascii="仿宋" w:hAnsi="仿宋" w:eastAsia="仿宋" w:cs="仿宋"/>
          <w:sz w:val="24"/>
          <w:szCs w:val="24"/>
        </w:rPr>
      </w:pPr>
      <w:r>
        <w:rPr>
          <w:rFonts w:hint="eastAsia" w:ascii="仿宋" w:hAnsi="仿宋" w:eastAsia="仿宋" w:cs="仿宋"/>
          <w:spacing w:val="-1"/>
          <w:sz w:val="24"/>
          <w:szCs w:val="24"/>
        </w:rPr>
        <w:t>8.1</w:t>
      </w:r>
      <w:r>
        <w:rPr>
          <w:rFonts w:hint="eastAsia" w:ascii="仿宋" w:hAnsi="仿宋" w:eastAsia="仿宋" w:cs="仿宋"/>
          <w:spacing w:val="-36"/>
          <w:sz w:val="24"/>
          <w:szCs w:val="24"/>
        </w:rPr>
        <w:t xml:space="preserve"> </w:t>
      </w:r>
      <w:r>
        <w:rPr>
          <w:rFonts w:hint="eastAsia" w:ascii="仿宋" w:hAnsi="仿宋" w:eastAsia="仿宋" w:cs="仿宋"/>
          <w:spacing w:val="-1"/>
          <w:sz w:val="24"/>
          <w:szCs w:val="24"/>
        </w:rPr>
        <w:t>供应商提交的竞争性磋商响应文件以及供应商与采购代理机构就有关磋商的所有来往函电均应使用中文。</w:t>
      </w:r>
    </w:p>
    <w:p w14:paraId="15EE51B3">
      <w:pPr>
        <w:spacing w:before="183" w:line="218" w:lineRule="auto"/>
        <w:ind w:left="481"/>
        <w:rPr>
          <w:rFonts w:hint="eastAsia" w:ascii="仿宋" w:hAnsi="仿宋" w:eastAsia="仿宋" w:cs="仿宋"/>
          <w:sz w:val="24"/>
          <w:szCs w:val="24"/>
        </w:rPr>
      </w:pPr>
      <w:r>
        <w:rPr>
          <w:rFonts w:hint="eastAsia" w:ascii="仿宋" w:hAnsi="仿宋" w:eastAsia="仿宋" w:cs="仿宋"/>
          <w:spacing w:val="-1"/>
          <w:sz w:val="24"/>
          <w:szCs w:val="24"/>
        </w:rPr>
        <w:t>8.2</w:t>
      </w:r>
      <w:r>
        <w:rPr>
          <w:rFonts w:hint="eastAsia" w:ascii="仿宋" w:hAnsi="仿宋" w:eastAsia="仿宋" w:cs="仿宋"/>
          <w:spacing w:val="-37"/>
          <w:sz w:val="24"/>
          <w:szCs w:val="24"/>
        </w:rPr>
        <w:t xml:space="preserve"> </w:t>
      </w:r>
      <w:r>
        <w:rPr>
          <w:rFonts w:hint="eastAsia" w:ascii="仿宋" w:hAnsi="仿宋" w:eastAsia="仿宋" w:cs="仿宋"/>
          <w:spacing w:val="-1"/>
          <w:sz w:val="24"/>
          <w:szCs w:val="24"/>
        </w:rPr>
        <w:t>磋商应以人民币报价。任何包含非人民币报价的磋商将按无效磋商处理。</w:t>
      </w:r>
    </w:p>
    <w:p w14:paraId="3211A10D">
      <w:pPr>
        <w:spacing w:line="218" w:lineRule="auto"/>
        <w:rPr>
          <w:rFonts w:hint="eastAsia" w:ascii="仿宋" w:hAnsi="仿宋" w:eastAsia="仿宋" w:cs="仿宋"/>
          <w:sz w:val="24"/>
          <w:szCs w:val="24"/>
        </w:rPr>
        <w:sectPr>
          <w:headerReference r:id="rId12" w:type="default"/>
          <w:footerReference r:id="rId13" w:type="default"/>
          <w:pgSz w:w="11906" w:h="16839"/>
          <w:pgMar w:top="1325" w:right="1301" w:bottom="1163" w:left="1312" w:header="1048" w:footer="949" w:gutter="0"/>
          <w:pgNumType w:fmt="decimal"/>
          <w:cols w:space="720" w:num="1"/>
        </w:sectPr>
      </w:pPr>
    </w:p>
    <w:p w14:paraId="2A47B3A3">
      <w:pPr>
        <w:spacing w:before="150" w:line="219" w:lineRule="auto"/>
        <w:ind w:left="1"/>
        <w:rPr>
          <w:rFonts w:hint="eastAsia" w:ascii="仿宋" w:hAnsi="仿宋" w:eastAsia="仿宋" w:cs="仿宋"/>
          <w:sz w:val="24"/>
          <w:szCs w:val="24"/>
        </w:rPr>
      </w:pPr>
      <w:r>
        <w:rPr>
          <w:rFonts w:hint="eastAsia" w:ascii="仿宋" w:hAnsi="仿宋" w:eastAsia="仿宋" w:cs="仿宋"/>
          <w:b/>
          <w:bCs/>
          <w:spacing w:val="-3"/>
          <w:sz w:val="24"/>
          <w:szCs w:val="24"/>
        </w:rPr>
        <w:t>9.竞争性磋商响应文件的构成</w:t>
      </w:r>
    </w:p>
    <w:p w14:paraId="39392B59">
      <w:pPr>
        <w:spacing w:before="182" w:line="219" w:lineRule="auto"/>
        <w:ind w:left="481"/>
        <w:rPr>
          <w:rFonts w:hint="eastAsia" w:ascii="仿宋" w:hAnsi="仿宋" w:eastAsia="仿宋" w:cs="仿宋"/>
          <w:sz w:val="24"/>
          <w:szCs w:val="24"/>
        </w:rPr>
      </w:pPr>
      <w:r>
        <w:rPr>
          <w:rFonts w:hint="eastAsia" w:ascii="仿宋" w:hAnsi="仿宋" w:eastAsia="仿宋" w:cs="仿宋"/>
          <w:spacing w:val="-1"/>
          <w:sz w:val="24"/>
          <w:szCs w:val="24"/>
        </w:rPr>
        <w:t>9.1 供应商提交的竞争性磋商响应文件应包含下列部分的内容：</w:t>
      </w:r>
    </w:p>
    <w:p w14:paraId="787C9EA9">
      <w:pPr>
        <w:spacing w:before="183" w:line="289" w:lineRule="auto"/>
        <w:ind w:right="39" w:firstLine="492"/>
        <w:rPr>
          <w:rFonts w:hint="eastAsia" w:ascii="仿宋" w:hAnsi="仿宋" w:eastAsia="仿宋" w:cs="仿宋"/>
          <w:sz w:val="24"/>
          <w:szCs w:val="24"/>
        </w:rPr>
      </w:pPr>
      <w:r>
        <w:rPr>
          <w:rFonts w:hint="eastAsia" w:ascii="仿宋" w:hAnsi="仿宋" w:eastAsia="仿宋" w:cs="仿宋"/>
          <w:sz w:val="24"/>
          <w:szCs w:val="24"/>
        </w:rPr>
        <w:t>（1）按照供应商须知的要求和竞争性磋商文件规定格式填写响应</w:t>
      </w:r>
      <w:r>
        <w:rPr>
          <w:rFonts w:hint="eastAsia" w:ascii="仿宋" w:hAnsi="仿宋" w:eastAsia="仿宋" w:cs="仿宋"/>
          <w:spacing w:val="-1"/>
          <w:sz w:val="24"/>
          <w:szCs w:val="24"/>
        </w:rPr>
        <w:t>函、磋商报价表、法定代表人授权委托书。</w:t>
      </w:r>
    </w:p>
    <w:p w14:paraId="103D2237">
      <w:pPr>
        <w:spacing w:before="266" w:line="219" w:lineRule="auto"/>
        <w:ind w:left="492"/>
        <w:rPr>
          <w:rFonts w:hint="eastAsia" w:ascii="仿宋" w:hAnsi="仿宋" w:eastAsia="仿宋" w:cs="仿宋"/>
          <w:sz w:val="24"/>
          <w:szCs w:val="24"/>
        </w:rPr>
      </w:pPr>
      <w:r>
        <w:rPr>
          <w:rFonts w:hint="eastAsia" w:ascii="仿宋" w:hAnsi="仿宋" w:eastAsia="仿宋" w:cs="仿宋"/>
          <w:spacing w:val="-1"/>
          <w:sz w:val="24"/>
          <w:szCs w:val="24"/>
        </w:rPr>
        <w:t>（2）按照竞争性磋商文件的要求编制的磋商方案说明。</w:t>
      </w:r>
    </w:p>
    <w:p w14:paraId="51EBE1DB">
      <w:pPr>
        <w:spacing w:before="134" w:line="219" w:lineRule="auto"/>
        <w:ind w:left="492"/>
        <w:rPr>
          <w:rFonts w:hint="eastAsia" w:ascii="仿宋" w:hAnsi="仿宋" w:eastAsia="仿宋" w:cs="仿宋"/>
          <w:sz w:val="24"/>
          <w:szCs w:val="24"/>
        </w:rPr>
      </w:pPr>
      <w:r>
        <w:rPr>
          <w:rFonts w:hint="eastAsia" w:ascii="仿宋" w:hAnsi="仿宋" w:eastAsia="仿宋" w:cs="仿宋"/>
          <w:spacing w:val="-1"/>
          <w:sz w:val="24"/>
          <w:szCs w:val="24"/>
        </w:rPr>
        <w:t>（3）按照竞争性磋商文件供应商须知前附表的要求提交的资格证明文件；</w:t>
      </w:r>
    </w:p>
    <w:p w14:paraId="351BA511">
      <w:pPr>
        <w:spacing w:before="184" w:line="219" w:lineRule="auto"/>
        <w:ind w:left="492"/>
        <w:rPr>
          <w:rFonts w:hint="eastAsia" w:ascii="仿宋" w:hAnsi="仿宋" w:eastAsia="仿宋" w:cs="仿宋"/>
          <w:sz w:val="24"/>
          <w:szCs w:val="24"/>
        </w:rPr>
      </w:pPr>
      <w:r>
        <w:rPr>
          <w:rFonts w:hint="eastAsia" w:ascii="仿宋" w:hAnsi="仿宋" w:eastAsia="仿宋" w:cs="仿宋"/>
          <w:spacing w:val="-3"/>
          <w:sz w:val="24"/>
          <w:szCs w:val="24"/>
        </w:rPr>
        <w:t>（4）</w:t>
      </w:r>
      <w:r>
        <w:rPr>
          <w:rFonts w:hint="eastAsia" w:ascii="仿宋" w:hAnsi="仿宋" w:eastAsia="仿宋" w:cs="仿宋"/>
          <w:spacing w:val="-2"/>
          <w:sz w:val="24"/>
          <w:szCs w:val="24"/>
        </w:rPr>
        <w:t>竞争磋商文件中要求的其他证明文件。</w:t>
      </w:r>
    </w:p>
    <w:p w14:paraId="1C3C0AEC">
      <w:pPr>
        <w:spacing w:before="182" w:line="290" w:lineRule="auto"/>
        <w:ind w:right="2" w:firstLine="481"/>
        <w:rPr>
          <w:rFonts w:hint="eastAsia" w:ascii="仿宋" w:hAnsi="仿宋" w:eastAsia="仿宋" w:cs="仿宋"/>
          <w:sz w:val="24"/>
          <w:szCs w:val="24"/>
        </w:rPr>
      </w:pPr>
      <w:r>
        <w:rPr>
          <w:rFonts w:hint="eastAsia" w:ascii="仿宋" w:hAnsi="仿宋" w:eastAsia="仿宋" w:cs="仿宋"/>
          <w:spacing w:val="-2"/>
          <w:sz w:val="24"/>
          <w:szCs w:val="24"/>
        </w:rPr>
        <w:t>9.2 如果在竞争性磋商文件中没有允许提供备选方案，则每个供应商只允许提交一个</w:t>
      </w:r>
      <w:r>
        <w:rPr>
          <w:rFonts w:hint="eastAsia" w:ascii="仿宋" w:hAnsi="仿宋" w:eastAsia="仿宋" w:cs="仿宋"/>
          <w:spacing w:val="-1"/>
          <w:sz w:val="24"/>
          <w:szCs w:val="24"/>
        </w:rPr>
        <w:t>磋商方案，否则，其磋商将按照无效磋商处理。</w:t>
      </w:r>
    </w:p>
    <w:p w14:paraId="0F576E6F">
      <w:pPr>
        <w:spacing w:before="183" w:line="313" w:lineRule="auto"/>
        <w:ind w:left="4" w:right="2" w:firstLine="477"/>
        <w:rPr>
          <w:rFonts w:hint="eastAsia" w:ascii="仿宋" w:hAnsi="仿宋" w:eastAsia="仿宋" w:cs="仿宋"/>
          <w:sz w:val="24"/>
          <w:szCs w:val="24"/>
        </w:rPr>
      </w:pPr>
      <w:r>
        <w:rPr>
          <w:rFonts w:hint="eastAsia" w:ascii="仿宋" w:hAnsi="仿宋" w:eastAsia="仿宋" w:cs="仿宋"/>
          <w:spacing w:val="-1"/>
          <w:sz w:val="24"/>
          <w:szCs w:val="24"/>
        </w:rPr>
        <w:t>9.3</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本次磋商的最小单</w:t>
      </w:r>
      <w:r>
        <w:rPr>
          <w:rFonts w:hint="eastAsia" w:ascii="仿宋" w:hAnsi="仿宋" w:eastAsia="仿宋" w:cs="仿宋"/>
          <w:color w:val="auto"/>
          <w:spacing w:val="-1"/>
          <w:sz w:val="24"/>
          <w:szCs w:val="24"/>
        </w:rPr>
        <w:t>元为“合同包</w:t>
      </w:r>
      <w:r>
        <w:rPr>
          <w:rFonts w:hint="eastAsia" w:ascii="仿宋" w:hAnsi="仿宋" w:eastAsia="仿宋" w:cs="仿宋"/>
          <w:color w:val="auto"/>
          <w:spacing w:val="-1"/>
          <w:sz w:val="24"/>
          <w:szCs w:val="24"/>
          <w:lang w:eastAsia="zh-CN"/>
        </w:rPr>
        <w:t>”</w:t>
      </w:r>
      <w:r>
        <w:rPr>
          <w:rFonts w:hint="eastAsia" w:ascii="仿宋" w:hAnsi="仿宋" w:eastAsia="仿宋" w:cs="仿宋"/>
          <w:color w:val="auto"/>
          <w:spacing w:val="-1"/>
          <w:sz w:val="24"/>
          <w:szCs w:val="24"/>
        </w:rPr>
        <w:t>，供应</w:t>
      </w:r>
      <w:r>
        <w:rPr>
          <w:rFonts w:hint="eastAsia" w:ascii="仿宋" w:hAnsi="仿宋" w:eastAsia="仿宋" w:cs="仿宋"/>
          <w:spacing w:val="-2"/>
          <w:sz w:val="24"/>
          <w:szCs w:val="24"/>
        </w:rPr>
        <w:t>商可根据自身的资质情况和经营范围对本次项目进行磋商，不得将其子目再行分解或只对本次项目中的品目进行不完全磋商，任何不完全的响应将会被拒绝。</w:t>
      </w:r>
    </w:p>
    <w:p w14:paraId="09431F5F">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rPr>
        <w:t>10.竞争性磋商响应文件格式</w:t>
      </w:r>
    </w:p>
    <w:p w14:paraId="4CEBC1B5">
      <w:pPr>
        <w:spacing w:before="181" w:line="313" w:lineRule="auto"/>
        <w:ind w:right="2" w:firstLine="497"/>
        <w:rPr>
          <w:rFonts w:hint="eastAsia" w:ascii="仿宋" w:hAnsi="仿宋" w:eastAsia="仿宋" w:cs="仿宋"/>
          <w:sz w:val="24"/>
          <w:szCs w:val="24"/>
        </w:rPr>
      </w:pPr>
      <w:r>
        <w:rPr>
          <w:rFonts w:hint="eastAsia" w:ascii="仿宋" w:hAnsi="仿宋" w:eastAsia="仿宋" w:cs="仿宋"/>
          <w:sz w:val="24"/>
          <w:szCs w:val="24"/>
        </w:rPr>
        <w:t>10.1 供应商应按照竞争性磋商文件中第六章“竞争性磋商响应文件格式</w:t>
      </w:r>
      <w:r>
        <w:rPr>
          <w:rFonts w:hint="eastAsia" w:ascii="仿宋" w:hAnsi="仿宋" w:eastAsia="仿宋" w:cs="仿宋"/>
          <w:spacing w:val="-1"/>
          <w:sz w:val="24"/>
          <w:szCs w:val="24"/>
        </w:rPr>
        <w:t>及构成</w:t>
      </w:r>
      <w:r>
        <w:rPr>
          <w:rFonts w:hint="eastAsia" w:ascii="仿宋" w:hAnsi="仿宋" w:eastAsia="仿宋" w:cs="仿宋"/>
          <w:spacing w:val="-86"/>
          <w:sz w:val="24"/>
          <w:szCs w:val="24"/>
        </w:rPr>
        <w:t xml:space="preserve"> </w:t>
      </w:r>
      <w:r>
        <w:rPr>
          <w:rFonts w:hint="eastAsia" w:ascii="仿宋" w:hAnsi="仿宋" w:eastAsia="仿宋" w:cs="仿宋"/>
          <w:spacing w:val="-1"/>
          <w:sz w:val="24"/>
          <w:szCs w:val="24"/>
        </w:rPr>
        <w:t>”所</w:t>
      </w:r>
      <w:r>
        <w:rPr>
          <w:rFonts w:hint="eastAsia" w:ascii="仿宋" w:hAnsi="仿宋" w:eastAsia="仿宋" w:cs="仿宋"/>
          <w:spacing w:val="-2"/>
          <w:sz w:val="24"/>
          <w:szCs w:val="24"/>
        </w:rPr>
        <w:t>提供的格式和要求制作竞争性磋商响应文件，明确表达磋商意愿，详细说明磋商方案、承诺及价格。</w:t>
      </w:r>
    </w:p>
    <w:p w14:paraId="4B279B64">
      <w:pPr>
        <w:spacing w:before="186" w:line="313" w:lineRule="auto"/>
        <w:ind w:right="2" w:firstLine="497"/>
        <w:rPr>
          <w:rFonts w:hint="eastAsia" w:ascii="仿宋" w:hAnsi="仿宋" w:eastAsia="仿宋" w:cs="仿宋"/>
          <w:sz w:val="24"/>
          <w:szCs w:val="24"/>
        </w:rPr>
      </w:pPr>
      <w:r>
        <w:rPr>
          <w:rFonts w:hint="eastAsia" w:ascii="仿宋" w:hAnsi="仿宋" w:eastAsia="仿宋" w:cs="仿宋"/>
          <w:spacing w:val="3"/>
          <w:sz w:val="24"/>
          <w:szCs w:val="24"/>
        </w:rPr>
        <w:t>10.2</w:t>
      </w:r>
      <w:r>
        <w:rPr>
          <w:rFonts w:hint="eastAsia" w:ascii="仿宋" w:hAnsi="仿宋" w:eastAsia="仿宋" w:cs="仿宋"/>
          <w:spacing w:val="-41"/>
          <w:sz w:val="24"/>
          <w:szCs w:val="24"/>
        </w:rPr>
        <w:t xml:space="preserve"> </w:t>
      </w:r>
      <w:r>
        <w:rPr>
          <w:rFonts w:hint="eastAsia" w:ascii="仿宋" w:hAnsi="仿宋" w:eastAsia="仿宋" w:cs="仿宋"/>
          <w:spacing w:val="3"/>
          <w:sz w:val="24"/>
          <w:szCs w:val="24"/>
        </w:rPr>
        <w:t>按竞争性磋商文件第9</w:t>
      </w:r>
      <w:r>
        <w:rPr>
          <w:rFonts w:hint="eastAsia" w:ascii="仿宋" w:hAnsi="仿宋" w:eastAsia="仿宋" w:cs="仿宋"/>
          <w:spacing w:val="-44"/>
          <w:sz w:val="24"/>
          <w:szCs w:val="24"/>
        </w:rPr>
        <w:t xml:space="preserve"> </w:t>
      </w:r>
      <w:r>
        <w:rPr>
          <w:rFonts w:hint="eastAsia" w:ascii="仿宋" w:hAnsi="仿宋" w:eastAsia="仿宋" w:cs="仿宋"/>
          <w:spacing w:val="3"/>
          <w:sz w:val="24"/>
          <w:szCs w:val="24"/>
        </w:rPr>
        <w:t>条的内容及要求和第六章提供的格式和要求编写其竞争</w:t>
      </w:r>
      <w:r>
        <w:rPr>
          <w:rFonts w:hint="eastAsia" w:ascii="仿宋" w:hAnsi="仿宋" w:eastAsia="仿宋" w:cs="仿宋"/>
          <w:spacing w:val="-2"/>
          <w:sz w:val="24"/>
          <w:szCs w:val="24"/>
        </w:rPr>
        <w:t>性磋商响应文件，供应商不得缺少或留空任何竞争性磋商文件要求填写的表格或提交的资</w:t>
      </w:r>
      <w:r>
        <w:rPr>
          <w:rFonts w:hint="eastAsia" w:ascii="仿宋" w:hAnsi="仿宋" w:eastAsia="仿宋" w:cs="仿宋"/>
          <w:spacing w:val="-5"/>
          <w:sz w:val="24"/>
          <w:szCs w:val="24"/>
        </w:rPr>
        <w:t>料。</w:t>
      </w:r>
    </w:p>
    <w:p w14:paraId="45FD6A4F">
      <w:pPr>
        <w:spacing w:before="182" w:line="218" w:lineRule="auto"/>
        <w:ind w:left="18"/>
        <w:rPr>
          <w:rFonts w:hint="eastAsia" w:ascii="仿宋" w:hAnsi="仿宋" w:eastAsia="仿宋" w:cs="仿宋"/>
          <w:sz w:val="24"/>
          <w:szCs w:val="24"/>
        </w:rPr>
      </w:pPr>
      <w:r>
        <w:rPr>
          <w:rFonts w:hint="eastAsia" w:ascii="仿宋" w:hAnsi="仿宋" w:eastAsia="仿宋" w:cs="仿宋"/>
          <w:b/>
          <w:bCs/>
          <w:spacing w:val="-6"/>
          <w:sz w:val="24"/>
          <w:szCs w:val="24"/>
        </w:rPr>
        <w:t>11.磋商报价</w:t>
      </w:r>
    </w:p>
    <w:p w14:paraId="2D85555F">
      <w:pPr>
        <w:spacing w:before="185" w:line="360" w:lineRule="auto"/>
        <w:ind w:left="2" w:firstLine="495"/>
        <w:rPr>
          <w:rFonts w:hint="eastAsia" w:ascii="仿宋" w:hAnsi="仿宋" w:eastAsia="仿宋" w:cs="仿宋"/>
          <w:color w:val="auto"/>
          <w:sz w:val="24"/>
          <w:szCs w:val="24"/>
        </w:rPr>
      </w:pPr>
      <w:r>
        <w:rPr>
          <w:rFonts w:hint="eastAsia" w:ascii="仿宋" w:hAnsi="仿宋" w:eastAsia="仿宋" w:cs="仿宋"/>
          <w:color w:val="auto"/>
          <w:spacing w:val="2"/>
          <w:sz w:val="24"/>
          <w:szCs w:val="24"/>
        </w:rPr>
        <w:t>11.1</w:t>
      </w:r>
      <w:r>
        <w:rPr>
          <w:rFonts w:hint="eastAsia" w:ascii="仿宋" w:hAnsi="仿宋" w:eastAsia="仿宋" w:cs="仿宋"/>
          <w:color w:val="auto"/>
          <w:spacing w:val="-45"/>
          <w:sz w:val="24"/>
          <w:szCs w:val="24"/>
        </w:rPr>
        <w:t xml:space="preserve"> </w:t>
      </w:r>
      <w:r>
        <w:rPr>
          <w:rFonts w:hint="eastAsia" w:ascii="仿宋" w:hAnsi="仿宋" w:eastAsia="仿宋" w:cs="仿宋"/>
          <w:color w:val="auto"/>
          <w:spacing w:val="2"/>
          <w:sz w:val="24"/>
          <w:szCs w:val="24"/>
        </w:rPr>
        <w:t>磋商报价：磋商报价是供应商为完成本项目要求的全部服务内容最终价格的体</w:t>
      </w:r>
      <w:r>
        <w:rPr>
          <w:rFonts w:hint="eastAsia" w:ascii="仿宋" w:hAnsi="仿宋" w:eastAsia="仿宋" w:cs="仿宋"/>
          <w:color w:val="auto"/>
          <w:sz w:val="24"/>
          <w:szCs w:val="24"/>
        </w:rPr>
        <w:t>现</w:t>
      </w:r>
      <w:r>
        <w:rPr>
          <w:rFonts w:hint="eastAsia" w:ascii="仿宋" w:hAnsi="仿宋" w:eastAsia="仿宋" w:cs="仿宋"/>
          <w:color w:val="auto"/>
          <w:spacing w:val="-1"/>
          <w:sz w:val="24"/>
          <w:szCs w:val="24"/>
          <w:lang w:eastAsia="zh-CN"/>
        </w:rPr>
        <w:t>，</w:t>
      </w:r>
      <w:r>
        <w:rPr>
          <w:rFonts w:hint="eastAsia" w:ascii="仿宋" w:hAnsi="仿宋" w:eastAsia="仿宋" w:cs="仿宋"/>
          <w:color w:val="auto"/>
          <w:spacing w:val="5"/>
          <w:sz w:val="24"/>
          <w:szCs w:val="24"/>
        </w:rPr>
        <w:t>供应商所报的价格应考虑到可能发生的所有与完成本</w:t>
      </w:r>
      <w:r>
        <w:rPr>
          <w:rFonts w:hint="eastAsia" w:ascii="仿宋" w:hAnsi="仿宋" w:eastAsia="仿宋" w:cs="仿宋"/>
          <w:color w:val="auto"/>
          <w:spacing w:val="4"/>
          <w:sz w:val="24"/>
          <w:szCs w:val="24"/>
        </w:rPr>
        <w:t>项目相关服务及履行合同义务</w:t>
      </w:r>
      <w:r>
        <w:rPr>
          <w:rFonts w:hint="eastAsia" w:ascii="仿宋" w:hAnsi="仿宋" w:eastAsia="仿宋" w:cs="仿宋"/>
          <w:color w:val="auto"/>
          <w:spacing w:val="-2"/>
          <w:sz w:val="24"/>
          <w:szCs w:val="24"/>
        </w:rPr>
        <w:t>有关的一切费用。</w:t>
      </w:r>
    </w:p>
    <w:p w14:paraId="067E386D">
      <w:pPr>
        <w:spacing w:before="2" w:line="288" w:lineRule="auto"/>
        <w:ind w:firstLine="498"/>
        <w:rPr>
          <w:rFonts w:hint="eastAsia" w:ascii="仿宋" w:hAnsi="仿宋" w:eastAsia="仿宋" w:cs="仿宋"/>
          <w:sz w:val="24"/>
          <w:szCs w:val="24"/>
        </w:rPr>
      </w:pPr>
      <w:r>
        <w:rPr>
          <w:rFonts w:hint="eastAsia" w:ascii="仿宋" w:hAnsi="仿宋" w:eastAsia="仿宋" w:cs="仿宋"/>
          <w:spacing w:val="2"/>
          <w:sz w:val="24"/>
          <w:szCs w:val="24"/>
        </w:rPr>
        <w:t>11.2</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磋商报价表中标明本次服务的价格，任何有选择的报价将不予接受，按无效文</w:t>
      </w:r>
      <w:r>
        <w:rPr>
          <w:rFonts w:hint="eastAsia" w:ascii="仿宋" w:hAnsi="仿宋" w:eastAsia="仿宋" w:cs="仿宋"/>
          <w:spacing w:val="-1"/>
          <w:sz w:val="24"/>
          <w:szCs w:val="24"/>
        </w:rPr>
        <w:t>件处理。所有价格均以人民币报价。</w:t>
      </w:r>
    </w:p>
    <w:p w14:paraId="40970BE3">
      <w:pPr>
        <w:spacing w:before="185" w:line="289" w:lineRule="auto"/>
        <w:ind w:left="28" w:right="39" w:firstLine="470"/>
        <w:rPr>
          <w:rFonts w:hint="eastAsia" w:ascii="仿宋" w:hAnsi="仿宋" w:eastAsia="仿宋" w:cs="仿宋"/>
          <w:sz w:val="24"/>
          <w:szCs w:val="24"/>
        </w:rPr>
      </w:pPr>
      <w:r>
        <w:rPr>
          <w:rFonts w:hint="eastAsia" w:ascii="仿宋" w:hAnsi="仿宋" w:eastAsia="仿宋" w:cs="仿宋"/>
          <w:spacing w:val="1"/>
          <w:sz w:val="24"/>
          <w:szCs w:val="24"/>
        </w:rPr>
        <w:t>11.3</w:t>
      </w:r>
      <w:r>
        <w:rPr>
          <w:rFonts w:hint="eastAsia" w:ascii="仿宋" w:hAnsi="仿宋" w:eastAsia="仿宋" w:cs="仿宋"/>
          <w:spacing w:val="-47"/>
          <w:sz w:val="24"/>
          <w:szCs w:val="24"/>
        </w:rPr>
        <w:t xml:space="preserve"> </w:t>
      </w:r>
      <w:r>
        <w:rPr>
          <w:rFonts w:hint="eastAsia" w:ascii="仿宋" w:hAnsi="仿宋" w:eastAsia="仿宋" w:cs="仿宋"/>
          <w:spacing w:val="1"/>
          <w:sz w:val="24"/>
          <w:szCs w:val="24"/>
        </w:rPr>
        <w:t>磋商报价表中标明的价格应为履行合同的总报价，不得以任何理由予以变更。</w:t>
      </w:r>
      <w:r>
        <w:rPr>
          <w:rFonts w:hint="eastAsia" w:ascii="仿宋" w:hAnsi="仿宋" w:eastAsia="仿宋" w:cs="仿宋"/>
          <w:spacing w:val="-2"/>
          <w:sz w:val="24"/>
          <w:szCs w:val="24"/>
        </w:rPr>
        <w:t>以可调整的价格提交的竞争性磋商响应文件将按无效磋商处理。</w:t>
      </w:r>
    </w:p>
    <w:p w14:paraId="48AE69F1">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rPr>
        <w:t>12.证明供应商合格的资格证明文件</w:t>
      </w:r>
    </w:p>
    <w:p w14:paraId="18338037">
      <w:pPr>
        <w:spacing w:line="219" w:lineRule="auto"/>
        <w:rPr>
          <w:rFonts w:hint="eastAsia" w:ascii="仿宋" w:hAnsi="仿宋" w:eastAsia="仿宋" w:cs="仿宋"/>
          <w:sz w:val="24"/>
          <w:szCs w:val="24"/>
        </w:rPr>
        <w:sectPr>
          <w:headerReference r:id="rId14" w:type="default"/>
          <w:footerReference r:id="rId15" w:type="default"/>
          <w:pgSz w:w="11906" w:h="16839"/>
          <w:pgMar w:top="1325" w:right="1303" w:bottom="1163" w:left="1311" w:header="1048" w:footer="949" w:gutter="0"/>
          <w:pgNumType w:fmt="decimal"/>
          <w:cols w:space="720" w:num="1"/>
        </w:sectPr>
      </w:pPr>
    </w:p>
    <w:p w14:paraId="7ACC6EFC">
      <w:pPr>
        <w:spacing w:before="149" w:line="360" w:lineRule="auto"/>
        <w:ind w:left="10" w:firstLine="498"/>
        <w:jc w:val="both"/>
        <w:rPr>
          <w:rFonts w:hint="eastAsia" w:ascii="仿宋" w:hAnsi="仿宋" w:eastAsia="仿宋" w:cs="仿宋"/>
          <w:sz w:val="24"/>
          <w:szCs w:val="24"/>
        </w:rPr>
      </w:pPr>
      <w:r>
        <w:rPr>
          <w:rFonts w:hint="eastAsia" w:ascii="仿宋" w:hAnsi="仿宋" w:eastAsia="仿宋" w:cs="仿宋"/>
          <w:spacing w:val="2"/>
          <w:sz w:val="24"/>
          <w:szCs w:val="24"/>
        </w:rPr>
        <w:t>供应商应按照竞争性磋商文件供应商须知前附表的要求，在竞争性磋商响应文</w:t>
      </w:r>
      <w:r>
        <w:rPr>
          <w:rFonts w:hint="eastAsia" w:ascii="仿宋" w:hAnsi="仿宋" w:eastAsia="仿宋" w:cs="仿宋"/>
          <w:spacing w:val="-2"/>
          <w:sz w:val="24"/>
          <w:szCs w:val="24"/>
        </w:rPr>
        <w:t>件中提交合格的资格证明文件。如果资格证明文件不全或不合格的，其磋商响应文件将被作无效文件处理。</w:t>
      </w:r>
    </w:p>
    <w:p w14:paraId="1CAA7362">
      <w:pPr>
        <w:spacing w:line="219" w:lineRule="auto"/>
        <w:ind w:left="29"/>
        <w:rPr>
          <w:rFonts w:hint="eastAsia" w:ascii="仿宋" w:hAnsi="仿宋" w:eastAsia="仿宋" w:cs="仿宋"/>
          <w:sz w:val="24"/>
          <w:szCs w:val="24"/>
        </w:rPr>
      </w:pPr>
      <w:r>
        <w:rPr>
          <w:rFonts w:hint="eastAsia" w:ascii="仿宋" w:hAnsi="仿宋" w:eastAsia="仿宋" w:cs="仿宋"/>
          <w:b/>
          <w:bCs/>
          <w:spacing w:val="-3"/>
          <w:sz w:val="24"/>
          <w:szCs w:val="24"/>
        </w:rPr>
        <w:t>13.证明服务符合竞争性磋商文件规定的文件</w:t>
      </w:r>
    </w:p>
    <w:p w14:paraId="48C0E1E4">
      <w:pPr>
        <w:spacing w:before="181" w:line="290" w:lineRule="auto"/>
        <w:ind w:left="13" w:firstLine="495"/>
        <w:rPr>
          <w:rFonts w:hint="eastAsia" w:ascii="仿宋" w:hAnsi="仿宋" w:eastAsia="仿宋" w:cs="仿宋"/>
          <w:sz w:val="24"/>
          <w:szCs w:val="24"/>
        </w:rPr>
      </w:pPr>
      <w:r>
        <w:rPr>
          <w:rFonts w:hint="eastAsia" w:ascii="仿宋" w:hAnsi="仿宋" w:eastAsia="仿宋" w:cs="仿宋"/>
          <w:spacing w:val="2"/>
          <w:sz w:val="24"/>
          <w:szCs w:val="24"/>
        </w:rPr>
        <w:t>13.1</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供应商应在竞争性磋商响应文件中提交服务满足竞争性磋商文件要求并符合国</w:t>
      </w:r>
      <w:r>
        <w:rPr>
          <w:rFonts w:hint="eastAsia" w:ascii="仿宋" w:hAnsi="仿宋" w:eastAsia="仿宋" w:cs="仿宋"/>
          <w:spacing w:val="-1"/>
          <w:sz w:val="24"/>
          <w:szCs w:val="24"/>
        </w:rPr>
        <w:t>家法律法规、行业管理部门要求的其他强制性标准的证明文件。</w:t>
      </w:r>
    </w:p>
    <w:p w14:paraId="4C491797">
      <w:pPr>
        <w:spacing w:before="182" w:line="219" w:lineRule="auto"/>
        <w:ind w:left="509"/>
        <w:rPr>
          <w:rFonts w:hint="eastAsia" w:ascii="仿宋" w:hAnsi="仿宋" w:eastAsia="仿宋" w:cs="仿宋"/>
          <w:sz w:val="24"/>
          <w:szCs w:val="24"/>
        </w:rPr>
      </w:pPr>
      <w:r>
        <w:rPr>
          <w:rFonts w:hint="eastAsia" w:ascii="仿宋" w:hAnsi="仿宋" w:eastAsia="仿宋" w:cs="仿宋"/>
          <w:spacing w:val="-2"/>
          <w:sz w:val="24"/>
          <w:szCs w:val="24"/>
        </w:rPr>
        <w:t>13.2 供应商须提供全部服务内容的详细说明。</w:t>
      </w:r>
    </w:p>
    <w:p w14:paraId="29B317F1">
      <w:pPr>
        <w:spacing w:before="184" w:line="220" w:lineRule="auto"/>
        <w:ind w:left="29"/>
        <w:rPr>
          <w:rFonts w:hint="eastAsia" w:ascii="仿宋" w:hAnsi="仿宋" w:eastAsia="仿宋" w:cs="仿宋"/>
          <w:sz w:val="24"/>
          <w:szCs w:val="24"/>
        </w:rPr>
      </w:pPr>
      <w:r>
        <w:rPr>
          <w:rFonts w:hint="eastAsia" w:ascii="仿宋" w:hAnsi="仿宋" w:eastAsia="仿宋" w:cs="仿宋"/>
          <w:b/>
          <w:bCs/>
          <w:spacing w:val="-6"/>
          <w:sz w:val="24"/>
          <w:szCs w:val="24"/>
        </w:rPr>
        <w:t>14.磋商保证金</w:t>
      </w:r>
    </w:p>
    <w:p w14:paraId="122F09A3">
      <w:pPr>
        <w:spacing w:before="182" w:line="220" w:lineRule="auto"/>
        <w:ind w:left="493"/>
        <w:rPr>
          <w:rFonts w:hint="eastAsia" w:ascii="仿宋" w:hAnsi="仿宋" w:eastAsia="仿宋" w:cs="仿宋"/>
          <w:sz w:val="24"/>
          <w:szCs w:val="24"/>
        </w:rPr>
      </w:pPr>
      <w:r>
        <w:rPr>
          <w:rFonts w:hint="eastAsia" w:ascii="仿宋" w:hAnsi="仿宋" w:eastAsia="仿宋" w:cs="仿宋"/>
          <w:b/>
          <w:bCs/>
          <w:spacing w:val="-3"/>
          <w:sz w:val="24"/>
          <w:szCs w:val="24"/>
        </w:rPr>
        <w:t>无</w:t>
      </w:r>
    </w:p>
    <w:p w14:paraId="693DB5ED">
      <w:pPr>
        <w:spacing w:before="182" w:line="220" w:lineRule="auto"/>
        <w:ind w:left="29"/>
        <w:rPr>
          <w:rFonts w:hint="eastAsia" w:ascii="仿宋" w:hAnsi="仿宋" w:eastAsia="仿宋" w:cs="仿宋"/>
          <w:sz w:val="24"/>
          <w:szCs w:val="24"/>
        </w:rPr>
      </w:pPr>
      <w:r>
        <w:rPr>
          <w:rFonts w:hint="eastAsia" w:ascii="仿宋" w:hAnsi="仿宋" w:eastAsia="仿宋" w:cs="仿宋"/>
          <w:b/>
          <w:bCs/>
          <w:spacing w:val="-6"/>
          <w:sz w:val="24"/>
          <w:szCs w:val="24"/>
        </w:rPr>
        <w:t>15.磋商有效期</w:t>
      </w:r>
    </w:p>
    <w:p w14:paraId="6CB2100D">
      <w:pPr>
        <w:spacing w:before="181" w:line="290" w:lineRule="auto"/>
        <w:ind w:left="14" w:right="2" w:firstLine="494"/>
        <w:rPr>
          <w:rFonts w:hint="eastAsia" w:ascii="仿宋" w:hAnsi="仿宋" w:eastAsia="仿宋" w:cs="仿宋"/>
          <w:sz w:val="24"/>
          <w:szCs w:val="24"/>
        </w:rPr>
      </w:pPr>
      <w:r>
        <w:rPr>
          <w:rFonts w:hint="eastAsia" w:ascii="仿宋" w:hAnsi="仿宋" w:eastAsia="仿宋" w:cs="仿宋"/>
          <w:spacing w:val="1"/>
          <w:sz w:val="24"/>
          <w:szCs w:val="24"/>
        </w:rPr>
        <w:t>磋商响应文件应在“供应商须知前附表</w:t>
      </w:r>
      <w:r>
        <w:rPr>
          <w:rFonts w:hint="eastAsia" w:ascii="仿宋" w:hAnsi="仿宋" w:eastAsia="仿宋" w:cs="仿宋"/>
          <w:spacing w:val="-83"/>
          <w:sz w:val="24"/>
          <w:szCs w:val="24"/>
        </w:rPr>
        <w:t xml:space="preserve"> </w:t>
      </w:r>
      <w:r>
        <w:rPr>
          <w:rFonts w:hint="eastAsia" w:ascii="仿宋" w:hAnsi="仿宋" w:eastAsia="仿宋" w:cs="仿宋"/>
          <w:spacing w:val="1"/>
          <w:sz w:val="24"/>
          <w:szCs w:val="24"/>
        </w:rPr>
        <w:t>”中规定的期限内保持有效。磋商有效</w:t>
      </w:r>
      <w:r>
        <w:rPr>
          <w:rFonts w:hint="eastAsia" w:ascii="仿宋" w:hAnsi="仿宋" w:eastAsia="仿宋" w:cs="仿宋"/>
          <w:spacing w:val="-1"/>
          <w:sz w:val="24"/>
          <w:szCs w:val="24"/>
        </w:rPr>
        <w:t>期不满足规定有效期的磋商响应文件将被视为非响应性磋商而予以拒绝。</w:t>
      </w:r>
    </w:p>
    <w:p w14:paraId="6B5F811F">
      <w:pPr>
        <w:spacing w:before="183" w:line="219" w:lineRule="auto"/>
        <w:ind w:left="29"/>
        <w:rPr>
          <w:rFonts w:hint="eastAsia" w:ascii="仿宋" w:hAnsi="仿宋" w:eastAsia="仿宋" w:cs="仿宋"/>
          <w:sz w:val="24"/>
          <w:szCs w:val="24"/>
        </w:rPr>
      </w:pPr>
      <w:r>
        <w:rPr>
          <w:rFonts w:hint="eastAsia" w:ascii="仿宋" w:hAnsi="仿宋" w:eastAsia="仿宋" w:cs="仿宋"/>
          <w:b/>
          <w:bCs/>
          <w:spacing w:val="-4"/>
          <w:sz w:val="24"/>
          <w:szCs w:val="24"/>
        </w:rPr>
        <w:t>16.竞争性磋商响应文件的式样和签署</w:t>
      </w:r>
    </w:p>
    <w:p w14:paraId="43B2CC34">
      <w:pPr>
        <w:spacing w:before="181" w:line="290" w:lineRule="auto"/>
        <w:ind w:left="14" w:right="2" w:firstLine="494"/>
        <w:rPr>
          <w:rFonts w:hint="eastAsia" w:ascii="仿宋" w:hAnsi="仿宋" w:eastAsia="仿宋" w:cs="仿宋"/>
          <w:spacing w:val="1"/>
          <w:sz w:val="24"/>
          <w:szCs w:val="24"/>
        </w:rPr>
      </w:pPr>
      <w:r>
        <w:rPr>
          <w:rFonts w:hint="eastAsia" w:ascii="仿宋" w:hAnsi="仿宋" w:eastAsia="仿宋" w:cs="仿宋"/>
          <w:spacing w:val="1"/>
          <w:sz w:val="24"/>
          <w:szCs w:val="24"/>
        </w:rPr>
        <w:t>供应商应按照“供应商须知前附表”的要求准备竞争性磋商响应文件。</w:t>
      </w:r>
    </w:p>
    <w:p w14:paraId="5C14A316">
      <w:pPr>
        <w:spacing w:before="181" w:line="360" w:lineRule="auto"/>
        <w:ind w:left="14" w:right="2" w:firstLine="494"/>
        <w:rPr>
          <w:rFonts w:hint="eastAsia" w:ascii="仿宋" w:hAnsi="仿宋" w:eastAsia="仿宋" w:cs="仿宋"/>
          <w:spacing w:val="1"/>
          <w:sz w:val="24"/>
          <w:szCs w:val="24"/>
        </w:rPr>
      </w:pPr>
      <w:r>
        <w:rPr>
          <w:rFonts w:hint="eastAsia" w:ascii="仿宋" w:hAnsi="仿宋" w:eastAsia="仿宋" w:cs="仿宋"/>
          <w:spacing w:val="1"/>
          <w:sz w:val="24"/>
          <w:szCs w:val="24"/>
        </w:rPr>
        <w:t>电子招标文件需要使用专用软件打开、浏览，供应商登录全国公共资源交易平台（陕西省）网站[服务指南- 下载专区]免费下载《陕西省公共资源交易平台政府采购电子标书制作工具》，下载网址</w:t>
      </w:r>
      <w:r>
        <w:rPr>
          <w:rFonts w:hint="eastAsia" w:ascii="仿宋" w:hAnsi="仿宋" w:eastAsia="仿宋" w:cs="仿宋"/>
          <w:spacing w:val="1"/>
          <w:sz w:val="24"/>
          <w:szCs w:val="24"/>
          <w:lang w:eastAsia="zh-CN"/>
        </w:rPr>
        <w:t>：</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http://www.sxggzyjy.cn/fwzn/004003/20180827/c8c8fb15-a7cc-4011-a244-806289d7cf3b.html，并升级至最新版本，使用该客户端可以打开电子招标文件。软件操作手册详见全国公共资源交易平台（陕西省）网站[服务指南-下载专区]中的《陕西省公共资源交易（政府采购类）投标文件制作软件操作手册》, 下载网址：http://www.sxggzyjy.cn/fwzn/004003/20170821/c3afa05b-f5e6-4e64-9fb0-e397ef73413d.html；</w:t>
      </w:r>
    </w:p>
    <w:p w14:paraId="01612704">
      <w:pPr>
        <w:pStyle w:val="8"/>
        <w:spacing w:line="384" w:lineRule="auto"/>
        <w:rPr>
          <w:rFonts w:hint="eastAsia" w:ascii="仿宋" w:hAnsi="仿宋" w:eastAsia="仿宋" w:cs="仿宋"/>
        </w:rPr>
      </w:pPr>
    </w:p>
    <w:p w14:paraId="611156D6">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四、竞争性磋商响应文件的递交</w:t>
      </w:r>
    </w:p>
    <w:p w14:paraId="2B2E3DEB">
      <w:pPr>
        <w:pStyle w:val="8"/>
        <w:spacing w:line="283" w:lineRule="auto"/>
        <w:rPr>
          <w:rFonts w:hint="eastAsia" w:ascii="仿宋" w:hAnsi="仿宋" w:eastAsia="仿宋" w:cs="仿宋"/>
        </w:rPr>
      </w:pPr>
    </w:p>
    <w:p w14:paraId="676B73B3">
      <w:pPr>
        <w:spacing w:before="78" w:line="219" w:lineRule="auto"/>
        <w:ind w:left="18"/>
        <w:rPr>
          <w:rFonts w:hint="default" w:ascii="仿宋" w:hAnsi="仿宋" w:eastAsia="仿宋" w:cs="仿宋"/>
          <w:sz w:val="24"/>
          <w:szCs w:val="24"/>
          <w:lang w:val="en-US" w:eastAsia="zh-CN"/>
        </w:rPr>
      </w:pPr>
      <w:r>
        <w:rPr>
          <w:rFonts w:hint="eastAsia" w:ascii="仿宋" w:hAnsi="仿宋" w:eastAsia="仿宋" w:cs="仿宋"/>
          <w:b/>
          <w:bCs/>
          <w:spacing w:val="-4"/>
          <w:sz w:val="24"/>
          <w:szCs w:val="24"/>
        </w:rPr>
        <w:t>17.竞争性磋商响应文件</w:t>
      </w:r>
      <w:r>
        <w:rPr>
          <w:rFonts w:hint="eastAsia" w:ascii="仿宋" w:hAnsi="仿宋" w:eastAsia="仿宋" w:cs="仿宋"/>
          <w:b/>
          <w:bCs/>
          <w:spacing w:val="-4"/>
          <w:sz w:val="24"/>
          <w:szCs w:val="24"/>
          <w:lang w:val="en-US" w:eastAsia="zh-CN"/>
        </w:rPr>
        <w:t>的递交</w:t>
      </w:r>
    </w:p>
    <w:p w14:paraId="2F149469">
      <w:pPr>
        <w:spacing w:before="191" w:line="360" w:lineRule="auto"/>
        <w:ind w:right="59" w:firstLine="476" w:firstLineChars="200"/>
        <w:rPr>
          <w:rFonts w:hint="eastAsia" w:ascii="仿宋" w:hAnsi="仿宋" w:eastAsia="仿宋" w:cs="仿宋"/>
          <w:spacing w:val="-1"/>
          <w:sz w:val="24"/>
          <w:szCs w:val="24"/>
        </w:rPr>
      </w:pPr>
      <w:r>
        <w:rPr>
          <w:rFonts w:hint="eastAsia" w:ascii="仿宋" w:hAnsi="仿宋" w:eastAsia="仿宋" w:cs="仿宋"/>
          <w:spacing w:val="-1"/>
          <w:sz w:val="24"/>
          <w:szCs w:val="24"/>
        </w:rPr>
        <w:t>供应商应按照“供应商须知前附表”的要求</w:t>
      </w:r>
      <w:r>
        <w:rPr>
          <w:rFonts w:hint="eastAsia" w:ascii="仿宋" w:hAnsi="仿宋" w:eastAsia="仿宋" w:cs="仿宋"/>
          <w:spacing w:val="-1"/>
          <w:sz w:val="24"/>
          <w:szCs w:val="24"/>
          <w:lang w:val="en-US" w:eastAsia="zh-CN"/>
        </w:rPr>
        <w:t>提交</w:t>
      </w:r>
      <w:r>
        <w:rPr>
          <w:rFonts w:hint="eastAsia" w:ascii="仿宋" w:hAnsi="仿宋" w:eastAsia="仿宋" w:cs="仿宋"/>
          <w:spacing w:val="-1"/>
          <w:sz w:val="24"/>
          <w:szCs w:val="24"/>
        </w:rPr>
        <w:t>竞争性磋商响应文件。</w:t>
      </w:r>
    </w:p>
    <w:p w14:paraId="28BED2E7">
      <w:pPr>
        <w:pStyle w:val="8"/>
        <w:keepNext w:val="0"/>
        <w:keepLines w:val="0"/>
        <w:pageBreakBefore w:val="0"/>
        <w:widowControl/>
        <w:kinsoku w:val="0"/>
        <w:wordWrap/>
        <w:overflowPunct/>
        <w:topLinePunct w:val="0"/>
        <w:autoSpaceDE w:val="0"/>
        <w:autoSpaceDN w:val="0"/>
        <w:bidi w:val="0"/>
        <w:adjustRightInd w:val="0"/>
        <w:snapToGrid w:val="0"/>
        <w:spacing w:line="360" w:lineRule="auto"/>
        <w:ind w:firstLine="484" w:firstLineChars="200"/>
        <w:textAlignment w:val="baseline"/>
        <w:rPr>
          <w:rFonts w:hint="eastAsia" w:ascii="仿宋" w:hAnsi="仿宋" w:eastAsia="仿宋" w:cs="仿宋"/>
          <w:snapToGrid w:val="0"/>
          <w:color w:val="000000"/>
          <w:spacing w:val="1"/>
          <w:kern w:val="0"/>
          <w:sz w:val="24"/>
          <w:szCs w:val="24"/>
          <w:lang w:val="en-US" w:eastAsia="zh-CN" w:bidi="ar-SA"/>
        </w:rPr>
      </w:pPr>
      <w:r>
        <w:rPr>
          <w:rFonts w:hint="eastAsia" w:ascii="仿宋" w:hAnsi="仿宋" w:eastAsia="仿宋" w:cs="仿宋"/>
          <w:snapToGrid w:val="0"/>
          <w:color w:val="000000"/>
          <w:spacing w:val="1"/>
          <w:kern w:val="0"/>
          <w:sz w:val="24"/>
          <w:szCs w:val="24"/>
          <w:lang w:val="en-US" w:eastAsia="zh-CN" w:bidi="ar-SA"/>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 电子交易平台&gt;企业端&gt;我的项目 ”，点击[项目流程]，在打开的[项目管理]对话框中选择[上传响应文件]，上传加密的电子投标文件（*.SXSTF），上传成功后，电子化平台将予以记录。</w:t>
      </w:r>
    </w:p>
    <w:p w14:paraId="049ADA52">
      <w:pPr>
        <w:spacing w:line="360" w:lineRule="auto"/>
        <w:ind w:firstLine="484" w:firstLineChars="200"/>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供应商在磋商响应文件递交截止时间前，可以对所提交的磋商响应文件进行撤</w:t>
      </w:r>
    </w:p>
    <w:p w14:paraId="451987DA">
      <w:pPr>
        <w:spacing w:line="360" w:lineRule="auto"/>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回补充、修改其磋商响应文件，并在磋商响应文件递交截止时间前重新上传撤回补充、</w:t>
      </w:r>
    </w:p>
    <w:p w14:paraId="10569222">
      <w:pPr>
        <w:spacing w:line="360" w:lineRule="auto"/>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修改后的磋商响应文件</w:t>
      </w:r>
    </w:p>
    <w:p w14:paraId="7A8900B8">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lang w:val="en-US" w:eastAsia="zh-CN"/>
        </w:rPr>
        <w:t>18</w:t>
      </w:r>
      <w:r>
        <w:rPr>
          <w:rFonts w:hint="eastAsia" w:ascii="仿宋" w:hAnsi="仿宋" w:eastAsia="仿宋" w:cs="仿宋"/>
          <w:b/>
          <w:bCs/>
          <w:spacing w:val="-4"/>
          <w:sz w:val="24"/>
          <w:szCs w:val="24"/>
        </w:rPr>
        <w:t>．递交的竞争性磋商响应文件</w:t>
      </w:r>
    </w:p>
    <w:p w14:paraId="58ECBEDD">
      <w:pPr>
        <w:spacing w:before="181" w:line="290" w:lineRule="auto"/>
        <w:ind w:left="5" w:right="59" w:firstLine="492"/>
        <w:rPr>
          <w:rFonts w:hint="eastAsia" w:ascii="仿宋" w:hAnsi="仿宋" w:eastAsia="仿宋" w:cs="仿宋"/>
          <w:sz w:val="24"/>
          <w:szCs w:val="24"/>
        </w:rPr>
      </w:pPr>
      <w:r>
        <w:rPr>
          <w:rFonts w:hint="eastAsia" w:ascii="仿宋" w:hAnsi="仿宋" w:eastAsia="仿宋" w:cs="仿宋"/>
          <w:spacing w:val="2"/>
          <w:sz w:val="24"/>
          <w:szCs w:val="24"/>
        </w:rPr>
        <w:t>按照供应商须知的规定，采购代理机构将拒绝接受在规定的磋商截止时间后递</w:t>
      </w:r>
      <w:r>
        <w:rPr>
          <w:rFonts w:hint="eastAsia" w:ascii="仿宋" w:hAnsi="仿宋" w:eastAsia="仿宋" w:cs="仿宋"/>
          <w:spacing w:val="-2"/>
          <w:sz w:val="24"/>
          <w:szCs w:val="24"/>
        </w:rPr>
        <w:t>交的任何竞争性磋商响应文件。</w:t>
      </w:r>
    </w:p>
    <w:p w14:paraId="4D69A5C1">
      <w:pPr>
        <w:pStyle w:val="8"/>
        <w:spacing w:line="433" w:lineRule="auto"/>
        <w:rPr>
          <w:rFonts w:hint="eastAsia" w:ascii="仿宋" w:hAnsi="仿宋" w:eastAsia="仿宋" w:cs="仿宋"/>
        </w:rPr>
      </w:pPr>
    </w:p>
    <w:p w14:paraId="3DFD2952">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五、磋商与评标</w:t>
      </w:r>
    </w:p>
    <w:p w14:paraId="12C0E329">
      <w:pPr>
        <w:pStyle w:val="8"/>
        <w:spacing w:line="281" w:lineRule="auto"/>
        <w:rPr>
          <w:rFonts w:hint="eastAsia" w:ascii="仿宋" w:hAnsi="仿宋" w:eastAsia="仿宋" w:cs="仿宋"/>
        </w:rPr>
      </w:pPr>
    </w:p>
    <w:p w14:paraId="7F46E45A">
      <w:pPr>
        <w:spacing w:before="78" w:line="219" w:lineRule="auto"/>
        <w:ind w:left="3"/>
        <w:rPr>
          <w:rFonts w:hint="default" w:ascii="仿宋" w:hAnsi="仿宋" w:eastAsia="仿宋" w:cs="仿宋"/>
          <w:sz w:val="24"/>
          <w:szCs w:val="24"/>
          <w:lang w:val="en-US" w:eastAsia="zh-CN"/>
        </w:rPr>
      </w:pPr>
      <w:r>
        <w:rPr>
          <w:rFonts w:hint="eastAsia" w:ascii="仿宋" w:hAnsi="仿宋" w:eastAsia="仿宋" w:cs="仿宋"/>
          <w:b/>
          <w:bCs/>
          <w:spacing w:val="-4"/>
          <w:sz w:val="24"/>
          <w:szCs w:val="24"/>
          <w:lang w:val="en-US" w:eastAsia="zh-CN"/>
        </w:rPr>
        <w:t>19</w:t>
      </w:r>
      <w:r>
        <w:rPr>
          <w:rFonts w:hint="eastAsia" w:ascii="仿宋" w:hAnsi="仿宋" w:eastAsia="仿宋" w:cs="仿宋"/>
          <w:b/>
          <w:bCs/>
          <w:spacing w:val="-4"/>
          <w:sz w:val="24"/>
          <w:szCs w:val="24"/>
        </w:rPr>
        <w:t>.</w:t>
      </w:r>
      <w:r>
        <w:rPr>
          <w:rFonts w:hint="eastAsia" w:ascii="仿宋" w:hAnsi="仿宋" w:eastAsia="仿宋" w:cs="仿宋"/>
          <w:b/>
          <w:bCs/>
          <w:spacing w:val="-4"/>
          <w:sz w:val="24"/>
          <w:szCs w:val="24"/>
          <w:lang w:val="en-US" w:eastAsia="zh-CN"/>
        </w:rPr>
        <w:t>开标</w:t>
      </w:r>
    </w:p>
    <w:p w14:paraId="42CFFF1C">
      <w:pPr>
        <w:spacing w:before="183" w:line="290" w:lineRule="auto"/>
        <w:ind w:left="2" w:right="61" w:firstLine="480"/>
        <w:rPr>
          <w:rFonts w:hint="eastAsia" w:ascii="仿宋" w:hAnsi="仿宋" w:eastAsia="仿宋" w:cs="仿宋"/>
          <w:spacing w:val="1"/>
          <w:sz w:val="24"/>
          <w:szCs w:val="24"/>
        </w:rPr>
      </w:pPr>
      <w:r>
        <w:rPr>
          <w:rFonts w:hint="eastAsia" w:ascii="仿宋" w:hAnsi="仿宋" w:eastAsia="仿宋" w:cs="仿宋"/>
          <w:spacing w:val="1"/>
          <w:sz w:val="24"/>
          <w:szCs w:val="24"/>
          <w:lang w:val="en-US" w:eastAsia="zh-CN"/>
        </w:rPr>
        <w:t>19</w:t>
      </w:r>
      <w:r>
        <w:rPr>
          <w:rFonts w:hint="eastAsia" w:ascii="仿宋" w:hAnsi="仿宋" w:eastAsia="仿宋" w:cs="仿宋"/>
          <w:spacing w:val="1"/>
          <w:sz w:val="24"/>
          <w:szCs w:val="24"/>
        </w:rPr>
        <w:t xml:space="preserve">.1 </w:t>
      </w:r>
      <w:r>
        <w:rPr>
          <w:rFonts w:hint="eastAsia" w:ascii="仿宋" w:hAnsi="仿宋" w:eastAsia="仿宋" w:cs="仿宋"/>
          <w:spacing w:val="1"/>
          <w:sz w:val="24"/>
          <w:szCs w:val="24"/>
          <w:lang w:val="en-US" w:eastAsia="zh-CN"/>
        </w:rPr>
        <w:t xml:space="preserve">本项目为远程不见面开标，供应商应提前登录新点不见面开标大厅进行签到， </w:t>
      </w:r>
    </w:p>
    <w:p w14:paraId="2C85FCF5">
      <w:pPr>
        <w:spacing w:before="183" w:line="360" w:lineRule="auto"/>
        <w:ind w:left="2" w:right="61" w:firstLine="480"/>
        <w:rPr>
          <w:rFonts w:hint="eastAsia" w:ascii="仿宋" w:hAnsi="仿宋" w:eastAsia="仿宋" w:cs="仿宋"/>
          <w:spacing w:val="1"/>
          <w:sz w:val="24"/>
          <w:szCs w:val="24"/>
        </w:rPr>
      </w:pPr>
      <w:r>
        <w:rPr>
          <w:rFonts w:hint="eastAsia" w:ascii="仿宋" w:hAnsi="仿宋" w:eastAsia="仿宋" w:cs="仿宋"/>
          <w:spacing w:val="1"/>
          <w:sz w:val="24"/>
          <w:szCs w:val="24"/>
          <w:lang w:val="en-US" w:eastAsia="zh-CN"/>
        </w:rPr>
        <w:t xml:space="preserve">开标前 60 分钟即可签到，遇到问题及时联系客服 4009280095、4009980000。不见面开标网址为： </w:t>
      </w:r>
    </w:p>
    <w:p w14:paraId="1A777B57">
      <w:pPr>
        <w:spacing w:before="183" w:line="290" w:lineRule="auto"/>
        <w:ind w:right="61"/>
        <w:rPr>
          <w:rFonts w:hint="eastAsia" w:ascii="仿宋" w:hAnsi="仿宋" w:eastAsia="仿宋" w:cs="仿宋"/>
          <w:sz w:val="24"/>
          <w:szCs w:val="24"/>
        </w:rPr>
      </w:pPr>
      <w:r>
        <w:rPr>
          <w:rFonts w:hint="eastAsia" w:ascii="仿宋" w:hAnsi="仿宋" w:eastAsia="仿宋" w:cs="仿宋"/>
          <w:spacing w:val="1"/>
          <w:sz w:val="24"/>
          <w:szCs w:val="24"/>
          <w:lang w:val="en-US" w:eastAsia="zh-CN"/>
        </w:rPr>
        <w:t>http://bjmkb.akggzyjy.cn/BidOpeningHall/bidopeninghallaction/hall/login</w:t>
      </w:r>
      <w:r>
        <w:rPr>
          <w:rFonts w:hint="eastAsia" w:ascii="仿宋" w:hAnsi="仿宋" w:eastAsia="仿宋" w:cs="仿宋"/>
          <w:spacing w:val="-1"/>
          <w:sz w:val="24"/>
          <w:szCs w:val="24"/>
        </w:rPr>
        <w:t>。</w:t>
      </w:r>
    </w:p>
    <w:p w14:paraId="1192721E">
      <w:pPr>
        <w:spacing w:before="183" w:line="219" w:lineRule="auto"/>
        <w:ind w:left="483"/>
        <w:rPr>
          <w:rFonts w:hint="eastAsia" w:ascii="仿宋" w:hAnsi="仿宋" w:eastAsia="仿宋" w:cs="仿宋"/>
          <w:sz w:val="24"/>
          <w:szCs w:val="24"/>
        </w:rPr>
      </w:pPr>
      <w:r>
        <w:rPr>
          <w:rFonts w:hint="eastAsia" w:ascii="仿宋" w:hAnsi="仿宋" w:eastAsia="仿宋" w:cs="仿宋"/>
          <w:spacing w:val="-1"/>
          <w:sz w:val="24"/>
          <w:szCs w:val="24"/>
          <w:lang w:val="en-US" w:eastAsia="zh-CN"/>
        </w:rPr>
        <w:t>19</w:t>
      </w:r>
      <w:r>
        <w:rPr>
          <w:rFonts w:hint="eastAsia" w:ascii="仿宋" w:hAnsi="仿宋" w:eastAsia="仿宋" w:cs="仿宋"/>
          <w:spacing w:val="-1"/>
          <w:sz w:val="24"/>
          <w:szCs w:val="24"/>
        </w:rPr>
        <w:t>.2</w:t>
      </w:r>
      <w:r>
        <w:rPr>
          <w:rFonts w:hint="eastAsia" w:ascii="仿宋" w:hAnsi="仿宋" w:eastAsia="仿宋" w:cs="仿宋"/>
          <w:spacing w:val="-52"/>
          <w:sz w:val="24"/>
          <w:szCs w:val="24"/>
        </w:rPr>
        <w:t xml:space="preserve"> </w:t>
      </w:r>
      <w:r>
        <w:rPr>
          <w:rFonts w:hint="eastAsia" w:ascii="仿宋" w:hAnsi="仿宋" w:eastAsia="仿宋" w:cs="仿宋"/>
          <w:spacing w:val="-1"/>
          <w:sz w:val="24"/>
          <w:szCs w:val="24"/>
        </w:rPr>
        <w:t>采购代理机构将做磋商记录，存档备查。</w:t>
      </w:r>
    </w:p>
    <w:p w14:paraId="306DC61C">
      <w:pPr>
        <w:spacing w:before="183" w:line="360" w:lineRule="auto"/>
        <w:ind w:left="3"/>
        <w:rPr>
          <w:rFonts w:hint="eastAsia" w:ascii="仿宋" w:hAnsi="仿宋" w:eastAsia="仿宋" w:cs="仿宋"/>
          <w:b/>
          <w:bCs/>
          <w:sz w:val="24"/>
          <w:szCs w:val="24"/>
          <w:lang w:eastAsia="zh-CN"/>
        </w:rPr>
      </w:pPr>
      <w:r>
        <w:rPr>
          <w:rFonts w:hint="eastAsia" w:ascii="仿宋" w:hAnsi="仿宋" w:eastAsia="仿宋" w:cs="仿宋"/>
          <w:b/>
          <w:bCs/>
          <w:spacing w:val="-4"/>
          <w:sz w:val="24"/>
          <w:szCs w:val="24"/>
        </w:rPr>
        <w:t>2</w:t>
      </w:r>
      <w:r>
        <w:rPr>
          <w:rFonts w:hint="eastAsia" w:ascii="仿宋" w:hAnsi="仿宋" w:eastAsia="仿宋" w:cs="仿宋"/>
          <w:b/>
          <w:bCs/>
          <w:spacing w:val="-4"/>
          <w:sz w:val="24"/>
          <w:szCs w:val="24"/>
          <w:lang w:val="en-US" w:eastAsia="zh-CN"/>
        </w:rPr>
        <w:t>0</w:t>
      </w:r>
      <w:r>
        <w:rPr>
          <w:rFonts w:hint="eastAsia" w:ascii="仿宋" w:hAnsi="仿宋" w:eastAsia="仿宋" w:cs="仿宋"/>
          <w:b/>
          <w:bCs/>
          <w:spacing w:val="-4"/>
          <w:sz w:val="24"/>
          <w:szCs w:val="24"/>
        </w:rPr>
        <w:t>．</w:t>
      </w:r>
      <w:r>
        <w:rPr>
          <w:rFonts w:hint="eastAsia" w:ascii="仿宋" w:hAnsi="仿宋" w:eastAsia="仿宋" w:cs="仿宋"/>
          <w:b/>
          <w:bCs/>
          <w:spacing w:val="-4"/>
          <w:sz w:val="24"/>
          <w:szCs w:val="24"/>
          <w:lang w:val="en-US" w:eastAsia="zh-CN"/>
        </w:rPr>
        <w:t>响应文件解密</w:t>
      </w:r>
    </w:p>
    <w:p w14:paraId="18949A6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20.1 开标时供应商须使用电子投标文件生成上传所用的数字认证证书（CA 锁）在解 密时间内，输入密码，进行解密。 </w:t>
      </w:r>
    </w:p>
    <w:p w14:paraId="3EF0CD1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20.2.在开标环节出现下列情况之一的，其电子投标文件视为无效文件： </w:t>
      </w:r>
    </w:p>
    <w:p w14:paraId="2923951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（1）供应商拒绝对电子投标文件进行解密的； </w:t>
      </w:r>
    </w:p>
    <w:p w14:paraId="4188146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（2）因供应商自身原因（如未带 CA 锁、或所带 CA 锁与制作电子投标文件使用的 CA 锁不一致、或沿用旧版招标文件编制投标文件等情形），导致在规定时间内无法解密投标文件的； </w:t>
      </w:r>
    </w:p>
    <w:p w14:paraId="5ABDC89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（3）上传的电子投标文件无法打开的； </w:t>
      </w:r>
    </w:p>
    <w:p w14:paraId="4282F9E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（4）政府采购法律法规规定的其他无效情形。</w:t>
      </w:r>
    </w:p>
    <w:p w14:paraId="7E2854A6">
      <w:pPr>
        <w:keepNext w:val="0"/>
        <w:keepLines w:val="0"/>
        <w:pageBreakBefore w:val="0"/>
        <w:widowControl/>
        <w:kinsoku w:val="0"/>
        <w:wordWrap/>
        <w:overflowPunct/>
        <w:topLinePunct w:val="0"/>
        <w:autoSpaceDE w:val="0"/>
        <w:autoSpaceDN w:val="0"/>
        <w:bidi w:val="0"/>
        <w:adjustRightInd w:val="0"/>
        <w:snapToGrid w:val="0"/>
        <w:spacing w:line="360" w:lineRule="auto"/>
        <w:ind w:firstLine="466" w:firstLineChars="200"/>
        <w:textAlignment w:val="baseline"/>
        <w:rPr>
          <w:rFonts w:hint="eastAsia" w:ascii="仿宋" w:hAnsi="仿宋" w:eastAsia="仿宋" w:cs="仿宋"/>
          <w:sz w:val="24"/>
          <w:szCs w:val="24"/>
          <w:lang w:val="en-US" w:eastAsia="zh-CN"/>
        </w:rPr>
      </w:pPr>
      <w:r>
        <w:rPr>
          <w:rFonts w:hint="eastAsia" w:ascii="仿宋" w:hAnsi="仿宋" w:eastAsia="仿宋" w:cs="仿宋"/>
          <w:b/>
          <w:bCs/>
          <w:spacing w:val="-4"/>
          <w:sz w:val="24"/>
          <w:szCs w:val="24"/>
          <w:lang w:val="en-US" w:eastAsia="zh-CN"/>
        </w:rPr>
        <w:t>21.磋商</w:t>
      </w:r>
      <w:r>
        <w:rPr>
          <w:rFonts w:hint="eastAsia" w:ascii="仿宋" w:hAnsi="仿宋" w:eastAsia="仿宋" w:cs="仿宋"/>
          <w:sz w:val="24"/>
          <w:szCs w:val="24"/>
          <w:lang w:val="en-US" w:eastAsia="zh-CN"/>
        </w:rPr>
        <w:t xml:space="preserve"> </w:t>
      </w:r>
    </w:p>
    <w:p w14:paraId="3F6A5D9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21.1.请各供应商及时关注不见面开标大厅右下角对话窗口并及时回复，采购代理机 </w:t>
      </w:r>
    </w:p>
    <w:p w14:paraId="73F3738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构将对磋商过程做记录。 </w:t>
      </w:r>
    </w:p>
    <w:p w14:paraId="3261A71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21.2 二次报价须登录全国公共资源交易平台（陕西省）网站[电子交易平台-陕西政府采购交易系统-企业端]，选择[“首页&gt;电子交易平台&gt;企业端&gt;我的项目&gt;项目流程”]，点击网上报价。 </w:t>
      </w:r>
    </w:p>
    <w:p w14:paraId="79030F3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21.3 特殊情形下的应急处置 </w:t>
      </w:r>
    </w:p>
    <w:p w14:paraId="50FD46D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在开标、评审过程中，如因停电、断网、电子化系统故障等特殊原因导致电子化开、 </w:t>
      </w:r>
    </w:p>
    <w:p w14:paraId="134C7DF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评标无法正常进行时，待恢复正常后继续开展后续采购活动。</w:t>
      </w:r>
    </w:p>
    <w:p w14:paraId="2242EEBD">
      <w:pPr>
        <w:pStyle w:val="8"/>
        <w:rPr>
          <w:rFonts w:hint="eastAsia"/>
        </w:rPr>
      </w:pPr>
    </w:p>
    <w:p w14:paraId="1B9EBEC7">
      <w:pPr>
        <w:spacing w:line="220" w:lineRule="auto"/>
        <w:ind w:left="3"/>
        <w:rPr>
          <w:rFonts w:hint="eastAsia" w:ascii="仿宋" w:hAnsi="仿宋" w:eastAsia="仿宋" w:cs="仿宋"/>
          <w:sz w:val="24"/>
          <w:szCs w:val="24"/>
        </w:rPr>
      </w:pPr>
      <w:r>
        <w:rPr>
          <w:rFonts w:hint="eastAsia" w:ascii="仿宋" w:hAnsi="仿宋" w:eastAsia="仿宋" w:cs="仿宋"/>
          <w:b/>
          <w:bCs/>
          <w:spacing w:val="-3"/>
          <w:sz w:val="24"/>
          <w:szCs w:val="24"/>
          <w:lang w:val="en-US" w:eastAsia="zh-CN"/>
        </w:rPr>
        <w:t>22</w:t>
      </w:r>
      <w:r>
        <w:rPr>
          <w:rFonts w:hint="eastAsia" w:ascii="仿宋" w:hAnsi="仿宋" w:eastAsia="仿宋" w:cs="仿宋"/>
          <w:b/>
          <w:bCs/>
          <w:spacing w:val="-3"/>
          <w:sz w:val="24"/>
          <w:szCs w:val="24"/>
        </w:rPr>
        <w:t>．评审组织及评审原则</w:t>
      </w:r>
    </w:p>
    <w:p w14:paraId="3C6E2A1B">
      <w:pPr>
        <w:spacing w:before="266" w:line="385" w:lineRule="auto"/>
        <w:ind w:right="59" w:firstLine="483"/>
        <w:jc w:val="both"/>
        <w:rPr>
          <w:rFonts w:hint="eastAsia" w:ascii="仿宋" w:hAnsi="仿宋" w:eastAsia="仿宋" w:cs="仿宋"/>
          <w:spacing w:val="-1"/>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.1</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按照《中华人民共和国政府采购法》及实施条例和关于印发《政府采购竞争性</w:t>
      </w:r>
      <w:r>
        <w:rPr>
          <w:rFonts w:hint="eastAsia" w:ascii="仿宋" w:hAnsi="仿宋" w:eastAsia="仿宋" w:cs="仿宋"/>
          <w:spacing w:val="-1"/>
          <w:sz w:val="24"/>
          <w:szCs w:val="24"/>
        </w:rPr>
        <w:t>磋商采购方式管理暂行办法》的通知（财库【2014】214</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号</w:t>
      </w:r>
      <w:r>
        <w:rPr>
          <w:rFonts w:hint="eastAsia" w:ascii="仿宋" w:hAnsi="仿宋" w:eastAsia="仿宋" w:cs="仿宋"/>
          <w:spacing w:val="6"/>
          <w:sz w:val="24"/>
          <w:szCs w:val="24"/>
        </w:rPr>
        <w:t>），</w:t>
      </w:r>
      <w:r>
        <w:rPr>
          <w:rFonts w:hint="eastAsia" w:ascii="仿宋" w:hAnsi="仿宋" w:eastAsia="仿宋" w:cs="仿宋"/>
          <w:spacing w:val="-1"/>
          <w:sz w:val="24"/>
          <w:szCs w:val="24"/>
        </w:rPr>
        <w:t>依法组建磋商小组。磋商</w:t>
      </w:r>
      <w:r>
        <w:rPr>
          <w:rFonts w:hint="eastAsia" w:ascii="仿宋" w:hAnsi="仿宋" w:eastAsia="仿宋" w:cs="仿宋"/>
          <w:spacing w:val="-2"/>
          <w:sz w:val="24"/>
          <w:szCs w:val="24"/>
        </w:rPr>
        <w:t>小组由采购人代表和评审专家组成，成员人</w:t>
      </w:r>
      <w:r>
        <w:rPr>
          <w:rFonts w:hint="eastAsia" w:ascii="仿宋" w:hAnsi="仿宋" w:eastAsia="仿宋" w:cs="仿宋"/>
          <w:spacing w:val="-3"/>
          <w:sz w:val="24"/>
          <w:szCs w:val="24"/>
        </w:rPr>
        <w:t>数应当为</w:t>
      </w:r>
      <w:r>
        <w:rPr>
          <w:rFonts w:hint="eastAsia" w:ascii="仿宋" w:hAnsi="仿宋" w:eastAsia="仿宋" w:cs="仿宋"/>
          <w:spacing w:val="-46"/>
          <w:sz w:val="24"/>
          <w:szCs w:val="24"/>
        </w:rPr>
        <w:t xml:space="preserve"> </w:t>
      </w:r>
      <w:r>
        <w:rPr>
          <w:rFonts w:hint="eastAsia" w:ascii="仿宋" w:hAnsi="仿宋" w:eastAsia="仿宋" w:cs="仿宋"/>
          <w:spacing w:val="-3"/>
          <w:sz w:val="24"/>
          <w:szCs w:val="24"/>
        </w:rPr>
        <w:t>3</w:t>
      </w:r>
      <w:r>
        <w:rPr>
          <w:rFonts w:hint="eastAsia" w:ascii="仿宋" w:hAnsi="仿宋" w:eastAsia="仿宋" w:cs="仿宋"/>
          <w:spacing w:val="-48"/>
          <w:sz w:val="24"/>
          <w:szCs w:val="24"/>
        </w:rPr>
        <w:t xml:space="preserve"> </w:t>
      </w:r>
      <w:r>
        <w:rPr>
          <w:rFonts w:hint="eastAsia" w:ascii="仿宋" w:hAnsi="仿宋" w:eastAsia="仿宋" w:cs="仿宋"/>
          <w:spacing w:val="-3"/>
          <w:sz w:val="24"/>
          <w:szCs w:val="24"/>
        </w:rPr>
        <w:t>人以上单数，其中采购人代表须持</w:t>
      </w:r>
      <w:r>
        <w:rPr>
          <w:rFonts w:hint="eastAsia" w:ascii="仿宋" w:hAnsi="仿宋" w:eastAsia="仿宋" w:cs="仿宋"/>
          <w:sz w:val="24"/>
          <w:szCs w:val="24"/>
        </w:rPr>
        <w:t>有授权书。磋商小组按照竞争性磋商文件规定的评审方</w:t>
      </w:r>
      <w:r>
        <w:rPr>
          <w:rFonts w:hint="eastAsia" w:ascii="仿宋" w:hAnsi="仿宋" w:eastAsia="仿宋" w:cs="仿宋"/>
          <w:spacing w:val="-1"/>
          <w:sz w:val="24"/>
          <w:szCs w:val="24"/>
        </w:rPr>
        <w:t>法独立进行评审工作。</w:t>
      </w:r>
    </w:p>
    <w:p w14:paraId="603FB349">
      <w:pPr>
        <w:spacing w:before="266" w:line="385" w:lineRule="auto"/>
        <w:ind w:right="59" w:firstLine="483"/>
        <w:jc w:val="both"/>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.2</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竞争性磋商文件和竞争性磋商响应文件是评审的依据。在评审中，不得改变竞</w:t>
      </w:r>
      <w:r>
        <w:rPr>
          <w:rFonts w:hint="eastAsia" w:ascii="仿宋" w:hAnsi="仿宋" w:eastAsia="仿宋" w:cs="仿宋"/>
          <w:spacing w:val="-1"/>
          <w:sz w:val="24"/>
          <w:szCs w:val="24"/>
        </w:rPr>
        <w:t>争性磋商文件中规定的评审标准、方法和成交条件。</w:t>
      </w:r>
    </w:p>
    <w:p w14:paraId="1EA777D9">
      <w:pPr>
        <w:spacing w:before="182" w:line="332" w:lineRule="auto"/>
        <w:ind w:left="2" w:right="59" w:firstLine="481"/>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.3</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在评审期间，对竞争性磋商响应文件中含义不明确、同类问题表述不一致或者</w:t>
      </w:r>
      <w:r>
        <w:rPr>
          <w:rFonts w:hint="eastAsia" w:ascii="仿宋" w:hAnsi="仿宋" w:eastAsia="仿宋" w:cs="仿宋"/>
          <w:spacing w:val="-2"/>
          <w:sz w:val="24"/>
          <w:szCs w:val="24"/>
        </w:rPr>
        <w:t>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71A512BC">
      <w:pPr>
        <w:spacing w:before="181" w:line="290" w:lineRule="auto"/>
        <w:ind w:firstLine="484"/>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.4</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如果供应商在澄清规定期限内，未能答复或拒绝答复磋商</w:t>
      </w:r>
      <w:r>
        <w:rPr>
          <w:rFonts w:hint="eastAsia" w:ascii="仿宋" w:hAnsi="仿宋" w:eastAsia="仿宋" w:cs="仿宋"/>
          <w:spacing w:val="-3"/>
          <w:sz w:val="24"/>
          <w:szCs w:val="24"/>
        </w:rPr>
        <w:t>小组提出的澄清要求，</w:t>
      </w:r>
      <w:r>
        <w:rPr>
          <w:rFonts w:hint="eastAsia" w:ascii="仿宋" w:hAnsi="仿宋" w:eastAsia="仿宋" w:cs="仿宋"/>
          <w:sz w:val="24"/>
          <w:szCs w:val="24"/>
        </w:rPr>
        <w:t>将由磋商小组根据其竞争性磋商响应文件按</w:t>
      </w:r>
      <w:r>
        <w:rPr>
          <w:rFonts w:hint="eastAsia" w:ascii="仿宋" w:hAnsi="仿宋" w:eastAsia="仿宋" w:cs="仿宋"/>
          <w:spacing w:val="-1"/>
          <w:sz w:val="24"/>
          <w:szCs w:val="24"/>
        </w:rPr>
        <w:t>最大风险进行评审。</w:t>
      </w:r>
    </w:p>
    <w:p w14:paraId="5A40630A">
      <w:pPr>
        <w:spacing w:before="182" w:line="220" w:lineRule="auto"/>
        <w:ind w:left="484"/>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.5</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磋商过程中的实质性变动：</w:t>
      </w:r>
    </w:p>
    <w:p w14:paraId="0526A357">
      <w:pPr>
        <w:spacing w:before="182" w:line="313" w:lineRule="auto"/>
        <w:ind w:left="2" w:right="59" w:firstLine="800" w:firstLineChars="328"/>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.5.1</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在磋商过程中，磋商小组可以根据磋商文件和磋商情况在最终报价之前实质</w:t>
      </w:r>
      <w:r>
        <w:rPr>
          <w:rFonts w:hint="eastAsia" w:ascii="仿宋" w:hAnsi="仿宋" w:eastAsia="仿宋" w:cs="仿宋"/>
          <w:spacing w:val="-2"/>
          <w:sz w:val="24"/>
          <w:szCs w:val="24"/>
        </w:rPr>
        <w:t>性变动采购需求中的技术、服务要求以及合同草案条款，但不得变动竞争性磋商文件中的</w:t>
      </w:r>
      <w:r>
        <w:rPr>
          <w:rFonts w:hint="eastAsia" w:ascii="仿宋" w:hAnsi="仿宋" w:eastAsia="仿宋" w:cs="仿宋"/>
          <w:spacing w:val="-1"/>
          <w:sz w:val="24"/>
          <w:szCs w:val="24"/>
        </w:rPr>
        <w:t>其他内容。实质性变动的内容，须经采购人代表确认。</w:t>
      </w:r>
    </w:p>
    <w:p w14:paraId="33404C97">
      <w:pPr>
        <w:spacing w:before="184" w:line="289" w:lineRule="auto"/>
        <w:ind w:left="1" w:right="59" w:firstLine="802" w:firstLineChars="329"/>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.5.2</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对竞争性磋商文件做出的实质性变动是磋商文件的有效组成部分，磋商小组</w:t>
      </w:r>
      <w:r>
        <w:rPr>
          <w:rFonts w:hint="eastAsia" w:ascii="仿宋" w:hAnsi="仿宋" w:eastAsia="仿宋" w:cs="仿宋"/>
          <w:spacing w:val="-1"/>
          <w:sz w:val="24"/>
          <w:szCs w:val="24"/>
        </w:rPr>
        <w:t>应当及时以书面形式通知所有参加磋商的供应商。</w:t>
      </w:r>
    </w:p>
    <w:p w14:paraId="39E9357F">
      <w:pPr>
        <w:spacing w:before="185" w:line="219" w:lineRule="auto"/>
        <w:ind w:left="484"/>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1"/>
          <w:sz w:val="24"/>
          <w:szCs w:val="24"/>
        </w:rPr>
        <w:t>.6</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竞争性磋商响应文件的初审（含资格性检查和符合性检查）</w:t>
      </w:r>
    </w:p>
    <w:p w14:paraId="480789D3">
      <w:pPr>
        <w:spacing w:before="182" w:line="290" w:lineRule="auto"/>
        <w:ind w:left="6" w:right="59" w:firstLine="797" w:firstLineChars="327"/>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.6.1</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磋商小组将审查竞争性磋商响应文件是否完整、资格证明文件是否齐全，磋</w:t>
      </w:r>
      <w:r>
        <w:rPr>
          <w:rFonts w:hint="eastAsia" w:ascii="仿宋" w:hAnsi="仿宋" w:eastAsia="仿宋" w:cs="仿宋"/>
          <w:spacing w:val="-1"/>
          <w:sz w:val="24"/>
          <w:szCs w:val="24"/>
        </w:rPr>
        <w:t>商保证金是否合格、有无计算上的错误等。</w:t>
      </w:r>
    </w:p>
    <w:p w14:paraId="13B27B48">
      <w:pPr>
        <w:spacing w:before="264" w:line="219" w:lineRule="auto"/>
        <w:ind w:left="484"/>
        <w:rPr>
          <w:rFonts w:hint="eastAsia" w:ascii="仿宋" w:hAnsi="仿宋" w:eastAsia="仿宋" w:cs="仿宋"/>
          <w:sz w:val="24"/>
          <w:szCs w:val="24"/>
        </w:rPr>
      </w:pPr>
      <w:r>
        <w:rPr>
          <w:rFonts w:hint="eastAsia" w:ascii="仿宋" w:hAnsi="仿宋" w:eastAsia="仿宋" w:cs="仿宋"/>
          <w:b/>
          <w:bCs/>
          <w:spacing w:val="-3"/>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b/>
          <w:bCs/>
          <w:spacing w:val="-3"/>
          <w:sz w:val="24"/>
          <w:szCs w:val="24"/>
        </w:rPr>
        <w:t>.6.2</w:t>
      </w:r>
      <w:r>
        <w:rPr>
          <w:rFonts w:hint="eastAsia" w:ascii="仿宋" w:hAnsi="仿宋" w:eastAsia="仿宋" w:cs="仿宋"/>
          <w:spacing w:val="-50"/>
          <w:sz w:val="24"/>
          <w:szCs w:val="24"/>
        </w:rPr>
        <w:t xml:space="preserve"> </w:t>
      </w:r>
      <w:r>
        <w:rPr>
          <w:rFonts w:hint="eastAsia" w:ascii="仿宋" w:hAnsi="仿宋" w:eastAsia="仿宋" w:cs="仿宋"/>
          <w:b/>
          <w:bCs/>
          <w:spacing w:val="-3"/>
          <w:sz w:val="24"/>
          <w:szCs w:val="24"/>
        </w:rPr>
        <w:t>计算错误将按以下方法更正：</w:t>
      </w:r>
    </w:p>
    <w:p w14:paraId="350CA4AE">
      <w:pPr>
        <w:spacing w:before="217" w:line="219" w:lineRule="auto"/>
        <w:ind w:left="493"/>
        <w:rPr>
          <w:rFonts w:hint="eastAsia" w:ascii="仿宋" w:hAnsi="仿宋" w:eastAsia="仿宋" w:cs="仿宋"/>
          <w:sz w:val="24"/>
          <w:szCs w:val="24"/>
        </w:rPr>
      </w:pPr>
      <w:r>
        <w:rPr>
          <w:rFonts w:hint="eastAsia" w:ascii="仿宋" w:hAnsi="仿宋" w:eastAsia="仿宋" w:cs="仿宋"/>
          <w:spacing w:val="-1"/>
          <w:sz w:val="24"/>
          <w:szCs w:val="24"/>
        </w:rPr>
        <w:t>（</w:t>
      </w:r>
      <w:r>
        <w:rPr>
          <w:rFonts w:hint="eastAsia" w:ascii="仿宋" w:hAnsi="仿宋" w:eastAsia="仿宋" w:cs="仿宋"/>
          <w:spacing w:val="-1"/>
          <w:sz w:val="24"/>
          <w:szCs w:val="24"/>
          <w:lang w:val="en-US" w:eastAsia="zh-CN"/>
        </w:rPr>
        <w:t>1</w:t>
      </w:r>
      <w:r>
        <w:rPr>
          <w:rFonts w:hint="eastAsia" w:ascii="仿宋" w:hAnsi="仿宋" w:eastAsia="仿宋" w:cs="仿宋"/>
          <w:spacing w:val="-1"/>
          <w:sz w:val="24"/>
          <w:szCs w:val="24"/>
        </w:rPr>
        <w:t>）磋商响应文件的大写金额和小写金额不一致的，以大写金额为准；</w:t>
      </w:r>
    </w:p>
    <w:p w14:paraId="1AADFE2B">
      <w:pPr>
        <w:spacing w:before="214" w:line="302" w:lineRule="auto"/>
        <w:ind w:left="3" w:right="59" w:firstLine="489"/>
        <w:rPr>
          <w:rFonts w:hint="eastAsia" w:ascii="仿宋" w:hAnsi="仿宋" w:eastAsia="仿宋" w:cs="仿宋"/>
          <w:sz w:val="24"/>
          <w:szCs w:val="24"/>
        </w:rPr>
      </w:pPr>
      <w:r>
        <w:rPr>
          <w:rFonts w:hint="eastAsia" w:ascii="仿宋" w:hAnsi="仿宋" w:eastAsia="仿宋" w:cs="仿宋"/>
          <w:spacing w:val="1"/>
          <w:sz w:val="24"/>
          <w:szCs w:val="24"/>
        </w:rPr>
        <w:t>（</w:t>
      </w:r>
      <w:r>
        <w:rPr>
          <w:rFonts w:hint="eastAsia" w:ascii="仿宋" w:hAnsi="仿宋" w:eastAsia="仿宋" w:cs="仿宋"/>
          <w:spacing w:val="1"/>
          <w:sz w:val="24"/>
          <w:szCs w:val="24"/>
          <w:lang w:val="en-US" w:eastAsia="zh-CN"/>
        </w:rPr>
        <w:t>2</w:t>
      </w:r>
      <w:r>
        <w:rPr>
          <w:rFonts w:hint="eastAsia" w:ascii="仿宋" w:hAnsi="仿宋" w:eastAsia="仿宋" w:cs="仿宋"/>
          <w:spacing w:val="1"/>
          <w:sz w:val="24"/>
          <w:szCs w:val="24"/>
        </w:rPr>
        <w:t>）单价金额小数点或者百分比有明显错位的，以总价为</w:t>
      </w:r>
      <w:r>
        <w:rPr>
          <w:rFonts w:hint="eastAsia" w:ascii="仿宋" w:hAnsi="仿宋" w:eastAsia="仿宋" w:cs="仿宋"/>
          <w:spacing w:val="-2"/>
          <w:sz w:val="24"/>
          <w:szCs w:val="24"/>
        </w:rPr>
        <w:t>准，修</w:t>
      </w:r>
      <w:r>
        <w:rPr>
          <w:rFonts w:hint="eastAsia" w:ascii="仿宋" w:hAnsi="仿宋" w:eastAsia="仿宋" w:cs="仿宋"/>
          <w:spacing w:val="-2"/>
          <w:sz w:val="24"/>
          <w:szCs w:val="24"/>
          <w:lang w:val="en-US" w:eastAsia="zh-CN"/>
        </w:rPr>
        <w:t>正</w:t>
      </w:r>
      <w:r>
        <w:rPr>
          <w:rFonts w:hint="eastAsia" w:ascii="仿宋" w:hAnsi="仿宋" w:eastAsia="仿宋" w:cs="仿宋"/>
          <w:spacing w:val="-2"/>
          <w:sz w:val="24"/>
          <w:szCs w:val="24"/>
        </w:rPr>
        <w:t>单价；</w:t>
      </w:r>
    </w:p>
    <w:p w14:paraId="656A175B">
      <w:pPr>
        <w:spacing w:before="215" w:line="218" w:lineRule="auto"/>
        <w:ind w:left="493"/>
        <w:rPr>
          <w:rFonts w:hint="eastAsia" w:ascii="仿宋" w:hAnsi="仿宋" w:eastAsia="仿宋" w:cs="仿宋"/>
          <w:sz w:val="24"/>
          <w:szCs w:val="24"/>
        </w:rPr>
      </w:pPr>
      <w:r>
        <w:rPr>
          <w:rFonts w:hint="eastAsia" w:ascii="仿宋" w:hAnsi="仿宋" w:eastAsia="仿宋" w:cs="仿宋"/>
          <w:spacing w:val="-1"/>
          <w:sz w:val="24"/>
          <w:szCs w:val="24"/>
        </w:rPr>
        <w:t>（</w:t>
      </w:r>
      <w:r>
        <w:rPr>
          <w:rFonts w:hint="eastAsia" w:ascii="仿宋" w:hAnsi="仿宋" w:eastAsia="仿宋" w:cs="仿宋"/>
          <w:spacing w:val="-1"/>
          <w:sz w:val="24"/>
          <w:szCs w:val="24"/>
          <w:lang w:val="en-US" w:eastAsia="zh-CN"/>
        </w:rPr>
        <w:t>3</w:t>
      </w:r>
      <w:r>
        <w:rPr>
          <w:rFonts w:hint="eastAsia" w:ascii="仿宋" w:hAnsi="仿宋" w:eastAsia="仿宋" w:cs="仿宋"/>
          <w:spacing w:val="-1"/>
          <w:sz w:val="24"/>
          <w:szCs w:val="24"/>
        </w:rPr>
        <w:t>）总价金额与按单价汇总金额不一致的，以单价金额计算结果为准。</w:t>
      </w:r>
    </w:p>
    <w:p w14:paraId="66F5BFF7">
      <w:pPr>
        <w:spacing w:before="217" w:line="354" w:lineRule="auto"/>
        <w:ind w:left="3" w:right="61" w:firstLine="480"/>
        <w:rPr>
          <w:rFonts w:hint="eastAsia" w:ascii="仿宋" w:hAnsi="仿宋" w:eastAsia="仿宋" w:cs="仿宋"/>
          <w:sz w:val="24"/>
          <w:szCs w:val="24"/>
        </w:rPr>
      </w:pPr>
      <w:r>
        <w:rPr>
          <w:rFonts w:hint="eastAsia" w:ascii="仿宋" w:hAnsi="仿宋" w:eastAsia="仿宋" w:cs="仿宋"/>
          <w:spacing w:val="-2"/>
          <w:sz w:val="24"/>
          <w:szCs w:val="24"/>
        </w:rPr>
        <w:t>按上述修正的顺序和方法调整的报价应对供应商具有约束力。如果供应商不接受修正</w:t>
      </w:r>
      <w:r>
        <w:rPr>
          <w:rFonts w:hint="eastAsia" w:ascii="仿宋" w:hAnsi="仿宋" w:eastAsia="仿宋" w:cs="仿宋"/>
          <w:spacing w:val="-1"/>
          <w:sz w:val="24"/>
          <w:szCs w:val="24"/>
        </w:rPr>
        <w:t>后的价格，其响应文件将按无效响应处理。</w:t>
      </w:r>
    </w:p>
    <w:p w14:paraId="3AAFB27B">
      <w:pPr>
        <w:spacing w:before="217" w:line="354" w:lineRule="auto"/>
        <w:ind w:left="3" w:right="61" w:firstLine="48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.6.3 对于竞争性磋商响应文件中明显的标点符号错误或不构成实质性偏差的不正规、不一致或不规则，采购人可以接受。</w:t>
      </w:r>
    </w:p>
    <w:p w14:paraId="76EBAE2C">
      <w:pPr>
        <w:spacing w:before="182" w:line="332" w:lineRule="auto"/>
        <w:ind w:right="2" w:firstLine="482"/>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1"/>
          <w:sz w:val="24"/>
          <w:szCs w:val="24"/>
        </w:rPr>
        <w:t>.6.4</w:t>
      </w:r>
      <w:r>
        <w:rPr>
          <w:rFonts w:hint="eastAsia" w:ascii="仿宋" w:hAnsi="仿宋" w:eastAsia="仿宋" w:cs="仿宋"/>
          <w:spacing w:val="-52"/>
          <w:sz w:val="24"/>
          <w:szCs w:val="24"/>
        </w:rPr>
        <w:t xml:space="preserve"> </w:t>
      </w:r>
      <w:r>
        <w:rPr>
          <w:rFonts w:hint="eastAsia" w:ascii="仿宋" w:hAnsi="仿宋" w:eastAsia="仿宋" w:cs="仿宋"/>
          <w:spacing w:val="-1"/>
          <w:sz w:val="24"/>
          <w:szCs w:val="24"/>
        </w:rPr>
        <w:t>在详细评审之前，根据</w:t>
      </w:r>
      <w:r>
        <w:rPr>
          <w:rFonts w:hint="eastAsia" w:ascii="仿宋" w:hAnsi="仿宋" w:eastAsia="仿宋" w:cs="仿宋"/>
          <w:spacing w:val="-1"/>
          <w:sz w:val="24"/>
          <w:szCs w:val="24"/>
          <w:lang w:val="en-US" w:eastAsia="zh-CN"/>
        </w:rPr>
        <w:t>相关</w:t>
      </w:r>
      <w:r>
        <w:rPr>
          <w:rFonts w:hint="eastAsia" w:ascii="仿宋" w:hAnsi="仿宋" w:eastAsia="仿宋" w:cs="仿宋"/>
          <w:spacing w:val="-1"/>
          <w:sz w:val="24"/>
          <w:szCs w:val="24"/>
        </w:rPr>
        <w:t>规定，磋商小组要</w:t>
      </w:r>
      <w:r>
        <w:rPr>
          <w:rFonts w:hint="eastAsia" w:ascii="仿宋" w:hAnsi="仿宋" w:eastAsia="仿宋" w:cs="仿宋"/>
          <w:spacing w:val="-2"/>
          <w:sz w:val="24"/>
          <w:szCs w:val="24"/>
        </w:rPr>
        <w:t>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w:t>
      </w:r>
      <w:r>
        <w:rPr>
          <w:rFonts w:hint="eastAsia" w:ascii="仿宋" w:hAnsi="仿宋" w:eastAsia="仿宋" w:cs="仿宋"/>
          <w:spacing w:val="-1"/>
          <w:sz w:val="24"/>
          <w:szCs w:val="24"/>
        </w:rPr>
        <w:t>应文件本身的内容，而不寻求外部的证据。</w:t>
      </w:r>
    </w:p>
    <w:p w14:paraId="6926F646">
      <w:pPr>
        <w:spacing w:before="184" w:line="313" w:lineRule="auto"/>
        <w:ind w:firstLine="483"/>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.6.5</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实质上没有响应竞争性磋商文件要求的磋商将被拒绝。供应商不得通过修正</w:t>
      </w:r>
      <w:r>
        <w:rPr>
          <w:rFonts w:hint="eastAsia" w:ascii="仿宋" w:hAnsi="仿宋" w:eastAsia="仿宋" w:cs="仿宋"/>
          <w:spacing w:val="-3"/>
          <w:sz w:val="24"/>
          <w:szCs w:val="24"/>
        </w:rPr>
        <w:t>或撤销不合要求的偏离从而使其磋商成为实质性响应的磋商。</w:t>
      </w:r>
      <w:r>
        <w:rPr>
          <w:rFonts w:hint="eastAsia" w:ascii="仿宋" w:hAnsi="仿宋" w:eastAsia="仿宋" w:cs="仿宋"/>
          <w:b/>
          <w:bCs/>
          <w:spacing w:val="-3"/>
          <w:sz w:val="24"/>
          <w:szCs w:val="24"/>
        </w:rPr>
        <w:t>如发现下列情况之一的，其磋商将构成非实质性响应，按无效磋商处理：</w:t>
      </w:r>
    </w:p>
    <w:p w14:paraId="53432BF8">
      <w:pPr>
        <w:spacing w:before="182" w:line="290" w:lineRule="auto"/>
        <w:ind w:left="3" w:right="2" w:firstLine="494"/>
        <w:rPr>
          <w:rFonts w:hint="eastAsia" w:ascii="仿宋" w:hAnsi="仿宋" w:eastAsia="仿宋" w:cs="仿宋"/>
          <w:sz w:val="24"/>
          <w:szCs w:val="24"/>
        </w:rPr>
      </w:pPr>
      <w:r>
        <w:rPr>
          <w:rFonts w:hint="eastAsia" w:ascii="仿宋" w:hAnsi="仿宋" w:eastAsia="仿宋" w:cs="仿宋"/>
          <w:b/>
          <w:bCs/>
          <w:spacing w:val="-2"/>
          <w:sz w:val="24"/>
          <w:szCs w:val="24"/>
        </w:rPr>
        <w:t>1）没有按照竞争性磋商文件要求提供的竞争性磋商响应文件或竞争性磋商响应文件</w:t>
      </w:r>
      <w:r>
        <w:rPr>
          <w:rFonts w:hint="eastAsia" w:ascii="仿宋" w:hAnsi="仿宋" w:eastAsia="仿宋" w:cs="仿宋"/>
          <w:b/>
          <w:bCs/>
          <w:spacing w:val="-4"/>
          <w:sz w:val="24"/>
          <w:szCs w:val="24"/>
        </w:rPr>
        <w:t>构成有重大缺项；</w:t>
      </w:r>
    </w:p>
    <w:p w14:paraId="237C9E56">
      <w:pPr>
        <w:spacing w:before="184" w:line="219" w:lineRule="auto"/>
        <w:ind w:left="480"/>
        <w:rPr>
          <w:rFonts w:hint="eastAsia" w:ascii="仿宋" w:hAnsi="仿宋" w:eastAsia="仿宋" w:cs="仿宋"/>
          <w:sz w:val="24"/>
          <w:szCs w:val="24"/>
        </w:rPr>
      </w:pPr>
      <w:r>
        <w:rPr>
          <w:rFonts w:hint="eastAsia" w:ascii="仿宋" w:hAnsi="仿宋" w:eastAsia="仿宋" w:cs="仿宋"/>
          <w:b/>
          <w:bCs/>
          <w:spacing w:val="-2"/>
          <w:sz w:val="24"/>
          <w:szCs w:val="24"/>
          <w:lang w:val="en-US" w:eastAsia="zh-CN"/>
        </w:rPr>
        <w:t>2</w:t>
      </w:r>
      <w:r>
        <w:rPr>
          <w:rFonts w:hint="eastAsia" w:ascii="仿宋" w:hAnsi="仿宋" w:eastAsia="仿宋" w:cs="仿宋"/>
          <w:b/>
          <w:bCs/>
          <w:spacing w:val="-2"/>
          <w:sz w:val="24"/>
          <w:szCs w:val="24"/>
        </w:rPr>
        <w:t>）资格证明文件不全的或无效的，或不符合国家规定</w:t>
      </w:r>
      <w:r>
        <w:rPr>
          <w:rFonts w:hint="eastAsia" w:ascii="仿宋" w:hAnsi="仿宋" w:eastAsia="仿宋" w:cs="仿宋"/>
          <w:b/>
          <w:bCs/>
          <w:spacing w:val="-3"/>
          <w:sz w:val="24"/>
          <w:szCs w:val="24"/>
        </w:rPr>
        <w:t>的；</w:t>
      </w:r>
    </w:p>
    <w:p w14:paraId="6D75199E">
      <w:pPr>
        <w:spacing w:before="183" w:line="289" w:lineRule="auto"/>
        <w:ind w:left="6" w:right="2" w:firstLine="479"/>
        <w:rPr>
          <w:rFonts w:hint="eastAsia" w:ascii="仿宋" w:hAnsi="仿宋" w:eastAsia="仿宋" w:cs="仿宋"/>
          <w:sz w:val="24"/>
          <w:szCs w:val="24"/>
        </w:rPr>
      </w:pPr>
      <w:r>
        <w:rPr>
          <w:rFonts w:hint="eastAsia" w:ascii="仿宋" w:hAnsi="仿宋" w:eastAsia="仿宋" w:cs="仿宋"/>
          <w:b/>
          <w:bCs/>
          <w:spacing w:val="-1"/>
          <w:sz w:val="24"/>
          <w:szCs w:val="24"/>
          <w:lang w:val="en-US" w:eastAsia="zh-CN"/>
        </w:rPr>
        <w:t>3</w:t>
      </w:r>
      <w:r>
        <w:rPr>
          <w:rFonts w:hint="eastAsia" w:ascii="仿宋" w:hAnsi="仿宋" w:eastAsia="仿宋" w:cs="仿宋"/>
          <w:b/>
          <w:bCs/>
          <w:spacing w:val="-1"/>
          <w:sz w:val="24"/>
          <w:szCs w:val="24"/>
        </w:rPr>
        <w:t>）竞争性磋商响应文件无供应商公章、无法定代表</w:t>
      </w:r>
      <w:r>
        <w:rPr>
          <w:rFonts w:hint="eastAsia" w:ascii="仿宋" w:hAnsi="仿宋" w:eastAsia="仿宋" w:cs="仿宋"/>
          <w:b/>
          <w:bCs/>
          <w:spacing w:val="-2"/>
          <w:sz w:val="24"/>
          <w:szCs w:val="24"/>
        </w:rPr>
        <w:t>人签字或签字人无法定代表人有</w:t>
      </w:r>
      <w:r>
        <w:rPr>
          <w:rFonts w:hint="eastAsia" w:ascii="仿宋" w:hAnsi="仿宋" w:eastAsia="仿宋" w:cs="仿宋"/>
          <w:b/>
          <w:bCs/>
          <w:spacing w:val="-5"/>
          <w:sz w:val="24"/>
          <w:szCs w:val="24"/>
        </w:rPr>
        <w:t>效委托书的；</w:t>
      </w:r>
    </w:p>
    <w:p w14:paraId="567EBA3F">
      <w:pPr>
        <w:spacing w:before="184" w:line="219" w:lineRule="auto"/>
        <w:ind w:left="482"/>
        <w:rPr>
          <w:rFonts w:hint="eastAsia" w:ascii="仿宋" w:hAnsi="仿宋" w:eastAsia="仿宋" w:cs="仿宋"/>
          <w:sz w:val="24"/>
          <w:szCs w:val="24"/>
        </w:rPr>
      </w:pPr>
      <w:r>
        <w:rPr>
          <w:rFonts w:hint="eastAsia" w:ascii="仿宋" w:hAnsi="仿宋" w:eastAsia="仿宋" w:cs="仿宋"/>
          <w:b/>
          <w:bCs/>
          <w:spacing w:val="-12"/>
          <w:sz w:val="24"/>
          <w:szCs w:val="24"/>
          <w:lang w:val="en-US" w:eastAsia="zh-CN"/>
        </w:rPr>
        <w:t>4</w:t>
      </w:r>
      <w:r>
        <w:rPr>
          <w:rFonts w:hint="eastAsia" w:ascii="仿宋" w:hAnsi="仿宋" w:eastAsia="仿宋" w:cs="仿宋"/>
          <w:b/>
          <w:bCs/>
          <w:spacing w:val="-12"/>
          <w:sz w:val="24"/>
          <w:szCs w:val="24"/>
        </w:rPr>
        <w:t>）无磋商有效期或有效期达不到竞争性磋商</w:t>
      </w:r>
      <w:r>
        <w:rPr>
          <w:rFonts w:hint="eastAsia" w:ascii="仿宋" w:hAnsi="仿宋" w:eastAsia="仿宋" w:cs="仿宋"/>
          <w:b/>
          <w:bCs/>
          <w:spacing w:val="-13"/>
          <w:sz w:val="24"/>
          <w:szCs w:val="24"/>
        </w:rPr>
        <w:t>文件要求的；</w:t>
      </w:r>
    </w:p>
    <w:p w14:paraId="593293A2">
      <w:pPr>
        <w:spacing w:before="183" w:line="218" w:lineRule="auto"/>
        <w:ind w:left="486"/>
        <w:rPr>
          <w:rFonts w:hint="eastAsia" w:ascii="仿宋" w:hAnsi="仿宋" w:eastAsia="仿宋" w:cs="仿宋"/>
          <w:sz w:val="24"/>
          <w:szCs w:val="24"/>
        </w:rPr>
      </w:pPr>
      <w:r>
        <w:rPr>
          <w:rFonts w:hint="eastAsia" w:ascii="仿宋" w:hAnsi="仿宋" w:eastAsia="仿宋" w:cs="仿宋"/>
          <w:b/>
          <w:bCs/>
          <w:spacing w:val="-2"/>
          <w:sz w:val="24"/>
          <w:szCs w:val="24"/>
          <w:lang w:val="en-US" w:eastAsia="zh-CN"/>
        </w:rPr>
        <w:t>5</w:t>
      </w:r>
      <w:r>
        <w:rPr>
          <w:rFonts w:hint="eastAsia" w:ascii="仿宋" w:hAnsi="仿宋" w:eastAsia="仿宋" w:cs="仿宋"/>
          <w:b/>
          <w:bCs/>
          <w:spacing w:val="-2"/>
          <w:sz w:val="24"/>
          <w:szCs w:val="24"/>
        </w:rPr>
        <w:t>）供应商在同一份竞争性磋商响应文件中，有两个或</w:t>
      </w:r>
      <w:r>
        <w:rPr>
          <w:rFonts w:hint="eastAsia" w:ascii="仿宋" w:hAnsi="仿宋" w:eastAsia="仿宋" w:cs="仿宋"/>
          <w:b/>
          <w:bCs/>
          <w:spacing w:val="-3"/>
          <w:sz w:val="24"/>
          <w:szCs w:val="24"/>
        </w:rPr>
        <w:t>多个报价的；</w:t>
      </w:r>
    </w:p>
    <w:p w14:paraId="39ECECE7">
      <w:pPr>
        <w:spacing w:before="185" w:line="219" w:lineRule="auto"/>
        <w:ind w:left="481"/>
        <w:rPr>
          <w:rFonts w:hint="eastAsia" w:ascii="仿宋" w:hAnsi="仿宋" w:eastAsia="仿宋" w:cs="仿宋"/>
          <w:sz w:val="24"/>
          <w:szCs w:val="24"/>
        </w:rPr>
      </w:pPr>
      <w:r>
        <w:rPr>
          <w:rFonts w:hint="eastAsia" w:ascii="仿宋" w:hAnsi="仿宋" w:eastAsia="仿宋" w:cs="仿宋"/>
          <w:b/>
          <w:bCs/>
          <w:spacing w:val="-3"/>
          <w:sz w:val="24"/>
          <w:szCs w:val="24"/>
          <w:lang w:val="en-US" w:eastAsia="zh-CN"/>
        </w:rPr>
        <w:t>6</w:t>
      </w:r>
      <w:r>
        <w:rPr>
          <w:rFonts w:hint="eastAsia" w:ascii="仿宋" w:hAnsi="仿宋" w:eastAsia="仿宋" w:cs="仿宋"/>
          <w:b/>
          <w:bCs/>
          <w:spacing w:val="-3"/>
          <w:sz w:val="24"/>
          <w:szCs w:val="24"/>
        </w:rPr>
        <w:t>）存在有重大缺漏项和重大偏离的；</w:t>
      </w:r>
    </w:p>
    <w:p w14:paraId="5DB05027">
      <w:pPr>
        <w:spacing w:before="185" w:line="313" w:lineRule="auto"/>
        <w:ind w:left="1" w:right="2" w:firstLine="480"/>
        <w:rPr>
          <w:rFonts w:hint="eastAsia" w:ascii="仿宋" w:hAnsi="仿宋" w:eastAsia="仿宋" w:cs="仿宋"/>
          <w:sz w:val="24"/>
          <w:szCs w:val="24"/>
        </w:rPr>
      </w:pPr>
      <w:r>
        <w:rPr>
          <w:rFonts w:hint="eastAsia" w:ascii="仿宋" w:hAnsi="仿宋" w:eastAsia="仿宋" w:cs="仿宋"/>
          <w:b/>
          <w:bCs/>
          <w:spacing w:val="-1"/>
          <w:sz w:val="24"/>
          <w:szCs w:val="24"/>
          <w:lang w:val="en-US" w:eastAsia="zh-CN"/>
        </w:rPr>
        <w:t>7</w:t>
      </w:r>
      <w:r>
        <w:rPr>
          <w:rFonts w:hint="eastAsia" w:ascii="仿宋" w:hAnsi="仿宋" w:eastAsia="仿宋" w:cs="仿宋"/>
          <w:b/>
          <w:bCs/>
          <w:spacing w:val="-1"/>
          <w:sz w:val="24"/>
          <w:szCs w:val="24"/>
        </w:rPr>
        <w:t>）供应商有串通磋商、以他人名义磋商、行贿、提供虚假</w:t>
      </w:r>
      <w:r>
        <w:rPr>
          <w:rFonts w:hint="eastAsia" w:ascii="仿宋" w:hAnsi="仿宋" w:eastAsia="仿宋" w:cs="仿宋"/>
          <w:b/>
          <w:bCs/>
          <w:spacing w:val="-2"/>
          <w:sz w:val="24"/>
          <w:szCs w:val="24"/>
        </w:rPr>
        <w:t>证明（包括第三方提供的</w:t>
      </w:r>
      <w:r>
        <w:rPr>
          <w:rFonts w:hint="eastAsia" w:ascii="仿宋" w:hAnsi="仿宋" w:eastAsia="仿宋" w:cs="仿宋"/>
          <w:b/>
          <w:bCs/>
          <w:spacing w:val="-4"/>
          <w:sz w:val="24"/>
          <w:szCs w:val="24"/>
        </w:rPr>
        <w:t>虚假证明</w:t>
      </w:r>
      <w:r>
        <w:rPr>
          <w:rFonts w:hint="eastAsia" w:ascii="仿宋" w:hAnsi="仿宋" w:eastAsia="仿宋" w:cs="仿宋"/>
          <w:b/>
          <w:bCs/>
          <w:spacing w:val="-13"/>
          <w:sz w:val="24"/>
          <w:szCs w:val="24"/>
        </w:rPr>
        <w:t>），</w:t>
      </w:r>
      <w:r>
        <w:rPr>
          <w:rFonts w:hint="eastAsia" w:ascii="仿宋" w:hAnsi="仿宋" w:eastAsia="仿宋" w:cs="仿宋"/>
          <w:b/>
          <w:bCs/>
          <w:spacing w:val="-4"/>
          <w:sz w:val="24"/>
          <w:szCs w:val="24"/>
        </w:rPr>
        <w:t>开具虚假资质，出现虚假应答的，除按无效文件处理外，还将按照政府采购</w:t>
      </w:r>
      <w:r>
        <w:rPr>
          <w:rFonts w:hint="eastAsia" w:ascii="仿宋" w:hAnsi="仿宋" w:eastAsia="仿宋" w:cs="仿宋"/>
          <w:b/>
          <w:bCs/>
          <w:spacing w:val="-3"/>
          <w:sz w:val="24"/>
          <w:szCs w:val="24"/>
        </w:rPr>
        <w:t>的有关规定进行处罚；</w:t>
      </w:r>
    </w:p>
    <w:p w14:paraId="7BF86A95">
      <w:pPr>
        <w:spacing w:before="181" w:line="218" w:lineRule="auto"/>
        <w:ind w:left="498"/>
        <w:rPr>
          <w:rFonts w:hint="eastAsia" w:ascii="仿宋" w:hAnsi="仿宋" w:eastAsia="仿宋" w:cs="仿宋"/>
          <w:sz w:val="24"/>
          <w:szCs w:val="24"/>
          <w:lang w:eastAsia="zh-CN"/>
        </w:rPr>
      </w:pPr>
      <w:r>
        <w:rPr>
          <w:rFonts w:hint="eastAsia" w:ascii="仿宋" w:hAnsi="仿宋" w:eastAsia="仿宋" w:cs="仿宋"/>
          <w:b/>
          <w:bCs/>
          <w:spacing w:val="-3"/>
          <w:sz w:val="24"/>
          <w:szCs w:val="24"/>
          <w:lang w:val="en-US" w:eastAsia="zh-CN"/>
        </w:rPr>
        <w:t>8</w:t>
      </w:r>
      <w:r>
        <w:rPr>
          <w:rFonts w:hint="eastAsia" w:ascii="仿宋" w:hAnsi="仿宋" w:eastAsia="仿宋" w:cs="仿宋"/>
          <w:b/>
          <w:bCs/>
          <w:spacing w:val="-3"/>
          <w:sz w:val="24"/>
          <w:szCs w:val="24"/>
        </w:rPr>
        <w:t>）磋商总报价低于成本或者高于竞争性磋商文件公布的采购预算的</w:t>
      </w:r>
      <w:r>
        <w:rPr>
          <w:rFonts w:hint="eastAsia" w:ascii="仿宋" w:hAnsi="仿宋" w:eastAsia="仿宋" w:cs="仿宋"/>
          <w:b/>
          <w:bCs/>
          <w:spacing w:val="-3"/>
          <w:sz w:val="24"/>
          <w:szCs w:val="24"/>
          <w:lang w:eastAsia="zh-CN"/>
        </w:rPr>
        <w:t>；</w:t>
      </w:r>
    </w:p>
    <w:p w14:paraId="4E8B8D6E">
      <w:pPr>
        <w:spacing w:before="266" w:line="219" w:lineRule="auto"/>
        <w:ind w:left="498"/>
        <w:rPr>
          <w:rFonts w:hint="eastAsia" w:ascii="仿宋" w:hAnsi="仿宋" w:eastAsia="仿宋" w:cs="仿宋"/>
          <w:sz w:val="24"/>
          <w:szCs w:val="24"/>
        </w:rPr>
      </w:pPr>
      <w:r>
        <w:rPr>
          <w:rFonts w:hint="eastAsia" w:ascii="仿宋" w:hAnsi="仿宋" w:eastAsia="仿宋" w:cs="仿宋"/>
          <w:b/>
          <w:bCs/>
          <w:spacing w:val="-3"/>
          <w:sz w:val="24"/>
          <w:szCs w:val="24"/>
          <w:lang w:val="en-US" w:eastAsia="zh-CN"/>
        </w:rPr>
        <w:t>9</w:t>
      </w:r>
      <w:r>
        <w:rPr>
          <w:rFonts w:hint="eastAsia" w:ascii="仿宋" w:hAnsi="仿宋" w:eastAsia="仿宋" w:cs="仿宋"/>
          <w:b/>
          <w:bCs/>
          <w:spacing w:val="-3"/>
          <w:sz w:val="24"/>
          <w:szCs w:val="24"/>
        </w:rPr>
        <w:t>）竞争性磋商响应文件含有采购人不能接受的附加条件的；</w:t>
      </w:r>
    </w:p>
    <w:p w14:paraId="3AF335EA">
      <w:pPr>
        <w:spacing w:before="216" w:line="219" w:lineRule="auto"/>
        <w:ind w:left="498"/>
        <w:rPr>
          <w:rFonts w:hint="eastAsia" w:ascii="仿宋" w:hAnsi="仿宋" w:eastAsia="仿宋" w:cs="仿宋"/>
          <w:sz w:val="24"/>
          <w:szCs w:val="24"/>
        </w:rPr>
      </w:pPr>
      <w:r>
        <w:rPr>
          <w:rFonts w:hint="eastAsia" w:ascii="仿宋" w:hAnsi="仿宋" w:eastAsia="仿宋" w:cs="仿宋"/>
          <w:b/>
          <w:bCs/>
          <w:spacing w:val="-3"/>
          <w:sz w:val="24"/>
          <w:szCs w:val="24"/>
        </w:rPr>
        <w:t>1</w:t>
      </w:r>
      <w:r>
        <w:rPr>
          <w:rFonts w:hint="eastAsia" w:ascii="仿宋" w:hAnsi="仿宋" w:eastAsia="仿宋" w:cs="仿宋"/>
          <w:b/>
          <w:bCs/>
          <w:spacing w:val="-3"/>
          <w:sz w:val="24"/>
          <w:szCs w:val="24"/>
          <w:lang w:val="en-US" w:eastAsia="zh-CN"/>
        </w:rPr>
        <w:t>0</w:t>
      </w:r>
      <w:r>
        <w:rPr>
          <w:rFonts w:hint="eastAsia" w:ascii="仿宋" w:hAnsi="仿宋" w:eastAsia="仿宋" w:cs="仿宋"/>
          <w:b/>
          <w:bCs/>
          <w:spacing w:val="-3"/>
          <w:sz w:val="24"/>
          <w:szCs w:val="24"/>
        </w:rPr>
        <w:t>）竞争性磋商响应文件不符合法律法规要求的；</w:t>
      </w:r>
    </w:p>
    <w:p w14:paraId="4DD98C07">
      <w:pPr>
        <w:spacing w:before="213" w:line="219" w:lineRule="auto"/>
        <w:ind w:right="2" w:firstLine="462" w:firstLineChars="200"/>
        <w:jc w:val="both"/>
        <w:rPr>
          <w:rFonts w:hint="eastAsia" w:ascii="仿宋" w:hAnsi="仿宋" w:eastAsia="仿宋" w:cs="仿宋"/>
          <w:sz w:val="24"/>
          <w:szCs w:val="24"/>
        </w:rPr>
      </w:pPr>
      <w:r>
        <w:rPr>
          <w:rFonts w:hint="eastAsia" w:ascii="仿宋" w:hAnsi="仿宋" w:eastAsia="仿宋" w:cs="仿宋"/>
          <w:b/>
          <w:bCs/>
          <w:spacing w:val="-5"/>
          <w:sz w:val="24"/>
          <w:szCs w:val="24"/>
        </w:rPr>
        <w:t>1</w:t>
      </w:r>
      <w:r>
        <w:rPr>
          <w:rFonts w:hint="eastAsia" w:ascii="仿宋" w:hAnsi="仿宋" w:eastAsia="仿宋" w:cs="仿宋"/>
          <w:b/>
          <w:bCs/>
          <w:spacing w:val="-5"/>
          <w:sz w:val="24"/>
          <w:szCs w:val="24"/>
          <w:lang w:val="en-US" w:eastAsia="zh-CN"/>
        </w:rPr>
        <w:t>1</w:t>
      </w:r>
      <w:r>
        <w:rPr>
          <w:rFonts w:hint="eastAsia" w:ascii="仿宋" w:hAnsi="仿宋" w:eastAsia="仿宋" w:cs="仿宋"/>
          <w:b/>
          <w:bCs/>
          <w:spacing w:val="-5"/>
          <w:sz w:val="24"/>
          <w:szCs w:val="24"/>
        </w:rPr>
        <w:t>）供应商被列入失信被执行人、重大税收违法案件当事人名单、政府采购严重违法</w:t>
      </w:r>
    </w:p>
    <w:p w14:paraId="21DD71C0">
      <w:pPr>
        <w:spacing w:before="217" w:line="219" w:lineRule="auto"/>
        <w:ind w:left="6"/>
        <w:rPr>
          <w:rFonts w:hint="eastAsia" w:ascii="仿宋" w:hAnsi="仿宋" w:eastAsia="仿宋" w:cs="仿宋"/>
          <w:sz w:val="24"/>
          <w:szCs w:val="24"/>
        </w:rPr>
      </w:pPr>
      <w:r>
        <w:rPr>
          <w:rFonts w:hint="eastAsia" w:ascii="仿宋" w:hAnsi="仿宋" w:eastAsia="仿宋" w:cs="仿宋"/>
          <w:b/>
          <w:bCs/>
          <w:spacing w:val="-2"/>
          <w:sz w:val="24"/>
          <w:szCs w:val="24"/>
        </w:rPr>
        <w:t>失信行为记录名单及其他不符合《中华人民共和国政府采购法》第二十二条规定</w:t>
      </w:r>
      <w:r>
        <w:rPr>
          <w:rFonts w:hint="eastAsia" w:ascii="仿宋" w:hAnsi="仿宋" w:eastAsia="仿宋" w:cs="仿宋"/>
          <w:b/>
          <w:bCs/>
          <w:spacing w:val="-3"/>
          <w:sz w:val="24"/>
          <w:szCs w:val="24"/>
        </w:rPr>
        <w:t>条件。</w:t>
      </w:r>
    </w:p>
    <w:p w14:paraId="26B4CE82">
      <w:pPr>
        <w:spacing w:before="136"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.7</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竞争性磋商响应文件的详细评审</w:t>
      </w:r>
    </w:p>
    <w:p w14:paraId="4B583323">
      <w:pPr>
        <w:spacing w:before="148" w:line="290" w:lineRule="auto"/>
        <w:ind w:left="2" w:right="61" w:firstLine="480"/>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1"/>
          <w:sz w:val="24"/>
          <w:szCs w:val="24"/>
        </w:rPr>
        <w:t>.7.1</w:t>
      </w:r>
      <w:r>
        <w:rPr>
          <w:rFonts w:hint="eastAsia" w:ascii="仿宋" w:hAnsi="仿宋" w:eastAsia="仿宋" w:cs="仿宋"/>
          <w:spacing w:val="-52"/>
          <w:sz w:val="24"/>
          <w:szCs w:val="24"/>
        </w:rPr>
        <w:t xml:space="preserve"> </w:t>
      </w:r>
      <w:r>
        <w:rPr>
          <w:rFonts w:hint="eastAsia" w:ascii="仿宋" w:hAnsi="仿宋" w:eastAsia="仿宋" w:cs="仿宋"/>
          <w:spacing w:val="-1"/>
          <w:sz w:val="24"/>
          <w:szCs w:val="24"/>
        </w:rPr>
        <w:t>磋商小组将按照本须知第22.6.4条规定，只对确定为实质性响</w:t>
      </w:r>
      <w:r>
        <w:rPr>
          <w:rFonts w:hint="eastAsia" w:ascii="仿宋" w:hAnsi="仿宋" w:eastAsia="仿宋" w:cs="仿宋"/>
          <w:spacing w:val="-2"/>
          <w:sz w:val="24"/>
          <w:szCs w:val="24"/>
        </w:rPr>
        <w:t>应竞争性磋商</w:t>
      </w:r>
      <w:r>
        <w:rPr>
          <w:rFonts w:hint="eastAsia" w:ascii="仿宋" w:hAnsi="仿宋" w:eastAsia="仿宋" w:cs="仿宋"/>
          <w:spacing w:val="-1"/>
          <w:sz w:val="24"/>
          <w:szCs w:val="24"/>
        </w:rPr>
        <w:t>文件要求的磋商响应文件进行详细评审。</w:t>
      </w:r>
    </w:p>
    <w:p w14:paraId="7DF63600">
      <w:pPr>
        <w:spacing w:before="182"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.7.2</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详细评审按照“供应商须知前附表”的评审方法进行。</w:t>
      </w:r>
    </w:p>
    <w:p w14:paraId="49DC0015">
      <w:pPr>
        <w:spacing w:before="184"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.8</w:t>
      </w:r>
      <w:r>
        <w:rPr>
          <w:rFonts w:hint="eastAsia" w:ascii="仿宋" w:hAnsi="仿宋" w:eastAsia="仿宋" w:cs="仿宋"/>
          <w:spacing w:val="-49"/>
          <w:sz w:val="24"/>
          <w:szCs w:val="24"/>
        </w:rPr>
        <w:t xml:space="preserve"> </w:t>
      </w:r>
      <w:r>
        <w:rPr>
          <w:rFonts w:hint="eastAsia" w:ascii="仿宋" w:hAnsi="仿宋" w:eastAsia="仿宋" w:cs="仿宋"/>
          <w:spacing w:val="-2"/>
          <w:sz w:val="24"/>
          <w:szCs w:val="24"/>
        </w:rPr>
        <w:t>成交候选人的确定</w:t>
      </w:r>
    </w:p>
    <w:p w14:paraId="62065AE9">
      <w:pPr>
        <w:spacing w:before="182" w:line="360" w:lineRule="auto"/>
        <w:ind w:left="1" w:right="61" w:firstLine="478"/>
        <w:rPr>
          <w:rFonts w:hint="eastAsia" w:ascii="仿宋" w:hAnsi="仿宋" w:eastAsia="仿宋" w:cs="仿宋"/>
          <w:sz w:val="24"/>
          <w:szCs w:val="24"/>
        </w:rPr>
      </w:pPr>
      <w:r>
        <w:rPr>
          <w:rFonts w:hint="eastAsia" w:ascii="仿宋" w:hAnsi="仿宋" w:eastAsia="仿宋" w:cs="仿宋"/>
          <w:spacing w:val="-3"/>
          <w:sz w:val="24"/>
          <w:szCs w:val="24"/>
        </w:rPr>
        <w:t>磋商小组完成评审后，向采购人提出书面评审，并推荐</w:t>
      </w:r>
      <w:r>
        <w:rPr>
          <w:rFonts w:hint="eastAsia" w:ascii="仿宋" w:hAnsi="仿宋" w:eastAsia="仿宋" w:cs="仿宋"/>
          <w:spacing w:val="-31"/>
          <w:sz w:val="24"/>
          <w:szCs w:val="24"/>
        </w:rPr>
        <w:t xml:space="preserve"> </w:t>
      </w:r>
      <w:r>
        <w:rPr>
          <w:rFonts w:hint="eastAsia" w:ascii="仿宋" w:hAnsi="仿宋" w:eastAsia="仿宋" w:cs="仿宋"/>
          <w:spacing w:val="-3"/>
          <w:sz w:val="24"/>
          <w:szCs w:val="24"/>
        </w:rPr>
        <w:t>1-3</w:t>
      </w:r>
      <w:r>
        <w:rPr>
          <w:rFonts w:hint="eastAsia" w:ascii="仿宋" w:hAnsi="仿宋" w:eastAsia="仿宋" w:cs="仿宋"/>
          <w:spacing w:val="-47"/>
          <w:sz w:val="24"/>
          <w:szCs w:val="24"/>
        </w:rPr>
        <w:t xml:space="preserve"> </w:t>
      </w:r>
      <w:r>
        <w:rPr>
          <w:rFonts w:hint="eastAsia" w:ascii="仿宋" w:hAnsi="仿宋" w:eastAsia="仿宋" w:cs="仿宋"/>
          <w:spacing w:val="-3"/>
          <w:sz w:val="24"/>
          <w:szCs w:val="24"/>
        </w:rPr>
        <w:t>名成交候选人，标明排列</w:t>
      </w:r>
      <w:r>
        <w:rPr>
          <w:rFonts w:hint="eastAsia" w:ascii="仿宋" w:hAnsi="仿宋" w:eastAsia="仿宋" w:cs="仿宋"/>
          <w:spacing w:val="-4"/>
          <w:sz w:val="24"/>
          <w:szCs w:val="24"/>
        </w:rPr>
        <w:t>顺序。</w:t>
      </w:r>
    </w:p>
    <w:p w14:paraId="7B61E605">
      <w:pPr>
        <w:spacing w:line="220" w:lineRule="auto"/>
        <w:ind w:left="3"/>
        <w:rPr>
          <w:rFonts w:hint="eastAsia" w:ascii="仿宋" w:hAnsi="仿宋" w:eastAsia="仿宋" w:cs="仿宋"/>
          <w:sz w:val="24"/>
          <w:szCs w:val="24"/>
        </w:rPr>
      </w:pPr>
      <w:r>
        <w:rPr>
          <w:rFonts w:hint="eastAsia" w:ascii="仿宋" w:hAnsi="仿宋" w:eastAsia="仿宋" w:cs="仿宋"/>
          <w:b/>
          <w:bCs/>
          <w:spacing w:val="-3"/>
          <w:sz w:val="24"/>
          <w:szCs w:val="24"/>
        </w:rPr>
        <w:t>2</w:t>
      </w:r>
      <w:r>
        <w:rPr>
          <w:rFonts w:hint="eastAsia" w:ascii="仿宋" w:hAnsi="仿宋" w:eastAsia="仿宋" w:cs="仿宋"/>
          <w:b/>
          <w:bCs/>
          <w:spacing w:val="-3"/>
          <w:sz w:val="24"/>
          <w:szCs w:val="24"/>
          <w:lang w:val="en-US" w:eastAsia="zh-CN"/>
        </w:rPr>
        <w:t>3</w:t>
      </w:r>
      <w:r>
        <w:rPr>
          <w:rFonts w:hint="eastAsia" w:ascii="仿宋" w:hAnsi="仿宋" w:eastAsia="仿宋" w:cs="仿宋"/>
          <w:b/>
          <w:bCs/>
          <w:spacing w:val="-3"/>
          <w:sz w:val="24"/>
          <w:szCs w:val="24"/>
        </w:rPr>
        <w:t>．评审过程的保密</w:t>
      </w:r>
    </w:p>
    <w:p w14:paraId="3B72DCB7">
      <w:pPr>
        <w:spacing w:before="183" w:line="330" w:lineRule="auto"/>
        <w:ind w:left="13" w:right="61" w:firstLine="466"/>
        <w:rPr>
          <w:rFonts w:hint="eastAsia" w:ascii="仿宋" w:hAnsi="仿宋" w:eastAsia="仿宋" w:cs="仿宋"/>
          <w:sz w:val="24"/>
          <w:szCs w:val="24"/>
        </w:rPr>
      </w:pPr>
      <w:r>
        <w:rPr>
          <w:rFonts w:hint="eastAsia" w:ascii="仿宋" w:hAnsi="仿宋" w:eastAsia="仿宋" w:cs="仿宋"/>
          <w:spacing w:val="5"/>
          <w:sz w:val="24"/>
          <w:szCs w:val="24"/>
        </w:rPr>
        <w:t>磋商小组成员和与评审活动有关的工作人员不得泄露有</w:t>
      </w:r>
      <w:r>
        <w:rPr>
          <w:rFonts w:hint="eastAsia" w:ascii="仿宋" w:hAnsi="仿宋" w:eastAsia="仿宋" w:cs="仿宋"/>
          <w:spacing w:val="4"/>
          <w:sz w:val="24"/>
          <w:szCs w:val="24"/>
        </w:rPr>
        <w:t>关竞争性磋商响应文件的评</w:t>
      </w:r>
      <w:r>
        <w:rPr>
          <w:rFonts w:hint="eastAsia" w:ascii="仿宋" w:hAnsi="仿宋" w:eastAsia="仿宋" w:cs="仿宋"/>
          <w:spacing w:val="-1"/>
          <w:sz w:val="24"/>
          <w:szCs w:val="24"/>
        </w:rPr>
        <w:t>审和比较、成交候选人的推荐以及与评审有关的其他情况。</w:t>
      </w:r>
    </w:p>
    <w:p w14:paraId="632200D1">
      <w:pPr>
        <w:spacing w:line="220" w:lineRule="auto"/>
        <w:ind w:left="3"/>
        <w:rPr>
          <w:rFonts w:hint="eastAsia" w:ascii="仿宋" w:hAnsi="仿宋" w:eastAsia="仿宋" w:cs="仿宋"/>
          <w:sz w:val="24"/>
          <w:szCs w:val="24"/>
        </w:rPr>
      </w:pPr>
      <w:r>
        <w:rPr>
          <w:rFonts w:hint="eastAsia" w:ascii="仿宋" w:hAnsi="仿宋" w:eastAsia="仿宋" w:cs="仿宋"/>
          <w:b/>
          <w:bCs/>
          <w:spacing w:val="-4"/>
          <w:sz w:val="24"/>
          <w:szCs w:val="24"/>
        </w:rPr>
        <w:t>2</w:t>
      </w:r>
      <w:r>
        <w:rPr>
          <w:rFonts w:hint="eastAsia" w:ascii="仿宋" w:hAnsi="仿宋" w:eastAsia="仿宋" w:cs="仿宋"/>
          <w:b/>
          <w:bCs/>
          <w:spacing w:val="-4"/>
          <w:sz w:val="24"/>
          <w:szCs w:val="24"/>
          <w:lang w:val="en-US" w:eastAsia="zh-CN"/>
        </w:rPr>
        <w:t>4</w:t>
      </w:r>
      <w:r>
        <w:rPr>
          <w:rFonts w:hint="eastAsia" w:ascii="仿宋" w:hAnsi="仿宋" w:eastAsia="仿宋" w:cs="仿宋"/>
          <w:b/>
          <w:bCs/>
          <w:spacing w:val="-4"/>
          <w:sz w:val="24"/>
          <w:szCs w:val="24"/>
        </w:rPr>
        <w:t>．评审方法</w:t>
      </w:r>
    </w:p>
    <w:p w14:paraId="347BCDD8">
      <w:pPr>
        <w:spacing w:before="102" w:line="361" w:lineRule="auto"/>
        <w:ind w:firstLine="483"/>
        <w:jc w:val="both"/>
        <w:rPr>
          <w:rFonts w:hint="eastAsia" w:ascii="仿宋" w:hAnsi="仿宋" w:eastAsia="仿宋" w:cs="仿宋"/>
          <w:sz w:val="24"/>
          <w:szCs w:val="24"/>
        </w:rPr>
      </w:pPr>
      <w:r>
        <w:rPr>
          <w:rFonts w:hint="eastAsia" w:ascii="仿宋" w:hAnsi="仿宋" w:eastAsia="仿宋" w:cs="仿宋"/>
          <w:spacing w:val="2"/>
          <w:sz w:val="24"/>
          <w:szCs w:val="24"/>
        </w:rPr>
        <w:t>24.1</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按照《中华人民共和国政府采购法》及实施条例和关于印发《政府采购竞争性</w:t>
      </w:r>
      <w:r>
        <w:rPr>
          <w:rFonts w:hint="eastAsia" w:ascii="仿宋" w:hAnsi="仿宋" w:eastAsia="仿宋" w:cs="仿宋"/>
          <w:spacing w:val="-4"/>
          <w:sz w:val="24"/>
          <w:szCs w:val="24"/>
        </w:rPr>
        <w:t>磋商采购方式管理暂行办法》的通知（财库【2014】214</w:t>
      </w:r>
      <w:r>
        <w:rPr>
          <w:rFonts w:hint="eastAsia" w:ascii="仿宋" w:hAnsi="仿宋" w:eastAsia="仿宋" w:cs="仿宋"/>
          <w:spacing w:val="-44"/>
          <w:sz w:val="24"/>
          <w:szCs w:val="24"/>
          <w:lang w:val="en-US" w:eastAsia="zh-CN"/>
        </w:rPr>
        <w:t xml:space="preserve"> </w:t>
      </w:r>
      <w:r>
        <w:rPr>
          <w:rFonts w:hint="eastAsia" w:ascii="仿宋" w:hAnsi="仿宋" w:eastAsia="仿宋" w:cs="仿宋"/>
          <w:spacing w:val="-4"/>
          <w:sz w:val="24"/>
          <w:szCs w:val="24"/>
        </w:rPr>
        <w:t>号</w:t>
      </w:r>
      <w:r>
        <w:rPr>
          <w:rFonts w:hint="eastAsia" w:ascii="仿宋" w:hAnsi="仿宋" w:eastAsia="仿宋" w:cs="仿宋"/>
          <w:spacing w:val="-16"/>
          <w:sz w:val="24"/>
          <w:szCs w:val="24"/>
        </w:rPr>
        <w:t>），</w:t>
      </w:r>
      <w:r>
        <w:rPr>
          <w:rFonts w:hint="eastAsia" w:ascii="仿宋" w:hAnsi="仿宋" w:eastAsia="仿宋" w:cs="仿宋"/>
          <w:spacing w:val="-4"/>
          <w:sz w:val="24"/>
          <w:szCs w:val="24"/>
        </w:rPr>
        <w:t>本</w:t>
      </w:r>
      <w:r>
        <w:rPr>
          <w:rFonts w:hint="eastAsia" w:ascii="仿宋" w:hAnsi="仿宋" w:eastAsia="仿宋" w:cs="仿宋"/>
          <w:spacing w:val="-5"/>
          <w:sz w:val="24"/>
          <w:szCs w:val="24"/>
        </w:rPr>
        <w:t>次评审采用综合评分法，</w:t>
      </w:r>
      <w:r>
        <w:rPr>
          <w:rFonts w:hint="eastAsia" w:ascii="仿宋" w:hAnsi="仿宋" w:eastAsia="仿宋" w:cs="仿宋"/>
          <w:spacing w:val="-2"/>
          <w:sz w:val="24"/>
          <w:szCs w:val="24"/>
        </w:rPr>
        <w:t>即在全部满足竞争性磋商文件实质性要求前提下，磋商小组应当根据综合评分情况，按照</w:t>
      </w:r>
      <w:r>
        <w:rPr>
          <w:rFonts w:hint="eastAsia" w:ascii="仿宋" w:hAnsi="仿宋" w:eastAsia="仿宋" w:cs="仿宋"/>
          <w:spacing w:val="-3"/>
          <w:sz w:val="24"/>
          <w:szCs w:val="24"/>
        </w:rPr>
        <w:t>评审得分高低顺序推荐1-3名成交候选人。</w:t>
      </w:r>
    </w:p>
    <w:p w14:paraId="0CB5E699">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六.成交、通知与签约</w:t>
      </w:r>
    </w:p>
    <w:p w14:paraId="44CCEFC7">
      <w:pPr>
        <w:spacing w:before="204" w:line="220" w:lineRule="auto"/>
        <w:ind w:left="3"/>
        <w:rPr>
          <w:rFonts w:hint="eastAsia" w:ascii="仿宋" w:hAnsi="仿宋" w:eastAsia="仿宋" w:cs="仿宋"/>
          <w:sz w:val="24"/>
          <w:szCs w:val="24"/>
        </w:rPr>
      </w:pPr>
      <w:r>
        <w:rPr>
          <w:rFonts w:hint="eastAsia" w:ascii="仿宋" w:hAnsi="仿宋" w:eastAsia="仿宋" w:cs="仿宋"/>
          <w:b/>
          <w:bCs/>
          <w:spacing w:val="-4"/>
          <w:sz w:val="24"/>
          <w:szCs w:val="24"/>
        </w:rPr>
        <w:t>2</w:t>
      </w:r>
      <w:r>
        <w:rPr>
          <w:rFonts w:hint="eastAsia" w:ascii="仿宋" w:hAnsi="仿宋" w:eastAsia="仿宋" w:cs="仿宋"/>
          <w:b/>
          <w:bCs/>
          <w:spacing w:val="-4"/>
          <w:sz w:val="24"/>
          <w:szCs w:val="24"/>
          <w:lang w:val="en-US" w:eastAsia="zh-CN"/>
        </w:rPr>
        <w:t>5</w:t>
      </w:r>
      <w:r>
        <w:rPr>
          <w:rFonts w:hint="eastAsia" w:ascii="仿宋" w:hAnsi="仿宋" w:eastAsia="仿宋" w:cs="仿宋"/>
          <w:b/>
          <w:bCs/>
          <w:spacing w:val="-4"/>
          <w:sz w:val="24"/>
          <w:szCs w:val="24"/>
        </w:rPr>
        <w:t>．成交程序</w:t>
      </w:r>
    </w:p>
    <w:p w14:paraId="04B414E8">
      <w:pPr>
        <w:spacing w:before="181" w:line="290" w:lineRule="auto"/>
        <w:ind w:left="1" w:firstLine="481"/>
        <w:rPr>
          <w:rFonts w:hint="eastAsia" w:ascii="仿宋" w:hAnsi="仿宋" w:eastAsia="仿宋" w:cs="仿宋"/>
          <w:sz w:val="24"/>
          <w:szCs w:val="24"/>
        </w:rPr>
      </w:pPr>
      <w:r>
        <w:rPr>
          <w:rFonts w:hint="eastAsia" w:ascii="仿宋" w:hAnsi="仿宋" w:eastAsia="仿宋" w:cs="仿宋"/>
          <w:spacing w:val="-3"/>
          <w:sz w:val="24"/>
          <w:szCs w:val="24"/>
        </w:rPr>
        <w:t>2</w:t>
      </w:r>
      <w:r>
        <w:rPr>
          <w:rFonts w:hint="eastAsia" w:ascii="仿宋" w:hAnsi="仿宋" w:eastAsia="仿宋" w:cs="仿宋"/>
          <w:spacing w:val="-3"/>
          <w:sz w:val="24"/>
          <w:szCs w:val="24"/>
          <w:lang w:val="en-US" w:eastAsia="zh-CN"/>
        </w:rPr>
        <w:t>5</w:t>
      </w:r>
      <w:r>
        <w:rPr>
          <w:rFonts w:hint="eastAsia" w:ascii="仿宋" w:hAnsi="仿宋" w:eastAsia="仿宋" w:cs="仿宋"/>
          <w:spacing w:val="-3"/>
          <w:sz w:val="24"/>
          <w:szCs w:val="24"/>
        </w:rPr>
        <w:t>.1</w:t>
      </w:r>
      <w:r>
        <w:rPr>
          <w:rFonts w:hint="eastAsia" w:ascii="仿宋" w:hAnsi="仿宋" w:eastAsia="仿宋" w:cs="仿宋"/>
          <w:spacing w:val="-52"/>
          <w:sz w:val="24"/>
          <w:szCs w:val="24"/>
        </w:rPr>
        <w:t xml:space="preserve"> </w:t>
      </w:r>
      <w:r>
        <w:rPr>
          <w:rFonts w:hint="eastAsia" w:ascii="仿宋" w:hAnsi="仿宋" w:eastAsia="仿宋" w:cs="仿宋"/>
          <w:spacing w:val="-3"/>
          <w:sz w:val="24"/>
          <w:szCs w:val="24"/>
        </w:rPr>
        <w:t>磋商小组根据评审方法的规定对供应商进行评审排序，推荐</w:t>
      </w:r>
      <w:r>
        <w:rPr>
          <w:rFonts w:hint="eastAsia" w:ascii="仿宋" w:hAnsi="仿宋" w:eastAsia="仿宋" w:cs="仿宋"/>
          <w:spacing w:val="-33"/>
          <w:sz w:val="24"/>
          <w:szCs w:val="24"/>
        </w:rPr>
        <w:t xml:space="preserve"> </w:t>
      </w:r>
      <w:r>
        <w:rPr>
          <w:rFonts w:hint="eastAsia" w:ascii="仿宋" w:hAnsi="仿宋" w:eastAsia="仿宋" w:cs="仿宋"/>
          <w:spacing w:val="-3"/>
          <w:sz w:val="24"/>
          <w:szCs w:val="24"/>
        </w:rPr>
        <w:t>1-3</w:t>
      </w:r>
      <w:r>
        <w:rPr>
          <w:rFonts w:hint="eastAsia" w:ascii="仿宋" w:hAnsi="仿宋" w:eastAsia="仿宋" w:cs="仿宋"/>
          <w:spacing w:val="-48"/>
          <w:sz w:val="24"/>
          <w:szCs w:val="24"/>
        </w:rPr>
        <w:t xml:space="preserve"> </w:t>
      </w:r>
      <w:r>
        <w:rPr>
          <w:rFonts w:hint="eastAsia" w:ascii="仿宋" w:hAnsi="仿宋" w:eastAsia="仿宋" w:cs="仿宋"/>
          <w:spacing w:val="-3"/>
          <w:sz w:val="24"/>
          <w:szCs w:val="24"/>
        </w:rPr>
        <w:t>名成交候选</w:t>
      </w:r>
      <w:r>
        <w:rPr>
          <w:rFonts w:hint="eastAsia" w:ascii="仿宋" w:hAnsi="仿宋" w:eastAsia="仿宋" w:cs="仿宋"/>
          <w:spacing w:val="-4"/>
          <w:sz w:val="24"/>
          <w:szCs w:val="24"/>
        </w:rPr>
        <w:t>人，</w:t>
      </w:r>
      <w:r>
        <w:rPr>
          <w:rFonts w:hint="eastAsia" w:ascii="仿宋" w:hAnsi="仿宋" w:eastAsia="仿宋" w:cs="仿宋"/>
          <w:spacing w:val="-1"/>
          <w:sz w:val="24"/>
          <w:szCs w:val="24"/>
        </w:rPr>
        <w:t>作为评审结果。评审结果由全体磋商小组成员签字确认。</w:t>
      </w:r>
    </w:p>
    <w:p w14:paraId="4475AF06">
      <w:pPr>
        <w:spacing w:before="183" w:line="290" w:lineRule="auto"/>
        <w:ind w:right="59" w:firstLine="482"/>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5</w:t>
      </w:r>
      <w:r>
        <w:rPr>
          <w:rFonts w:hint="eastAsia" w:ascii="仿宋" w:hAnsi="仿宋" w:eastAsia="仿宋" w:cs="仿宋"/>
          <w:spacing w:val="2"/>
          <w:sz w:val="24"/>
          <w:szCs w:val="24"/>
        </w:rPr>
        <w:t>.2</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采购人根据磋商报告中推荐的成交候选人排列顺序，确定排名第一的为成交供</w:t>
      </w:r>
      <w:r>
        <w:rPr>
          <w:rFonts w:hint="eastAsia" w:ascii="仿宋" w:hAnsi="仿宋" w:eastAsia="仿宋" w:cs="仿宋"/>
          <w:spacing w:val="-4"/>
          <w:sz w:val="24"/>
          <w:szCs w:val="24"/>
        </w:rPr>
        <w:t>应商。</w:t>
      </w:r>
    </w:p>
    <w:p w14:paraId="6F20B51C">
      <w:pPr>
        <w:spacing w:before="180" w:line="325" w:lineRule="auto"/>
        <w:ind w:right="59" w:firstLine="482"/>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5</w:t>
      </w:r>
      <w:r>
        <w:rPr>
          <w:rFonts w:hint="eastAsia" w:ascii="仿宋" w:hAnsi="仿宋" w:eastAsia="仿宋" w:cs="仿宋"/>
          <w:spacing w:val="2"/>
          <w:sz w:val="24"/>
          <w:szCs w:val="24"/>
        </w:rPr>
        <w:t>.3</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排名第一的成交候选人放弃成交、在规定期限内未能签订合同、因不可抗力不</w:t>
      </w:r>
      <w:r>
        <w:rPr>
          <w:rFonts w:hint="eastAsia" w:ascii="仿宋" w:hAnsi="仿宋" w:eastAsia="仿宋" w:cs="仿宋"/>
          <w:spacing w:val="-2"/>
          <w:sz w:val="24"/>
          <w:szCs w:val="24"/>
        </w:rPr>
        <w:t>能履行合同、不按照竞争性磋商文件要求提交履约保证金，或者被查实存在影响成交结果的违法行为等情形，不符合成交条件的，采购人可以按照磋商小组提出的成交候选人名单</w:t>
      </w:r>
      <w:r>
        <w:rPr>
          <w:rFonts w:hint="eastAsia" w:ascii="仿宋" w:hAnsi="仿宋" w:eastAsia="仿宋" w:cs="仿宋"/>
          <w:sz w:val="24"/>
          <w:szCs w:val="24"/>
        </w:rPr>
        <w:t>排序依次确定其他成交候选人为成交供应商，也可</w:t>
      </w:r>
      <w:r>
        <w:rPr>
          <w:rFonts w:hint="eastAsia" w:ascii="仿宋" w:hAnsi="仿宋" w:eastAsia="仿宋" w:cs="仿宋"/>
          <w:spacing w:val="-1"/>
          <w:sz w:val="24"/>
          <w:szCs w:val="24"/>
        </w:rPr>
        <w:t>以重新组织竞争性磋商。</w:t>
      </w:r>
    </w:p>
    <w:p w14:paraId="3501C09F">
      <w:pPr>
        <w:spacing w:before="184"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1"/>
          <w:sz w:val="24"/>
          <w:szCs w:val="24"/>
          <w:lang w:val="en-US" w:eastAsia="zh-CN"/>
        </w:rPr>
        <w:t>5</w:t>
      </w:r>
      <w:r>
        <w:rPr>
          <w:rFonts w:hint="eastAsia" w:ascii="仿宋" w:hAnsi="仿宋" w:eastAsia="仿宋" w:cs="仿宋"/>
          <w:spacing w:val="-1"/>
          <w:sz w:val="24"/>
          <w:szCs w:val="24"/>
        </w:rPr>
        <w:t>.4</w:t>
      </w:r>
      <w:r>
        <w:rPr>
          <w:rFonts w:hint="eastAsia" w:ascii="仿宋" w:hAnsi="仿宋" w:eastAsia="仿宋" w:cs="仿宋"/>
          <w:spacing w:val="-45"/>
          <w:sz w:val="24"/>
          <w:szCs w:val="24"/>
        </w:rPr>
        <w:t xml:space="preserve"> </w:t>
      </w:r>
      <w:r>
        <w:rPr>
          <w:rFonts w:hint="eastAsia" w:ascii="仿宋" w:hAnsi="仿宋" w:eastAsia="仿宋" w:cs="仿宋"/>
          <w:spacing w:val="-1"/>
          <w:sz w:val="24"/>
          <w:szCs w:val="24"/>
        </w:rPr>
        <w:t>采购人也可以授权磋商小组评审后直接确定成交供应商。</w:t>
      </w:r>
    </w:p>
    <w:p w14:paraId="4AF8E75B">
      <w:pPr>
        <w:spacing w:before="183" w:line="289" w:lineRule="auto"/>
        <w:ind w:left="8" w:right="59" w:firstLine="475"/>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5</w:t>
      </w:r>
      <w:r>
        <w:rPr>
          <w:rFonts w:hint="eastAsia" w:ascii="仿宋" w:hAnsi="仿宋" w:eastAsia="仿宋" w:cs="仿宋"/>
          <w:spacing w:val="2"/>
          <w:sz w:val="24"/>
          <w:szCs w:val="24"/>
        </w:rPr>
        <w:t>.5</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成交供应商确定之后，成交结果将在财政部门指定的政府采购信息发布媒体上</w:t>
      </w:r>
      <w:r>
        <w:rPr>
          <w:rFonts w:hint="eastAsia" w:ascii="仿宋" w:hAnsi="仿宋" w:eastAsia="仿宋" w:cs="仿宋"/>
          <w:spacing w:val="-6"/>
          <w:sz w:val="24"/>
          <w:szCs w:val="24"/>
        </w:rPr>
        <w:t>公告。</w:t>
      </w:r>
    </w:p>
    <w:p w14:paraId="28C31BF6">
      <w:pPr>
        <w:spacing w:before="268" w:line="303" w:lineRule="auto"/>
        <w:ind w:left="21" w:right="59" w:firstLine="462"/>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5</w:t>
      </w:r>
      <w:r>
        <w:rPr>
          <w:rFonts w:hint="eastAsia" w:ascii="仿宋" w:hAnsi="仿宋" w:eastAsia="仿宋" w:cs="仿宋"/>
          <w:spacing w:val="2"/>
          <w:sz w:val="24"/>
          <w:szCs w:val="24"/>
        </w:rPr>
        <w:t>.6</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供应商或者其他利害关系人对评审结果有异议的，应当在法律规定的时间内提</w:t>
      </w:r>
      <w:r>
        <w:rPr>
          <w:rFonts w:hint="eastAsia" w:ascii="仿宋" w:hAnsi="仿宋" w:eastAsia="仿宋" w:cs="仿宋"/>
          <w:spacing w:val="-15"/>
          <w:sz w:val="24"/>
          <w:szCs w:val="24"/>
        </w:rPr>
        <w:t>出。</w:t>
      </w:r>
    </w:p>
    <w:p w14:paraId="7DD3F2C1">
      <w:pPr>
        <w:spacing w:before="130" w:line="221" w:lineRule="auto"/>
        <w:ind w:left="3"/>
        <w:rPr>
          <w:rFonts w:hint="eastAsia" w:ascii="仿宋" w:hAnsi="仿宋" w:eastAsia="仿宋" w:cs="仿宋"/>
          <w:sz w:val="24"/>
          <w:szCs w:val="24"/>
        </w:rPr>
      </w:pPr>
      <w:r>
        <w:rPr>
          <w:rFonts w:hint="eastAsia" w:ascii="仿宋" w:hAnsi="仿宋" w:eastAsia="仿宋" w:cs="仿宋"/>
          <w:b/>
          <w:bCs/>
          <w:spacing w:val="-4"/>
          <w:sz w:val="24"/>
          <w:szCs w:val="24"/>
        </w:rPr>
        <w:t>2</w:t>
      </w:r>
      <w:r>
        <w:rPr>
          <w:rFonts w:hint="eastAsia" w:ascii="仿宋" w:hAnsi="仿宋" w:eastAsia="仿宋" w:cs="仿宋"/>
          <w:b/>
          <w:bCs/>
          <w:spacing w:val="-4"/>
          <w:sz w:val="24"/>
          <w:szCs w:val="24"/>
          <w:lang w:val="en-US" w:eastAsia="zh-CN"/>
        </w:rPr>
        <w:t>6</w:t>
      </w:r>
      <w:r>
        <w:rPr>
          <w:rFonts w:hint="eastAsia" w:ascii="仿宋" w:hAnsi="仿宋" w:eastAsia="仿宋" w:cs="仿宋"/>
          <w:b/>
          <w:bCs/>
          <w:spacing w:val="-4"/>
          <w:sz w:val="24"/>
          <w:szCs w:val="24"/>
        </w:rPr>
        <w:t>．成交通知</w:t>
      </w:r>
    </w:p>
    <w:p w14:paraId="22E13410">
      <w:pPr>
        <w:spacing w:before="150" w:line="289" w:lineRule="auto"/>
        <w:ind w:left="12" w:right="99" w:firstLine="471"/>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6</w:t>
      </w:r>
      <w:r>
        <w:rPr>
          <w:rFonts w:hint="eastAsia" w:ascii="仿宋" w:hAnsi="仿宋" w:eastAsia="仿宋" w:cs="仿宋"/>
          <w:spacing w:val="2"/>
          <w:sz w:val="24"/>
          <w:szCs w:val="24"/>
        </w:rPr>
        <w:t>.1</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采购代理机构向成交供应商发出《成交通</w:t>
      </w:r>
      <w:r>
        <w:rPr>
          <w:rFonts w:hint="eastAsia" w:ascii="仿宋" w:hAnsi="仿宋" w:eastAsia="仿宋" w:cs="仿宋"/>
          <w:spacing w:val="1"/>
          <w:sz w:val="24"/>
          <w:szCs w:val="24"/>
        </w:rPr>
        <w:t>知书》。</w:t>
      </w:r>
      <w:r>
        <w:rPr>
          <w:rFonts w:hint="eastAsia" w:ascii="仿宋" w:hAnsi="仿宋" w:eastAsia="仿宋" w:cs="仿宋"/>
          <w:b/>
          <w:bCs/>
          <w:spacing w:val="1"/>
          <w:sz w:val="24"/>
          <w:szCs w:val="24"/>
        </w:rPr>
        <w:t>成交供应商领取成交通知书</w:t>
      </w:r>
      <w:r>
        <w:rPr>
          <w:rFonts w:hint="eastAsia" w:ascii="仿宋" w:hAnsi="仿宋" w:eastAsia="仿宋" w:cs="仿宋"/>
          <w:b/>
          <w:bCs/>
          <w:spacing w:val="-2"/>
          <w:sz w:val="24"/>
          <w:szCs w:val="24"/>
        </w:rPr>
        <w:t>时须携带法定代表人授权书及加盖单位公章</w:t>
      </w:r>
      <w:r>
        <w:rPr>
          <w:rFonts w:hint="eastAsia" w:ascii="仿宋" w:hAnsi="仿宋" w:eastAsia="仿宋" w:cs="仿宋"/>
          <w:b/>
          <w:bCs/>
          <w:spacing w:val="-3"/>
          <w:sz w:val="24"/>
          <w:szCs w:val="24"/>
        </w:rPr>
        <w:t>的被授权人身份证复印件。</w:t>
      </w:r>
    </w:p>
    <w:p w14:paraId="287C3828">
      <w:pPr>
        <w:spacing w:before="184" w:line="289" w:lineRule="auto"/>
        <w:ind w:right="155" w:firstLine="483"/>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1"/>
          <w:sz w:val="24"/>
          <w:szCs w:val="24"/>
          <w:lang w:val="en-US" w:eastAsia="zh-CN"/>
        </w:rPr>
        <w:t>6</w:t>
      </w:r>
      <w:r>
        <w:rPr>
          <w:rFonts w:hint="eastAsia" w:ascii="仿宋" w:hAnsi="仿宋" w:eastAsia="仿宋" w:cs="仿宋"/>
          <w:spacing w:val="1"/>
          <w:sz w:val="24"/>
          <w:szCs w:val="24"/>
        </w:rPr>
        <w:t>.2</w:t>
      </w:r>
      <w:r>
        <w:rPr>
          <w:rFonts w:hint="eastAsia" w:ascii="仿宋" w:hAnsi="仿宋" w:eastAsia="仿宋" w:cs="仿宋"/>
          <w:spacing w:val="-43"/>
          <w:sz w:val="24"/>
          <w:szCs w:val="24"/>
        </w:rPr>
        <w:t xml:space="preserve"> </w:t>
      </w:r>
      <w:r>
        <w:rPr>
          <w:rFonts w:hint="eastAsia" w:ascii="仿宋" w:hAnsi="仿宋" w:eastAsia="仿宋" w:cs="仿宋"/>
          <w:spacing w:val="1"/>
          <w:sz w:val="24"/>
          <w:szCs w:val="24"/>
        </w:rPr>
        <w:t>成交通知书对采购人和成交供应商具有同等法律效力。成交通</w:t>
      </w:r>
      <w:r>
        <w:rPr>
          <w:rFonts w:hint="eastAsia" w:ascii="仿宋" w:hAnsi="仿宋" w:eastAsia="仿宋" w:cs="仿宋"/>
          <w:sz w:val="24"/>
          <w:szCs w:val="24"/>
        </w:rPr>
        <w:t>知书发出之后，采购人改变成交结果，或者成交供应商放弃成交，应当</w:t>
      </w:r>
      <w:r>
        <w:rPr>
          <w:rFonts w:hint="eastAsia" w:ascii="仿宋" w:hAnsi="仿宋" w:eastAsia="仿宋" w:cs="仿宋"/>
          <w:spacing w:val="-1"/>
          <w:sz w:val="24"/>
          <w:szCs w:val="24"/>
        </w:rPr>
        <w:t>承担相应的法律责任。</w:t>
      </w:r>
    </w:p>
    <w:p w14:paraId="52A82165">
      <w:pPr>
        <w:spacing w:before="183" w:line="219" w:lineRule="auto"/>
        <w:ind w:left="3"/>
        <w:rPr>
          <w:rFonts w:hint="eastAsia" w:ascii="仿宋" w:hAnsi="仿宋" w:eastAsia="仿宋" w:cs="仿宋"/>
          <w:sz w:val="24"/>
          <w:szCs w:val="24"/>
        </w:rPr>
      </w:pPr>
      <w:r>
        <w:rPr>
          <w:rFonts w:hint="eastAsia" w:ascii="仿宋" w:hAnsi="仿宋" w:eastAsia="仿宋" w:cs="仿宋"/>
          <w:b/>
          <w:bCs/>
          <w:spacing w:val="-3"/>
          <w:sz w:val="24"/>
          <w:szCs w:val="24"/>
        </w:rPr>
        <w:t>2</w:t>
      </w:r>
      <w:r>
        <w:rPr>
          <w:rFonts w:hint="eastAsia" w:ascii="仿宋" w:hAnsi="仿宋" w:eastAsia="仿宋" w:cs="仿宋"/>
          <w:b/>
          <w:bCs/>
          <w:spacing w:val="-3"/>
          <w:sz w:val="24"/>
          <w:szCs w:val="24"/>
          <w:lang w:val="en-US" w:eastAsia="zh-CN"/>
        </w:rPr>
        <w:t>7</w:t>
      </w:r>
      <w:r>
        <w:rPr>
          <w:rFonts w:hint="eastAsia" w:ascii="仿宋" w:hAnsi="仿宋" w:eastAsia="仿宋" w:cs="仿宋"/>
          <w:b/>
          <w:bCs/>
          <w:spacing w:val="-3"/>
          <w:sz w:val="24"/>
          <w:szCs w:val="24"/>
        </w:rPr>
        <w:t>.</w:t>
      </w:r>
      <w:r>
        <w:rPr>
          <w:rFonts w:hint="eastAsia" w:ascii="仿宋" w:hAnsi="仿宋" w:eastAsia="仿宋" w:cs="仿宋"/>
          <w:spacing w:val="-3"/>
          <w:sz w:val="24"/>
          <w:szCs w:val="24"/>
        </w:rPr>
        <w:t xml:space="preserve"> </w:t>
      </w:r>
      <w:r>
        <w:rPr>
          <w:rFonts w:hint="eastAsia" w:ascii="仿宋" w:hAnsi="仿宋" w:eastAsia="仿宋" w:cs="仿宋"/>
          <w:b/>
          <w:bCs/>
          <w:spacing w:val="-3"/>
          <w:sz w:val="24"/>
          <w:szCs w:val="24"/>
        </w:rPr>
        <w:t>采购合同的签订</w:t>
      </w:r>
    </w:p>
    <w:p w14:paraId="04127FE6">
      <w:pPr>
        <w:spacing w:before="182" w:line="325" w:lineRule="auto"/>
        <w:ind w:right="99" w:firstLine="483"/>
        <w:rPr>
          <w:rFonts w:hint="eastAsia" w:ascii="仿宋" w:hAnsi="仿宋" w:eastAsia="仿宋" w:cs="仿宋"/>
          <w:sz w:val="24"/>
          <w:szCs w:val="24"/>
        </w:rPr>
      </w:pPr>
      <w:r>
        <w:rPr>
          <w:rFonts w:hint="eastAsia" w:ascii="仿宋" w:hAnsi="仿宋" w:eastAsia="仿宋" w:cs="仿宋"/>
          <w:spacing w:val="2"/>
          <w:sz w:val="24"/>
          <w:szCs w:val="24"/>
        </w:rPr>
        <w:t>采购人应当自成交通</w:t>
      </w:r>
      <w:r>
        <w:rPr>
          <w:rFonts w:hint="eastAsia" w:ascii="仿宋" w:hAnsi="仿宋" w:eastAsia="仿宋" w:cs="仿宋"/>
          <w:spacing w:val="2"/>
          <w:sz w:val="24"/>
          <w:szCs w:val="24"/>
          <w:highlight w:val="none"/>
        </w:rPr>
        <w:t>知书发出之日起</w:t>
      </w:r>
      <w:r>
        <w:rPr>
          <w:rFonts w:hint="eastAsia" w:ascii="仿宋" w:hAnsi="仿宋" w:eastAsia="仿宋" w:cs="仿宋"/>
          <w:color w:val="auto"/>
          <w:spacing w:val="2"/>
          <w:sz w:val="24"/>
          <w:szCs w:val="24"/>
          <w:highlight w:val="none"/>
        </w:rPr>
        <w:t>二十五日</w:t>
      </w:r>
      <w:r>
        <w:rPr>
          <w:rFonts w:hint="eastAsia" w:ascii="仿宋" w:hAnsi="仿宋" w:eastAsia="仿宋" w:cs="仿宋"/>
          <w:spacing w:val="2"/>
          <w:sz w:val="24"/>
          <w:szCs w:val="24"/>
          <w:highlight w:val="none"/>
        </w:rPr>
        <w:t>内，按</w:t>
      </w:r>
      <w:r>
        <w:rPr>
          <w:rFonts w:hint="eastAsia" w:ascii="仿宋" w:hAnsi="仿宋" w:eastAsia="仿宋" w:cs="仿宋"/>
          <w:spacing w:val="2"/>
          <w:sz w:val="24"/>
          <w:szCs w:val="24"/>
        </w:rPr>
        <w:t>照竞争性磋商文件和成交</w:t>
      </w:r>
      <w:r>
        <w:rPr>
          <w:rFonts w:hint="eastAsia" w:ascii="仿宋" w:hAnsi="仿宋" w:eastAsia="仿宋" w:cs="仿宋"/>
          <w:spacing w:val="-2"/>
          <w:sz w:val="24"/>
          <w:szCs w:val="24"/>
        </w:rPr>
        <w:t>供应商竞争性磋商响应文件（包括评审中形成的澄清文件）的约定，与成交供应商签订书面合同。所签订的合同不得对竞争性磋商文件和成交供应商的竞争性磋商响应文件（包括</w:t>
      </w:r>
      <w:r>
        <w:rPr>
          <w:rFonts w:hint="eastAsia" w:ascii="仿宋" w:hAnsi="仿宋" w:eastAsia="仿宋" w:cs="仿宋"/>
          <w:spacing w:val="-1"/>
          <w:sz w:val="24"/>
          <w:szCs w:val="24"/>
        </w:rPr>
        <w:t>评审中形成的澄清文件）作实质性修改。</w:t>
      </w:r>
    </w:p>
    <w:p w14:paraId="27A06122">
      <w:pPr>
        <w:spacing w:before="183" w:line="219" w:lineRule="auto"/>
        <w:ind w:left="3"/>
        <w:rPr>
          <w:rFonts w:hint="eastAsia" w:ascii="仿宋" w:hAnsi="仿宋" w:eastAsia="仿宋" w:cs="仿宋"/>
          <w:sz w:val="24"/>
          <w:szCs w:val="24"/>
        </w:rPr>
      </w:pPr>
      <w:r>
        <w:rPr>
          <w:rFonts w:hint="eastAsia" w:ascii="仿宋" w:hAnsi="仿宋" w:eastAsia="仿宋" w:cs="仿宋"/>
          <w:b/>
          <w:bCs/>
          <w:spacing w:val="-3"/>
          <w:sz w:val="24"/>
          <w:szCs w:val="24"/>
          <w:lang w:val="en-US" w:eastAsia="zh-CN"/>
        </w:rPr>
        <w:t>28</w:t>
      </w:r>
      <w:r>
        <w:rPr>
          <w:rFonts w:hint="eastAsia" w:ascii="仿宋" w:hAnsi="仿宋" w:eastAsia="仿宋" w:cs="仿宋"/>
          <w:b/>
          <w:bCs/>
          <w:spacing w:val="-3"/>
          <w:sz w:val="24"/>
          <w:szCs w:val="24"/>
        </w:rPr>
        <w:t>．成交代理服务费</w:t>
      </w:r>
    </w:p>
    <w:p w14:paraId="0FF3B766">
      <w:pPr>
        <w:spacing w:before="183" w:line="360" w:lineRule="auto"/>
        <w:ind w:left="1" w:firstLine="481"/>
        <w:jc w:val="both"/>
        <w:rPr>
          <w:rFonts w:hint="eastAsia" w:ascii="仿宋" w:hAnsi="仿宋" w:eastAsia="仿宋" w:cs="仿宋"/>
          <w:sz w:val="24"/>
          <w:szCs w:val="24"/>
        </w:rPr>
      </w:pPr>
      <w:r>
        <w:rPr>
          <w:rFonts w:hint="eastAsia" w:ascii="仿宋" w:hAnsi="仿宋" w:eastAsia="仿宋" w:cs="仿宋"/>
          <w:spacing w:val="-3"/>
          <w:sz w:val="24"/>
          <w:szCs w:val="24"/>
        </w:rPr>
        <w:t>2</w:t>
      </w:r>
      <w:r>
        <w:rPr>
          <w:rFonts w:hint="eastAsia" w:ascii="仿宋" w:hAnsi="仿宋" w:eastAsia="仿宋" w:cs="仿宋"/>
          <w:spacing w:val="-3"/>
          <w:sz w:val="24"/>
          <w:szCs w:val="24"/>
          <w:lang w:val="en-US" w:eastAsia="zh-CN"/>
        </w:rPr>
        <w:t>8</w:t>
      </w:r>
      <w:r>
        <w:rPr>
          <w:rFonts w:hint="eastAsia" w:ascii="仿宋" w:hAnsi="仿宋" w:eastAsia="仿宋" w:cs="仿宋"/>
          <w:spacing w:val="-3"/>
          <w:sz w:val="24"/>
          <w:szCs w:val="24"/>
        </w:rPr>
        <w:t>.1</w:t>
      </w:r>
      <w:r>
        <w:rPr>
          <w:rFonts w:hint="eastAsia" w:ascii="仿宋" w:hAnsi="仿宋" w:eastAsia="仿宋" w:cs="仿宋"/>
          <w:spacing w:val="-40"/>
          <w:sz w:val="24"/>
          <w:szCs w:val="24"/>
        </w:rPr>
        <w:t xml:space="preserve"> </w:t>
      </w:r>
      <w:r>
        <w:rPr>
          <w:rFonts w:hint="eastAsia" w:ascii="仿宋" w:hAnsi="仿宋" w:eastAsia="仿宋" w:cs="仿宋"/>
          <w:spacing w:val="-3"/>
          <w:sz w:val="24"/>
          <w:szCs w:val="24"/>
        </w:rPr>
        <w:t>以成交金额为基数，参照国家计委颁布《招标代理服务收费管理暂行办法》（计价格[2002]1980号）和国家发展和改革委员会办公厅颁发的《关于招标代理服务收费有关问题的通知》（发改办价格[2003]857号）文件规定执行。</w:t>
      </w:r>
    </w:p>
    <w:p w14:paraId="2109BCEE">
      <w:pPr>
        <w:spacing w:before="183" w:line="360" w:lineRule="auto"/>
        <w:ind w:left="1" w:firstLine="481"/>
        <w:jc w:val="both"/>
        <w:rPr>
          <w:rFonts w:hint="eastAsia" w:ascii="仿宋" w:hAnsi="仿宋" w:eastAsia="仿宋" w:cs="仿宋"/>
          <w:spacing w:val="-3"/>
          <w:sz w:val="24"/>
          <w:szCs w:val="24"/>
          <w:lang w:eastAsia="zh-CN"/>
        </w:rPr>
      </w:pPr>
      <w:r>
        <w:rPr>
          <w:rFonts w:hint="eastAsia" w:ascii="仿宋" w:hAnsi="仿宋" w:eastAsia="仿宋" w:cs="仿宋"/>
          <w:spacing w:val="-3"/>
          <w:sz w:val="24"/>
          <w:szCs w:val="24"/>
          <w:lang w:val="en-US" w:eastAsia="zh-CN"/>
        </w:rPr>
        <w:t>28</w:t>
      </w:r>
      <w:r>
        <w:rPr>
          <w:rFonts w:hint="eastAsia" w:ascii="仿宋" w:hAnsi="仿宋" w:eastAsia="仿宋" w:cs="仿宋"/>
          <w:spacing w:val="-3"/>
          <w:sz w:val="24"/>
          <w:szCs w:val="24"/>
        </w:rPr>
        <w:t>.2</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3"/>
          <w:sz w:val="24"/>
          <w:szCs w:val="24"/>
        </w:rPr>
        <w:t>成交单位在领取成交通知书前，须向采购代理机构一次性支付代理服务费</w:t>
      </w:r>
      <w:r>
        <w:rPr>
          <w:rFonts w:hint="eastAsia" w:ascii="仿宋" w:hAnsi="仿宋" w:eastAsia="仿宋" w:cs="仿宋"/>
          <w:spacing w:val="-3"/>
          <w:sz w:val="24"/>
          <w:szCs w:val="24"/>
          <w:lang w:eastAsia="zh-CN"/>
        </w:rPr>
        <w:t>。</w:t>
      </w:r>
    </w:p>
    <w:p w14:paraId="54FF47F1">
      <w:pPr>
        <w:spacing w:line="360" w:lineRule="auto"/>
        <w:ind w:left="483" w:right="696"/>
        <w:rPr>
          <w:rFonts w:hint="eastAsia" w:ascii="仿宋" w:hAnsi="仿宋" w:eastAsia="仿宋" w:cs="仿宋"/>
          <w:b/>
          <w:bCs/>
          <w:spacing w:val="-7"/>
          <w:sz w:val="24"/>
          <w:szCs w:val="24"/>
        </w:rPr>
      </w:pPr>
    </w:p>
    <w:p w14:paraId="5D25010A">
      <w:pPr>
        <w:spacing w:line="360" w:lineRule="auto"/>
        <w:ind w:left="483" w:right="696"/>
        <w:rPr>
          <w:rFonts w:hint="eastAsia" w:ascii="仿宋" w:hAnsi="仿宋" w:eastAsia="仿宋" w:cs="仿宋"/>
          <w:b/>
          <w:bCs/>
          <w:spacing w:val="-7"/>
          <w:sz w:val="24"/>
          <w:szCs w:val="24"/>
        </w:rPr>
      </w:pPr>
      <w:r>
        <w:rPr>
          <w:rFonts w:hint="eastAsia" w:ascii="仿宋" w:hAnsi="仿宋" w:eastAsia="仿宋" w:cs="仿宋"/>
          <w:b/>
          <w:bCs/>
          <w:spacing w:val="-7"/>
          <w:sz w:val="24"/>
          <w:szCs w:val="24"/>
        </w:rPr>
        <w:t>账户：</w:t>
      </w:r>
    </w:p>
    <w:p w14:paraId="25199D5B">
      <w:pPr>
        <w:spacing w:line="240" w:lineRule="auto"/>
        <w:ind w:left="483" w:right="696"/>
        <w:rPr>
          <w:rFonts w:hint="eastAsia" w:ascii="仿宋" w:hAnsi="仿宋" w:eastAsia="仿宋" w:cs="仿宋"/>
          <w:b/>
          <w:bCs/>
          <w:sz w:val="24"/>
          <w:szCs w:val="24"/>
        </w:rPr>
      </w:pPr>
      <w:r>
        <w:rPr>
          <w:rFonts w:hint="eastAsia" w:ascii="仿宋" w:hAnsi="仿宋" w:eastAsia="仿宋" w:cs="仿宋"/>
          <w:b/>
          <w:bCs/>
          <w:spacing w:val="-3"/>
          <w:sz w:val="24"/>
          <w:szCs w:val="24"/>
        </w:rPr>
        <w:t>1、采购代理机构开户名称:陕西中达国创项目管理有限公司</w:t>
      </w:r>
    </w:p>
    <w:p w14:paraId="5ACD3837">
      <w:pPr>
        <w:spacing w:before="185" w:line="240" w:lineRule="auto"/>
        <w:ind w:left="483"/>
        <w:rPr>
          <w:rFonts w:hint="eastAsia" w:ascii="仿宋" w:hAnsi="仿宋" w:eastAsia="仿宋" w:cs="仿宋"/>
          <w:b/>
          <w:bCs/>
          <w:spacing w:val="-2"/>
          <w:sz w:val="24"/>
          <w:szCs w:val="24"/>
        </w:rPr>
      </w:pPr>
      <w:r>
        <w:rPr>
          <w:rFonts w:hint="eastAsia" w:ascii="仿宋" w:hAnsi="仿宋" w:eastAsia="仿宋" w:cs="仿宋"/>
          <w:b/>
          <w:bCs/>
          <w:spacing w:val="-2"/>
          <w:sz w:val="24"/>
          <w:szCs w:val="24"/>
        </w:rPr>
        <w:t>2、开户行名称：中国农业银行股份有限公司西安南二环支行</w:t>
      </w:r>
    </w:p>
    <w:p w14:paraId="4D7EE633">
      <w:pPr>
        <w:spacing w:before="105" w:line="240" w:lineRule="auto"/>
        <w:ind w:left="485"/>
        <w:rPr>
          <w:rFonts w:hint="eastAsia" w:ascii="仿宋" w:hAnsi="仿宋" w:eastAsia="仿宋" w:cs="仿宋"/>
          <w:b/>
          <w:bCs/>
          <w:spacing w:val="-2"/>
          <w:sz w:val="24"/>
          <w:szCs w:val="24"/>
        </w:rPr>
      </w:pPr>
      <w:r>
        <w:rPr>
          <w:rFonts w:hint="eastAsia" w:ascii="仿宋" w:hAnsi="仿宋" w:eastAsia="仿宋" w:cs="仿宋"/>
          <w:b/>
          <w:bCs/>
          <w:spacing w:val="-2"/>
          <w:sz w:val="24"/>
          <w:szCs w:val="24"/>
        </w:rPr>
        <w:t>3、账号：26126701040022149</w:t>
      </w:r>
    </w:p>
    <w:p w14:paraId="0E5286C0">
      <w:pPr>
        <w:pStyle w:val="8"/>
        <w:spacing w:line="302" w:lineRule="auto"/>
        <w:rPr>
          <w:rFonts w:hint="eastAsia" w:ascii="仿宋" w:hAnsi="仿宋" w:eastAsia="仿宋" w:cs="仿宋"/>
        </w:rPr>
      </w:pPr>
    </w:p>
    <w:p w14:paraId="4ED6ACE8">
      <w:pPr>
        <w:spacing w:before="79" w:line="220" w:lineRule="auto"/>
        <w:ind w:left="5"/>
        <w:rPr>
          <w:rFonts w:hint="eastAsia" w:ascii="仿宋" w:hAnsi="仿宋" w:eastAsia="仿宋" w:cs="仿宋"/>
          <w:sz w:val="24"/>
          <w:szCs w:val="24"/>
        </w:rPr>
      </w:pPr>
      <w:r>
        <w:rPr>
          <w:rFonts w:hint="eastAsia" w:ascii="仿宋" w:hAnsi="仿宋" w:eastAsia="仿宋" w:cs="仿宋"/>
          <w:b/>
          <w:bCs/>
          <w:spacing w:val="-5"/>
          <w:sz w:val="24"/>
          <w:szCs w:val="24"/>
          <w:lang w:val="en-US" w:eastAsia="zh-CN"/>
        </w:rPr>
        <w:t>29</w:t>
      </w:r>
      <w:r>
        <w:rPr>
          <w:rFonts w:hint="eastAsia" w:ascii="仿宋" w:hAnsi="仿宋" w:eastAsia="仿宋" w:cs="仿宋"/>
          <w:b/>
          <w:bCs/>
          <w:spacing w:val="-5"/>
          <w:sz w:val="24"/>
          <w:szCs w:val="24"/>
        </w:rPr>
        <w:t>.质疑</w:t>
      </w:r>
    </w:p>
    <w:p w14:paraId="4EECC963">
      <w:pPr>
        <w:spacing w:before="236" w:line="329" w:lineRule="auto"/>
        <w:ind w:left="1" w:right="108" w:firstLine="483"/>
        <w:rPr>
          <w:rFonts w:hint="eastAsia" w:ascii="仿宋" w:hAnsi="仿宋" w:eastAsia="仿宋" w:cs="仿宋"/>
          <w:sz w:val="24"/>
          <w:szCs w:val="24"/>
        </w:rPr>
      </w:pPr>
      <w:r>
        <w:rPr>
          <w:rFonts w:hint="eastAsia" w:ascii="仿宋" w:hAnsi="仿宋" w:eastAsia="仿宋" w:cs="仿宋"/>
          <w:spacing w:val="2"/>
          <w:sz w:val="24"/>
          <w:szCs w:val="24"/>
          <w:lang w:val="en-US" w:eastAsia="zh-CN"/>
        </w:rPr>
        <w:t>29</w:t>
      </w:r>
      <w:r>
        <w:rPr>
          <w:rFonts w:hint="eastAsia" w:ascii="仿宋" w:hAnsi="仿宋" w:eastAsia="仿宋" w:cs="仿宋"/>
          <w:spacing w:val="2"/>
          <w:sz w:val="24"/>
          <w:szCs w:val="24"/>
        </w:rPr>
        <w:t>.1</w:t>
      </w:r>
      <w:r>
        <w:rPr>
          <w:rFonts w:hint="eastAsia" w:ascii="仿宋" w:hAnsi="仿宋" w:eastAsia="仿宋" w:cs="仿宋"/>
          <w:spacing w:val="-44"/>
          <w:sz w:val="24"/>
          <w:szCs w:val="24"/>
        </w:rPr>
        <w:t xml:space="preserve"> </w:t>
      </w:r>
      <w:r>
        <w:rPr>
          <w:rFonts w:hint="eastAsia" w:ascii="仿宋" w:hAnsi="仿宋" w:eastAsia="仿宋" w:cs="仿宋"/>
          <w:spacing w:val="2"/>
          <w:sz w:val="24"/>
          <w:szCs w:val="24"/>
        </w:rPr>
        <w:t>供应商认为磋商文件、采购过程、成交结果使自己的权益受到损害的，可以在</w:t>
      </w:r>
      <w:r>
        <w:rPr>
          <w:rFonts w:hint="eastAsia" w:ascii="仿宋" w:hAnsi="仿宋" w:eastAsia="仿宋" w:cs="仿宋"/>
          <w:spacing w:val="-3"/>
          <w:sz w:val="24"/>
          <w:szCs w:val="24"/>
        </w:rPr>
        <w:t>知道或者应知其权益受到损害之日起</w:t>
      </w:r>
      <w:r>
        <w:rPr>
          <w:rFonts w:hint="eastAsia" w:ascii="仿宋" w:hAnsi="仿宋" w:eastAsia="仿宋" w:cs="仿宋"/>
          <w:spacing w:val="-39"/>
          <w:sz w:val="24"/>
          <w:szCs w:val="24"/>
        </w:rPr>
        <w:t xml:space="preserve"> </w:t>
      </w:r>
      <w:r>
        <w:rPr>
          <w:rFonts w:hint="eastAsia" w:ascii="仿宋" w:hAnsi="仿宋" w:eastAsia="仿宋" w:cs="仿宋"/>
          <w:spacing w:val="-3"/>
          <w:sz w:val="24"/>
          <w:szCs w:val="24"/>
        </w:rPr>
        <w:t>7</w:t>
      </w:r>
      <w:r>
        <w:rPr>
          <w:rFonts w:hint="eastAsia" w:ascii="仿宋" w:hAnsi="仿宋" w:eastAsia="仿宋" w:cs="仿宋"/>
          <w:spacing w:val="-50"/>
          <w:sz w:val="24"/>
          <w:szCs w:val="24"/>
        </w:rPr>
        <w:t xml:space="preserve"> </w:t>
      </w:r>
      <w:r>
        <w:rPr>
          <w:rFonts w:hint="eastAsia" w:ascii="仿宋" w:hAnsi="仿宋" w:eastAsia="仿宋" w:cs="仿宋"/>
          <w:spacing w:val="-3"/>
          <w:sz w:val="24"/>
          <w:szCs w:val="24"/>
        </w:rPr>
        <w:t>个工作日内，以书面形式向采购人、采购代理机构提出质疑。</w:t>
      </w:r>
    </w:p>
    <w:p w14:paraId="7502D85F">
      <w:pPr>
        <w:spacing w:before="215" w:line="360" w:lineRule="auto"/>
        <w:ind w:left="485"/>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.2</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供应商必须在法定质疑期内一次性提出针对同一采购程序环节的质疑。</w:t>
      </w:r>
    </w:p>
    <w:p w14:paraId="0E94B38C">
      <w:pPr>
        <w:spacing w:before="231" w:line="360" w:lineRule="auto"/>
        <w:ind w:left="28" w:right="61" w:firstLine="497"/>
        <w:rPr>
          <w:rFonts w:hint="eastAsia" w:ascii="仿宋" w:hAnsi="仿宋" w:eastAsia="仿宋" w:cs="仿宋"/>
          <w:spacing w:val="-1"/>
          <w:sz w:val="24"/>
          <w:szCs w:val="24"/>
        </w:rPr>
      </w:pPr>
      <w:r>
        <w:rPr>
          <w:rFonts w:hint="eastAsia" w:ascii="仿宋" w:hAnsi="仿宋" w:eastAsia="仿宋" w:cs="仿宋"/>
          <w:spacing w:val="2"/>
          <w:sz w:val="24"/>
          <w:szCs w:val="24"/>
          <w:lang w:val="en-US" w:eastAsia="zh-CN"/>
        </w:rPr>
        <w:t>29</w:t>
      </w:r>
      <w:r>
        <w:rPr>
          <w:rFonts w:hint="eastAsia" w:ascii="仿宋" w:hAnsi="仿宋" w:eastAsia="仿宋" w:cs="仿宋"/>
          <w:spacing w:val="2"/>
          <w:sz w:val="24"/>
          <w:szCs w:val="24"/>
        </w:rPr>
        <w:t>.3</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供应商可以委托代理人进行质疑。代理人提出质疑的，应当提交授权委托书。</w:t>
      </w:r>
      <w:r>
        <w:rPr>
          <w:rFonts w:hint="eastAsia" w:ascii="仿宋" w:hAnsi="仿宋" w:eastAsia="仿宋" w:cs="仿宋"/>
          <w:spacing w:val="-2"/>
          <w:sz w:val="24"/>
          <w:szCs w:val="24"/>
        </w:rPr>
        <w:t>授权委托书应当载明代理人的姓名或者名称、代理事项、具体权限、期限和相关事项。供</w:t>
      </w:r>
      <w:r>
        <w:rPr>
          <w:rFonts w:hint="eastAsia" w:ascii="仿宋" w:hAnsi="仿宋" w:eastAsia="仿宋" w:cs="仿宋"/>
          <w:spacing w:val="-1"/>
          <w:sz w:val="24"/>
          <w:szCs w:val="24"/>
        </w:rPr>
        <w:t>应商为自然人的，应当由本人签字；供应商为法人或者其他组织</w:t>
      </w:r>
      <w:r>
        <w:rPr>
          <w:rFonts w:hint="eastAsia" w:ascii="仿宋" w:hAnsi="仿宋" w:eastAsia="仿宋" w:cs="仿宋"/>
          <w:spacing w:val="-2"/>
          <w:sz w:val="24"/>
          <w:szCs w:val="24"/>
        </w:rPr>
        <w:t>的，应当由法定代表人、</w:t>
      </w:r>
      <w:r>
        <w:rPr>
          <w:rFonts w:hint="eastAsia" w:ascii="仿宋" w:hAnsi="仿宋" w:eastAsia="仿宋" w:cs="仿宋"/>
          <w:spacing w:val="-1"/>
          <w:sz w:val="24"/>
          <w:szCs w:val="24"/>
        </w:rPr>
        <w:t>主要负责人签字或者盖章，并加盖公章。</w:t>
      </w:r>
    </w:p>
    <w:p w14:paraId="2BAD60D0">
      <w:pPr>
        <w:spacing w:before="231" w:line="302" w:lineRule="auto"/>
        <w:ind w:left="28" w:right="61" w:firstLine="497"/>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.4</w:t>
      </w:r>
      <w:r>
        <w:rPr>
          <w:rFonts w:hint="eastAsia" w:ascii="仿宋" w:hAnsi="仿宋" w:eastAsia="仿宋" w:cs="仿宋"/>
          <w:spacing w:val="-21"/>
          <w:sz w:val="24"/>
          <w:szCs w:val="24"/>
        </w:rPr>
        <w:t xml:space="preserve"> </w:t>
      </w:r>
      <w:r>
        <w:rPr>
          <w:rFonts w:hint="eastAsia" w:ascii="仿宋" w:hAnsi="仿宋" w:eastAsia="仿宋" w:cs="仿宋"/>
          <w:spacing w:val="1"/>
          <w:sz w:val="24"/>
          <w:szCs w:val="24"/>
        </w:rPr>
        <w:t>以联合体形式参加政府采购活动的，其质</w:t>
      </w:r>
      <w:r>
        <w:rPr>
          <w:rFonts w:hint="eastAsia" w:ascii="仿宋" w:hAnsi="仿宋" w:eastAsia="仿宋" w:cs="仿宋"/>
          <w:sz w:val="24"/>
          <w:szCs w:val="24"/>
        </w:rPr>
        <w:t>疑应当由组成联合体的所有供应商共</w:t>
      </w:r>
      <w:bookmarkStart w:id="5" w:name="bookmark6"/>
      <w:bookmarkEnd w:id="5"/>
      <w:r>
        <w:rPr>
          <w:rFonts w:hint="eastAsia" w:ascii="仿宋" w:hAnsi="仿宋" w:eastAsia="仿宋" w:cs="仿宋"/>
          <w:spacing w:val="-9"/>
          <w:sz w:val="24"/>
          <w:szCs w:val="24"/>
        </w:rPr>
        <w:t>同提出。</w:t>
      </w:r>
    </w:p>
    <w:p w14:paraId="50AA0AAB">
      <w:pPr>
        <w:spacing w:before="212" w:line="219" w:lineRule="auto"/>
        <w:jc w:val="right"/>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3"/>
          <w:sz w:val="24"/>
          <w:szCs w:val="24"/>
        </w:rPr>
        <w:t>.5</w:t>
      </w:r>
      <w:r>
        <w:rPr>
          <w:rFonts w:hint="eastAsia" w:ascii="仿宋" w:hAnsi="仿宋" w:eastAsia="仿宋" w:cs="仿宋"/>
          <w:spacing w:val="-33"/>
          <w:sz w:val="24"/>
          <w:szCs w:val="24"/>
        </w:rPr>
        <w:t xml:space="preserve"> </w:t>
      </w:r>
      <w:r>
        <w:rPr>
          <w:rFonts w:hint="eastAsia" w:ascii="仿宋" w:hAnsi="仿宋" w:eastAsia="仿宋" w:cs="仿宋"/>
          <w:spacing w:val="-3"/>
          <w:sz w:val="24"/>
          <w:szCs w:val="24"/>
        </w:rPr>
        <w:t>供应商提出质疑应当提交质疑函和必要的证明材料。质疑函应当包括下列内容：</w:t>
      </w:r>
    </w:p>
    <w:p w14:paraId="4882A5A1">
      <w:pPr>
        <w:spacing w:before="216"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.5.1</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供应商的姓名或者名称、地址、邮编、联系人及联系电话；</w:t>
      </w:r>
    </w:p>
    <w:p w14:paraId="264E9AF5">
      <w:pPr>
        <w:spacing w:before="215"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2"/>
          <w:sz w:val="24"/>
          <w:szCs w:val="24"/>
        </w:rPr>
        <w:t>.5.2</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质疑项目的名称、编号；</w:t>
      </w:r>
    </w:p>
    <w:p w14:paraId="2F5A94AE">
      <w:pPr>
        <w:spacing w:before="214"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.5.3</w:t>
      </w:r>
      <w:r>
        <w:rPr>
          <w:rFonts w:hint="eastAsia" w:ascii="仿宋" w:hAnsi="仿宋" w:eastAsia="仿宋" w:cs="仿宋"/>
          <w:spacing w:val="-46"/>
          <w:sz w:val="24"/>
          <w:szCs w:val="24"/>
        </w:rPr>
        <w:t xml:space="preserve"> </w:t>
      </w:r>
      <w:r>
        <w:rPr>
          <w:rFonts w:hint="eastAsia" w:ascii="仿宋" w:hAnsi="仿宋" w:eastAsia="仿宋" w:cs="仿宋"/>
          <w:spacing w:val="-1"/>
          <w:sz w:val="24"/>
          <w:szCs w:val="24"/>
        </w:rPr>
        <w:t>具体、明确的质疑事项和与质疑事项相关的请</w:t>
      </w:r>
      <w:r>
        <w:rPr>
          <w:rFonts w:hint="eastAsia" w:ascii="仿宋" w:hAnsi="仿宋" w:eastAsia="仿宋" w:cs="仿宋"/>
          <w:spacing w:val="-2"/>
          <w:sz w:val="24"/>
          <w:szCs w:val="24"/>
        </w:rPr>
        <w:t>求；</w:t>
      </w:r>
    </w:p>
    <w:p w14:paraId="4C040A75">
      <w:pPr>
        <w:spacing w:before="216"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3"/>
          <w:sz w:val="24"/>
          <w:szCs w:val="24"/>
        </w:rPr>
        <w:t>.5.4</w:t>
      </w:r>
      <w:r>
        <w:rPr>
          <w:rFonts w:hint="eastAsia" w:ascii="仿宋" w:hAnsi="仿宋" w:eastAsia="仿宋" w:cs="仿宋"/>
          <w:spacing w:val="-43"/>
          <w:sz w:val="24"/>
          <w:szCs w:val="24"/>
        </w:rPr>
        <w:t xml:space="preserve"> </w:t>
      </w:r>
      <w:r>
        <w:rPr>
          <w:rFonts w:hint="eastAsia" w:ascii="仿宋" w:hAnsi="仿宋" w:eastAsia="仿宋" w:cs="仿宋"/>
          <w:spacing w:val="-3"/>
          <w:sz w:val="24"/>
          <w:szCs w:val="24"/>
        </w:rPr>
        <w:t>事实依据；</w:t>
      </w:r>
    </w:p>
    <w:p w14:paraId="4EEDCC26">
      <w:pPr>
        <w:spacing w:before="215"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2"/>
          <w:sz w:val="24"/>
          <w:szCs w:val="24"/>
        </w:rPr>
        <w:t>.5.5</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必要的法律依据；</w:t>
      </w:r>
    </w:p>
    <w:p w14:paraId="4ED4C45F">
      <w:pPr>
        <w:spacing w:before="215" w:line="220"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2"/>
          <w:sz w:val="24"/>
          <w:szCs w:val="24"/>
        </w:rPr>
        <w:t>.5.6</w:t>
      </w:r>
      <w:r>
        <w:rPr>
          <w:rFonts w:hint="eastAsia" w:ascii="仿宋" w:hAnsi="仿宋" w:eastAsia="仿宋" w:cs="仿宋"/>
          <w:spacing w:val="-48"/>
          <w:sz w:val="24"/>
          <w:szCs w:val="24"/>
        </w:rPr>
        <w:t xml:space="preserve"> </w:t>
      </w:r>
      <w:r>
        <w:rPr>
          <w:rFonts w:hint="eastAsia" w:ascii="仿宋" w:hAnsi="仿宋" w:eastAsia="仿宋" w:cs="仿宋"/>
          <w:spacing w:val="-2"/>
          <w:sz w:val="24"/>
          <w:szCs w:val="24"/>
        </w:rPr>
        <w:t>提出质疑的日期。</w:t>
      </w:r>
    </w:p>
    <w:p w14:paraId="2B8DAC03">
      <w:pPr>
        <w:spacing w:before="133" w:line="219" w:lineRule="auto"/>
        <w:ind w:left="484"/>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.6</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有下列情形之一的，属于无效质疑，采购代理机构和采购人不予受理：</w:t>
      </w:r>
    </w:p>
    <w:p w14:paraId="4BAC46C3">
      <w:pPr>
        <w:spacing w:before="184"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.6.1</w:t>
      </w:r>
      <w:r>
        <w:rPr>
          <w:rFonts w:hint="eastAsia" w:ascii="仿宋" w:hAnsi="仿宋" w:eastAsia="仿宋" w:cs="仿宋"/>
          <w:spacing w:val="-48"/>
          <w:sz w:val="24"/>
          <w:szCs w:val="24"/>
        </w:rPr>
        <w:t xml:space="preserve"> </w:t>
      </w:r>
      <w:r>
        <w:rPr>
          <w:rFonts w:hint="eastAsia" w:ascii="仿宋" w:hAnsi="仿宋" w:eastAsia="仿宋" w:cs="仿宋"/>
          <w:spacing w:val="-1"/>
          <w:sz w:val="24"/>
          <w:szCs w:val="24"/>
        </w:rPr>
        <w:t>质疑供应商不是参与本次政府采购项目的供应商；</w:t>
      </w:r>
    </w:p>
    <w:p w14:paraId="6DB93DB8">
      <w:pPr>
        <w:spacing w:before="183"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.6.2</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质疑供应商与质疑事项不存在利害关系的；</w:t>
      </w:r>
    </w:p>
    <w:p w14:paraId="2AA2934A">
      <w:pPr>
        <w:spacing w:before="184" w:line="219" w:lineRule="auto"/>
        <w:ind w:left="484" w:firstLine="236" w:firstLineChars="100"/>
        <w:rPr>
          <w:rFonts w:hint="eastAsia" w:ascii="仿宋" w:hAnsi="仿宋" w:eastAsia="仿宋" w:cs="仿宋"/>
          <w:sz w:val="24"/>
          <w:szCs w:val="24"/>
        </w:rPr>
      </w:pPr>
      <w:r>
        <w:rPr>
          <w:rFonts w:hint="eastAsia" w:ascii="仿宋" w:hAnsi="仿宋" w:eastAsia="仿宋" w:cs="仿宋"/>
          <w:spacing w:val="-2"/>
          <w:sz w:val="24"/>
          <w:szCs w:val="24"/>
          <w:lang w:val="en-US" w:eastAsia="zh-CN"/>
        </w:rPr>
        <w:t>29</w:t>
      </w:r>
      <w:r>
        <w:rPr>
          <w:rFonts w:hint="eastAsia" w:ascii="仿宋" w:hAnsi="仿宋" w:eastAsia="仿宋" w:cs="仿宋"/>
          <w:spacing w:val="-2"/>
          <w:sz w:val="24"/>
          <w:szCs w:val="24"/>
        </w:rPr>
        <w:t>.6.3</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未在法定期限内提出质疑的；</w:t>
      </w:r>
    </w:p>
    <w:p w14:paraId="76E14F3E">
      <w:pPr>
        <w:spacing w:before="182"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.6.4</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质疑未以书面形式提出，或质疑函主要内容构成不完整的；</w:t>
      </w:r>
    </w:p>
    <w:p w14:paraId="67BC47A2">
      <w:pPr>
        <w:spacing w:before="184" w:line="219" w:lineRule="auto"/>
        <w:ind w:left="484" w:firstLine="236" w:firstLineChars="100"/>
        <w:rPr>
          <w:rFonts w:hint="eastAsia" w:ascii="仿宋" w:hAnsi="仿宋" w:eastAsia="仿宋" w:cs="仿宋"/>
          <w:sz w:val="24"/>
          <w:szCs w:val="24"/>
        </w:rPr>
      </w:pPr>
      <w:r>
        <w:rPr>
          <w:rFonts w:hint="eastAsia" w:ascii="仿宋" w:hAnsi="仿宋" w:eastAsia="仿宋" w:cs="仿宋"/>
          <w:spacing w:val="-2"/>
          <w:sz w:val="24"/>
          <w:szCs w:val="24"/>
          <w:lang w:val="en-US" w:eastAsia="zh-CN"/>
        </w:rPr>
        <w:t>29.</w:t>
      </w:r>
      <w:r>
        <w:rPr>
          <w:rFonts w:hint="eastAsia" w:ascii="仿宋" w:hAnsi="仿宋" w:eastAsia="仿宋" w:cs="仿宋"/>
          <w:spacing w:val="-2"/>
          <w:sz w:val="24"/>
          <w:szCs w:val="24"/>
        </w:rPr>
        <w:t>6.5</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应当提交授权书而未提交的；</w:t>
      </w:r>
    </w:p>
    <w:p w14:paraId="4F28D8AD">
      <w:pPr>
        <w:spacing w:before="183"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rPr>
        <w:t>3</w:t>
      </w:r>
      <w:r>
        <w:rPr>
          <w:rFonts w:hint="eastAsia" w:ascii="仿宋" w:hAnsi="仿宋" w:eastAsia="仿宋" w:cs="仿宋"/>
          <w:spacing w:val="-3"/>
          <w:sz w:val="24"/>
          <w:szCs w:val="24"/>
          <w:lang w:val="en-US" w:eastAsia="zh-CN"/>
        </w:rPr>
        <w:t>29</w:t>
      </w:r>
      <w:r>
        <w:rPr>
          <w:rFonts w:hint="eastAsia" w:ascii="仿宋" w:hAnsi="仿宋" w:eastAsia="仿宋" w:cs="仿宋"/>
          <w:spacing w:val="-3"/>
          <w:sz w:val="24"/>
          <w:szCs w:val="24"/>
        </w:rPr>
        <w:t>.6.6</w:t>
      </w:r>
      <w:r>
        <w:rPr>
          <w:rFonts w:hint="eastAsia" w:ascii="仿宋" w:hAnsi="仿宋" w:eastAsia="仿宋" w:cs="仿宋"/>
          <w:spacing w:val="-16"/>
          <w:sz w:val="24"/>
          <w:szCs w:val="24"/>
        </w:rPr>
        <w:t xml:space="preserve"> </w:t>
      </w:r>
      <w:r>
        <w:rPr>
          <w:rFonts w:hint="eastAsia" w:ascii="仿宋" w:hAnsi="仿宋" w:eastAsia="仿宋" w:cs="仿宋"/>
          <w:spacing w:val="-3"/>
          <w:sz w:val="24"/>
          <w:szCs w:val="24"/>
        </w:rPr>
        <w:t>以非法手段取得证据、材料的；</w:t>
      </w:r>
    </w:p>
    <w:p w14:paraId="68492FCF">
      <w:pPr>
        <w:spacing w:before="183"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.6.7</w:t>
      </w:r>
      <w:r>
        <w:rPr>
          <w:rFonts w:hint="eastAsia" w:ascii="仿宋" w:hAnsi="仿宋" w:eastAsia="仿宋" w:cs="仿宋"/>
          <w:spacing w:val="-37"/>
          <w:sz w:val="24"/>
          <w:szCs w:val="24"/>
        </w:rPr>
        <w:t xml:space="preserve"> </w:t>
      </w:r>
      <w:r>
        <w:rPr>
          <w:rFonts w:hint="eastAsia" w:ascii="仿宋" w:hAnsi="仿宋" w:eastAsia="仿宋" w:cs="仿宋"/>
          <w:spacing w:val="-1"/>
          <w:sz w:val="24"/>
          <w:szCs w:val="24"/>
        </w:rPr>
        <w:t>质疑答复后，同一质疑人就同一事项或同一采购程序环节再次提出质疑的；</w:t>
      </w:r>
    </w:p>
    <w:p w14:paraId="2D87E01B">
      <w:pPr>
        <w:spacing w:before="184"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.6.8</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不符合法律、法规、规章和政府采购监管机构规定的其他条件的。</w:t>
      </w:r>
    </w:p>
    <w:p w14:paraId="07E05C40">
      <w:pPr>
        <w:spacing w:before="265" w:line="220" w:lineRule="auto"/>
        <w:ind w:left="484"/>
        <w:rPr>
          <w:rFonts w:hint="eastAsia" w:ascii="仿宋" w:hAnsi="仿宋" w:eastAsia="仿宋" w:cs="仿宋"/>
          <w:sz w:val="24"/>
          <w:szCs w:val="24"/>
        </w:rPr>
      </w:pPr>
      <w:r>
        <w:rPr>
          <w:rFonts w:hint="eastAsia" w:ascii="仿宋" w:hAnsi="仿宋" w:eastAsia="仿宋" w:cs="仿宋"/>
          <w:spacing w:val="-4"/>
          <w:sz w:val="24"/>
          <w:szCs w:val="24"/>
          <w:lang w:val="en-US" w:eastAsia="zh-CN"/>
        </w:rPr>
        <w:t>29</w:t>
      </w:r>
      <w:r>
        <w:rPr>
          <w:rFonts w:hint="eastAsia" w:ascii="仿宋" w:hAnsi="仿宋" w:eastAsia="仿宋" w:cs="仿宋"/>
          <w:spacing w:val="-4"/>
          <w:sz w:val="24"/>
          <w:szCs w:val="24"/>
        </w:rPr>
        <w:t>.7</w:t>
      </w:r>
      <w:r>
        <w:rPr>
          <w:rFonts w:hint="eastAsia" w:ascii="仿宋" w:hAnsi="仿宋" w:eastAsia="仿宋" w:cs="仿宋"/>
          <w:spacing w:val="-44"/>
          <w:sz w:val="24"/>
          <w:szCs w:val="24"/>
        </w:rPr>
        <w:t xml:space="preserve"> </w:t>
      </w:r>
      <w:r>
        <w:rPr>
          <w:rFonts w:hint="eastAsia" w:ascii="仿宋" w:hAnsi="仿宋" w:eastAsia="仿宋" w:cs="仿宋"/>
          <w:spacing w:val="-4"/>
          <w:sz w:val="24"/>
          <w:szCs w:val="24"/>
        </w:rPr>
        <w:t>质疑答复</w:t>
      </w:r>
    </w:p>
    <w:p w14:paraId="5074979C">
      <w:pPr>
        <w:spacing w:before="212" w:line="354" w:lineRule="auto"/>
        <w:ind w:left="4" w:right="179" w:firstLine="780" w:firstLineChars="328"/>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.7.1</w:t>
      </w:r>
      <w:r>
        <w:rPr>
          <w:rFonts w:hint="eastAsia" w:ascii="仿宋" w:hAnsi="仿宋" w:eastAsia="仿宋" w:cs="仿宋"/>
          <w:spacing w:val="-51"/>
          <w:sz w:val="24"/>
          <w:szCs w:val="24"/>
        </w:rPr>
        <w:t xml:space="preserve"> </w:t>
      </w:r>
      <w:r>
        <w:rPr>
          <w:rFonts w:hint="eastAsia" w:ascii="仿宋" w:hAnsi="仿宋" w:eastAsia="仿宋" w:cs="仿宋"/>
          <w:spacing w:val="-1"/>
          <w:sz w:val="24"/>
          <w:szCs w:val="24"/>
        </w:rPr>
        <w:t>采购人或采购代理机构在收到质疑函后7个工作日内</w:t>
      </w:r>
      <w:r>
        <w:rPr>
          <w:rFonts w:hint="eastAsia" w:ascii="仿宋" w:hAnsi="仿宋" w:eastAsia="仿宋" w:cs="仿宋"/>
          <w:spacing w:val="-2"/>
          <w:sz w:val="24"/>
          <w:szCs w:val="24"/>
        </w:rPr>
        <w:t>作出答复，并以书面形</w:t>
      </w:r>
      <w:r>
        <w:rPr>
          <w:rFonts w:hint="eastAsia" w:ascii="仿宋" w:hAnsi="仿宋" w:eastAsia="仿宋" w:cs="仿宋"/>
          <w:spacing w:val="-1"/>
          <w:sz w:val="24"/>
          <w:szCs w:val="24"/>
        </w:rPr>
        <w:t>式通知质疑供应商和其他有关供应商。</w:t>
      </w:r>
    </w:p>
    <w:p w14:paraId="7F139AE0">
      <w:pPr>
        <w:spacing w:line="220" w:lineRule="auto"/>
        <w:ind w:left="4"/>
        <w:rPr>
          <w:rFonts w:hint="eastAsia" w:ascii="仿宋" w:hAnsi="仿宋" w:eastAsia="仿宋" w:cs="仿宋"/>
          <w:sz w:val="24"/>
          <w:szCs w:val="24"/>
        </w:rPr>
      </w:pPr>
      <w:r>
        <w:rPr>
          <w:rFonts w:hint="eastAsia" w:ascii="仿宋" w:hAnsi="仿宋" w:eastAsia="仿宋" w:cs="仿宋"/>
          <w:b/>
          <w:bCs/>
          <w:spacing w:val="-5"/>
          <w:sz w:val="24"/>
          <w:szCs w:val="24"/>
        </w:rPr>
        <w:t>3</w:t>
      </w:r>
      <w:r>
        <w:rPr>
          <w:rFonts w:hint="eastAsia" w:ascii="仿宋" w:hAnsi="仿宋" w:eastAsia="仿宋" w:cs="仿宋"/>
          <w:b/>
          <w:bCs/>
          <w:spacing w:val="-5"/>
          <w:sz w:val="24"/>
          <w:szCs w:val="24"/>
          <w:lang w:val="en-US" w:eastAsia="zh-CN"/>
        </w:rPr>
        <w:t>0</w:t>
      </w:r>
      <w:r>
        <w:rPr>
          <w:rFonts w:hint="eastAsia" w:ascii="仿宋" w:hAnsi="仿宋" w:eastAsia="仿宋" w:cs="仿宋"/>
          <w:b/>
          <w:bCs/>
          <w:spacing w:val="-5"/>
          <w:sz w:val="24"/>
          <w:szCs w:val="24"/>
        </w:rPr>
        <w:t>.其他</w:t>
      </w:r>
    </w:p>
    <w:p w14:paraId="0E298806">
      <w:pPr>
        <w:spacing w:before="181" w:line="360" w:lineRule="auto"/>
        <w:ind w:firstLine="484"/>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3</w:t>
      </w:r>
      <w:r>
        <w:rPr>
          <w:rFonts w:hint="eastAsia" w:ascii="仿宋" w:hAnsi="仿宋" w:eastAsia="仿宋" w:cs="仿宋"/>
          <w:spacing w:val="2"/>
          <w:sz w:val="24"/>
          <w:szCs w:val="24"/>
          <w:highlight w:val="none"/>
          <w:lang w:val="en-US" w:eastAsia="zh-CN"/>
        </w:rPr>
        <w:t>0</w:t>
      </w:r>
      <w:r>
        <w:rPr>
          <w:rFonts w:hint="eastAsia" w:ascii="仿宋" w:hAnsi="仿宋" w:eastAsia="仿宋" w:cs="仿宋"/>
          <w:spacing w:val="2"/>
          <w:sz w:val="24"/>
          <w:szCs w:val="24"/>
          <w:highlight w:val="none"/>
        </w:rPr>
        <w:t>.1</w:t>
      </w:r>
      <w:r>
        <w:rPr>
          <w:rFonts w:hint="eastAsia" w:ascii="仿宋" w:hAnsi="仿宋" w:eastAsia="仿宋" w:cs="仿宋"/>
          <w:spacing w:val="-46"/>
          <w:sz w:val="24"/>
          <w:szCs w:val="24"/>
          <w:highlight w:val="none"/>
        </w:rPr>
        <w:t xml:space="preserve"> </w:t>
      </w:r>
      <w:r>
        <w:rPr>
          <w:rFonts w:hint="eastAsia" w:ascii="仿宋" w:hAnsi="仿宋" w:eastAsia="仿宋" w:cs="仿宋"/>
          <w:spacing w:val="2"/>
          <w:sz w:val="24"/>
          <w:szCs w:val="24"/>
          <w:highlight w:val="none"/>
        </w:rPr>
        <w:t>磋商步骤为：第一次报价---初步评审---分别磋商---第二次报价---综合评审</w:t>
      </w:r>
      <w:r>
        <w:rPr>
          <w:rFonts w:hint="eastAsia" w:ascii="仿宋" w:hAnsi="仿宋" w:eastAsia="仿宋" w:cs="仿宋"/>
          <w:spacing w:val="-6"/>
          <w:sz w:val="24"/>
          <w:szCs w:val="24"/>
          <w:highlight w:val="none"/>
        </w:rPr>
        <w:t>推荐成交候选人。（以供应商递交的磋商响应文件中的总报价为</w:t>
      </w:r>
      <w:r>
        <w:rPr>
          <w:rFonts w:hint="eastAsia" w:ascii="仿宋" w:hAnsi="仿宋" w:eastAsia="仿宋" w:cs="仿宋"/>
          <w:spacing w:val="-7"/>
          <w:sz w:val="24"/>
          <w:szCs w:val="24"/>
          <w:highlight w:val="none"/>
        </w:rPr>
        <w:t>第一次报价。分别磋商后，</w:t>
      </w:r>
      <w:r>
        <w:rPr>
          <w:rFonts w:hint="eastAsia" w:ascii="仿宋" w:hAnsi="仿宋" w:eastAsia="仿宋" w:cs="仿宋"/>
          <w:spacing w:val="-1"/>
          <w:sz w:val="24"/>
          <w:szCs w:val="24"/>
          <w:highlight w:val="none"/>
        </w:rPr>
        <w:t>供应商现场填报的磋商响应总报价为第二次报价）</w:t>
      </w:r>
    </w:p>
    <w:p w14:paraId="499ACEE9">
      <w:pPr>
        <w:spacing w:before="167" w:line="360" w:lineRule="auto"/>
        <w:ind w:firstLine="488" w:firstLineChars="200"/>
        <w:outlineLvl w:val="9"/>
        <w:rPr>
          <w:rFonts w:hint="eastAsia" w:ascii="仿宋" w:hAnsi="仿宋" w:eastAsia="仿宋" w:cs="仿宋"/>
          <w:spacing w:val="-1"/>
          <w:sz w:val="24"/>
          <w:szCs w:val="24"/>
        </w:rPr>
      </w:pPr>
      <w:bookmarkStart w:id="6" w:name="_Toc3816"/>
      <w:r>
        <w:rPr>
          <w:rFonts w:hint="eastAsia" w:ascii="仿宋" w:hAnsi="仿宋" w:eastAsia="仿宋" w:cs="仿宋"/>
          <w:spacing w:val="2"/>
          <w:sz w:val="24"/>
          <w:szCs w:val="24"/>
          <w:lang w:val="en-US" w:eastAsia="zh-CN"/>
        </w:rPr>
        <w:t>30</w:t>
      </w:r>
      <w:r>
        <w:rPr>
          <w:rFonts w:hint="eastAsia" w:ascii="仿宋" w:hAnsi="仿宋" w:eastAsia="仿宋" w:cs="仿宋"/>
          <w:spacing w:val="2"/>
          <w:sz w:val="24"/>
          <w:szCs w:val="24"/>
        </w:rPr>
        <w:t>.2</w:t>
      </w:r>
      <w:r>
        <w:rPr>
          <w:rFonts w:hint="eastAsia" w:ascii="仿宋" w:hAnsi="仿宋" w:eastAsia="仿宋" w:cs="仿宋"/>
          <w:spacing w:val="-31"/>
          <w:sz w:val="24"/>
          <w:szCs w:val="24"/>
        </w:rPr>
        <w:t xml:space="preserve"> </w:t>
      </w:r>
      <w:r>
        <w:rPr>
          <w:rFonts w:hint="eastAsia" w:ascii="仿宋" w:hAnsi="仿宋" w:eastAsia="仿宋" w:cs="仿宋"/>
          <w:spacing w:val="2"/>
          <w:sz w:val="24"/>
          <w:szCs w:val="24"/>
        </w:rPr>
        <w:t>当第二次报价全部超过磋商文件规定的采购预算（或最高限价）或均低于公认</w:t>
      </w:r>
      <w:r>
        <w:rPr>
          <w:rFonts w:hint="eastAsia" w:ascii="仿宋" w:hAnsi="仿宋" w:eastAsia="仿宋" w:cs="仿宋"/>
          <w:spacing w:val="-2"/>
          <w:sz w:val="24"/>
          <w:szCs w:val="24"/>
        </w:rPr>
        <w:t>的制作成本时，磋商小组有权决定是否磋商失败或进行第三次报价。当第三次报价若超出</w:t>
      </w:r>
      <w:r>
        <w:rPr>
          <w:rFonts w:hint="eastAsia" w:ascii="仿宋" w:hAnsi="仿宋" w:eastAsia="仿宋" w:cs="仿宋"/>
          <w:spacing w:val="-1"/>
          <w:sz w:val="24"/>
          <w:szCs w:val="24"/>
        </w:rPr>
        <w:t>财政预算，且采购人又无力支付，磋商小组有权决定磋商失败。</w:t>
      </w:r>
      <w:bookmarkEnd w:id="6"/>
    </w:p>
    <w:p w14:paraId="12CCEE39">
      <w:pPr>
        <w:rPr>
          <w:rFonts w:hint="eastAsia" w:ascii="仿宋" w:hAnsi="仿宋" w:eastAsia="仿宋" w:cs="仿宋"/>
          <w:b/>
          <w:bCs/>
          <w:spacing w:val="3"/>
          <w:sz w:val="31"/>
          <w:szCs w:val="31"/>
        </w:rPr>
      </w:pPr>
      <w:r>
        <w:rPr>
          <w:rFonts w:hint="eastAsia" w:ascii="仿宋" w:hAnsi="仿宋" w:eastAsia="仿宋" w:cs="仿宋"/>
          <w:b/>
          <w:bCs/>
          <w:spacing w:val="3"/>
          <w:sz w:val="31"/>
          <w:szCs w:val="31"/>
        </w:rPr>
        <w:br w:type="page"/>
      </w:r>
    </w:p>
    <w:p w14:paraId="5DDE5070">
      <w:pPr>
        <w:spacing w:before="166" w:line="360" w:lineRule="auto"/>
        <w:ind w:left="3523" w:right="3057" w:hanging="555"/>
        <w:outlineLvl w:val="0"/>
        <w:rPr>
          <w:rFonts w:hint="eastAsia" w:ascii="仿宋" w:hAnsi="仿宋" w:eastAsia="仿宋" w:cs="仿宋"/>
          <w:b/>
          <w:bCs/>
          <w:spacing w:val="5"/>
          <w:sz w:val="35"/>
          <w:szCs w:val="35"/>
        </w:rPr>
      </w:pPr>
      <w:bookmarkStart w:id="7" w:name="_Toc30195"/>
      <w:r>
        <w:rPr>
          <w:rFonts w:hint="eastAsia" w:ascii="仿宋" w:hAnsi="仿宋" w:eastAsia="仿宋" w:cs="仿宋"/>
          <w:b/>
          <w:bCs/>
          <w:spacing w:val="5"/>
          <w:sz w:val="35"/>
          <w:szCs w:val="35"/>
        </w:rPr>
        <w:t>第三章  评审方法</w:t>
      </w:r>
      <w:bookmarkEnd w:id="7"/>
    </w:p>
    <w:p w14:paraId="74519B70">
      <w:pPr>
        <w:spacing w:before="179" w:line="220" w:lineRule="auto"/>
        <w:ind w:left="5"/>
        <w:rPr>
          <w:rFonts w:hint="eastAsia" w:ascii="仿宋" w:hAnsi="仿宋" w:eastAsia="仿宋" w:cs="仿宋"/>
          <w:sz w:val="28"/>
          <w:szCs w:val="28"/>
        </w:rPr>
      </w:pPr>
      <w:r>
        <w:rPr>
          <w:rFonts w:hint="eastAsia" w:ascii="仿宋" w:hAnsi="仿宋" w:eastAsia="仿宋" w:cs="仿宋"/>
          <w:b/>
          <w:bCs/>
          <w:spacing w:val="-4"/>
          <w:sz w:val="28"/>
          <w:szCs w:val="28"/>
        </w:rPr>
        <w:t>一</w:t>
      </w:r>
      <w:r>
        <w:rPr>
          <w:rFonts w:hint="eastAsia" w:ascii="仿宋" w:hAnsi="仿宋" w:eastAsia="仿宋" w:cs="仿宋"/>
          <w:b/>
          <w:bCs/>
          <w:spacing w:val="-4"/>
          <w:sz w:val="28"/>
          <w:szCs w:val="28"/>
          <w:lang w:eastAsia="zh-CN"/>
        </w:rPr>
        <w:t>、</w:t>
      </w:r>
      <w:r>
        <w:rPr>
          <w:rFonts w:hint="eastAsia" w:ascii="仿宋" w:hAnsi="仿宋" w:eastAsia="仿宋" w:cs="仿宋"/>
          <w:b/>
          <w:bCs/>
          <w:spacing w:val="-4"/>
          <w:sz w:val="28"/>
          <w:szCs w:val="28"/>
        </w:rPr>
        <w:t>评审方法</w:t>
      </w:r>
    </w:p>
    <w:p w14:paraId="3263625F">
      <w:pPr>
        <w:spacing w:before="265" w:line="384" w:lineRule="auto"/>
        <w:ind w:firstLine="524"/>
        <w:jc w:val="both"/>
        <w:rPr>
          <w:rFonts w:hint="eastAsia" w:ascii="仿宋" w:hAnsi="仿宋" w:eastAsia="仿宋" w:cs="仿宋"/>
          <w:sz w:val="24"/>
          <w:szCs w:val="24"/>
        </w:rPr>
      </w:pPr>
      <w:r>
        <w:rPr>
          <w:rFonts w:hint="eastAsia" w:ascii="仿宋" w:hAnsi="仿宋" w:eastAsia="仿宋" w:cs="仿宋"/>
          <w:spacing w:val="-3"/>
          <w:sz w:val="24"/>
          <w:szCs w:val="24"/>
        </w:rPr>
        <w:t>按照《中华人民共和国政府采购法》及实施条例和关于印发《政府采购竞</w:t>
      </w:r>
      <w:r>
        <w:rPr>
          <w:rFonts w:hint="eastAsia" w:ascii="仿宋" w:hAnsi="仿宋" w:eastAsia="仿宋" w:cs="仿宋"/>
          <w:spacing w:val="-4"/>
          <w:sz w:val="24"/>
          <w:szCs w:val="24"/>
        </w:rPr>
        <w:t>争性磋商采</w:t>
      </w:r>
      <w:r>
        <w:rPr>
          <w:rFonts w:hint="eastAsia" w:ascii="仿宋" w:hAnsi="仿宋" w:eastAsia="仿宋" w:cs="仿宋"/>
          <w:spacing w:val="-5"/>
          <w:sz w:val="24"/>
          <w:szCs w:val="24"/>
        </w:rPr>
        <w:t>购方式管理暂行办法》的通知（财库【2014】214</w:t>
      </w:r>
      <w:r>
        <w:rPr>
          <w:rFonts w:hint="eastAsia" w:ascii="仿宋" w:hAnsi="仿宋" w:eastAsia="仿宋" w:cs="仿宋"/>
          <w:spacing w:val="-37"/>
          <w:sz w:val="24"/>
          <w:szCs w:val="24"/>
        </w:rPr>
        <w:t xml:space="preserve"> </w:t>
      </w:r>
      <w:r>
        <w:rPr>
          <w:rFonts w:hint="eastAsia" w:ascii="仿宋" w:hAnsi="仿宋" w:eastAsia="仿宋" w:cs="仿宋"/>
          <w:spacing w:val="-5"/>
          <w:sz w:val="24"/>
          <w:szCs w:val="24"/>
        </w:rPr>
        <w:t>号）的规定，本次评标采用综合评分法，</w:t>
      </w:r>
      <w:r>
        <w:rPr>
          <w:rFonts w:hint="eastAsia" w:ascii="仿宋" w:hAnsi="仿宋" w:eastAsia="仿宋" w:cs="仿宋"/>
          <w:spacing w:val="11"/>
          <w:sz w:val="24"/>
          <w:szCs w:val="24"/>
        </w:rPr>
        <w:t>即在最大限度地满足竞争性磋商文件实质性要求前提下，按照竞争性磋</w:t>
      </w:r>
      <w:r>
        <w:rPr>
          <w:rFonts w:hint="eastAsia" w:ascii="仿宋" w:hAnsi="仿宋" w:eastAsia="仿宋" w:cs="仿宋"/>
          <w:spacing w:val="10"/>
          <w:sz w:val="24"/>
          <w:szCs w:val="24"/>
        </w:rPr>
        <w:t>商文件中规定的各项因素和相应的权重分值进行综合评审后</w:t>
      </w:r>
      <w:r>
        <w:rPr>
          <w:rFonts w:hint="eastAsia" w:ascii="仿宋" w:hAnsi="仿宋" w:eastAsia="仿宋" w:cs="仿宋"/>
          <w:spacing w:val="9"/>
          <w:sz w:val="24"/>
          <w:szCs w:val="24"/>
        </w:rPr>
        <w:t>，以总得分最高的供应商作为成交候选</w:t>
      </w:r>
      <w:r>
        <w:rPr>
          <w:rFonts w:hint="eastAsia" w:ascii="仿宋" w:hAnsi="仿宋" w:eastAsia="仿宋" w:cs="仿宋"/>
          <w:spacing w:val="6"/>
          <w:sz w:val="24"/>
          <w:szCs w:val="24"/>
        </w:rPr>
        <w:t>人并依次排序（最低报价不是成交的唯一标准）。</w:t>
      </w:r>
    </w:p>
    <w:p w14:paraId="08B35A3F">
      <w:pPr>
        <w:spacing w:line="220" w:lineRule="auto"/>
        <w:ind w:left="5"/>
        <w:rPr>
          <w:rFonts w:hint="eastAsia" w:ascii="仿宋" w:hAnsi="仿宋" w:eastAsia="仿宋" w:cs="仿宋"/>
          <w:sz w:val="28"/>
          <w:szCs w:val="28"/>
        </w:rPr>
      </w:pPr>
      <w:r>
        <w:rPr>
          <w:rFonts w:hint="eastAsia" w:ascii="仿宋" w:hAnsi="仿宋" w:eastAsia="仿宋" w:cs="仿宋"/>
          <w:b/>
          <w:bCs/>
          <w:spacing w:val="2"/>
          <w:sz w:val="28"/>
          <w:szCs w:val="28"/>
        </w:rPr>
        <w:t>二、评审程序</w:t>
      </w:r>
    </w:p>
    <w:p w14:paraId="6EE382EA">
      <w:pPr>
        <w:spacing w:before="215" w:line="384" w:lineRule="auto"/>
        <w:ind w:left="1" w:right="46" w:firstLine="472"/>
        <w:rPr>
          <w:rFonts w:hint="eastAsia" w:ascii="仿宋" w:hAnsi="仿宋" w:eastAsia="仿宋" w:cs="仿宋"/>
          <w:sz w:val="24"/>
          <w:szCs w:val="24"/>
        </w:rPr>
      </w:pPr>
      <w:r>
        <w:rPr>
          <w:rFonts w:hint="eastAsia" w:ascii="仿宋" w:hAnsi="仿宋" w:eastAsia="仿宋" w:cs="仿宋"/>
          <w:spacing w:val="-1"/>
          <w:sz w:val="24"/>
          <w:szCs w:val="24"/>
        </w:rPr>
        <w:t>按照竞争性磋商响应文件初审、澄清有关问题、</w:t>
      </w:r>
      <w:r>
        <w:rPr>
          <w:rFonts w:hint="eastAsia" w:ascii="仿宋" w:hAnsi="仿宋" w:eastAsia="仿宋" w:cs="仿宋"/>
          <w:spacing w:val="-2"/>
          <w:sz w:val="24"/>
          <w:szCs w:val="24"/>
        </w:rPr>
        <w:t>分别磋商、二次报价、比较与评审、</w:t>
      </w:r>
      <w:r>
        <w:rPr>
          <w:rFonts w:hint="eastAsia" w:ascii="仿宋" w:hAnsi="仿宋" w:eastAsia="仿宋" w:cs="仿宋"/>
          <w:sz w:val="24"/>
          <w:szCs w:val="24"/>
        </w:rPr>
        <w:t>推荐成交候选人名单。在上一步评审中被认定为无效磋商者</w:t>
      </w:r>
      <w:r>
        <w:rPr>
          <w:rFonts w:hint="eastAsia" w:ascii="仿宋" w:hAnsi="仿宋" w:eastAsia="仿宋" w:cs="仿宋"/>
          <w:spacing w:val="-1"/>
          <w:sz w:val="24"/>
          <w:szCs w:val="24"/>
        </w:rPr>
        <w:t>，不进入下一步的评审。</w:t>
      </w:r>
    </w:p>
    <w:p w14:paraId="0E122E32">
      <w:pPr>
        <w:spacing w:before="1" w:line="219" w:lineRule="auto"/>
        <w:ind w:left="516"/>
        <w:rPr>
          <w:rFonts w:hint="eastAsia" w:ascii="仿宋" w:hAnsi="仿宋" w:eastAsia="仿宋" w:cs="仿宋"/>
          <w:sz w:val="24"/>
          <w:szCs w:val="24"/>
        </w:rPr>
      </w:pPr>
      <w:r>
        <w:rPr>
          <w:rFonts w:hint="eastAsia" w:ascii="仿宋" w:hAnsi="仿宋" w:eastAsia="仿宋" w:cs="仿宋"/>
          <w:b/>
          <w:bCs/>
          <w:spacing w:val="2"/>
          <w:sz w:val="24"/>
          <w:szCs w:val="24"/>
        </w:rPr>
        <w:t>1、对磋商响应文件的初审：</w:t>
      </w:r>
    </w:p>
    <w:p w14:paraId="035AB1BB">
      <w:pPr>
        <w:spacing w:before="217" w:line="328" w:lineRule="auto"/>
        <w:ind w:left="1" w:right="59" w:firstLine="488"/>
        <w:rPr>
          <w:rFonts w:hint="eastAsia" w:ascii="仿宋" w:hAnsi="仿宋" w:eastAsia="仿宋" w:cs="仿宋"/>
          <w:sz w:val="24"/>
          <w:szCs w:val="24"/>
        </w:rPr>
      </w:pPr>
      <w:r>
        <w:rPr>
          <w:rFonts w:hint="eastAsia" w:ascii="仿宋" w:hAnsi="仿宋" w:eastAsia="仿宋" w:cs="仿宋"/>
          <w:b/>
          <w:bCs/>
          <w:spacing w:val="-2"/>
          <w:sz w:val="24"/>
          <w:szCs w:val="24"/>
        </w:rPr>
        <w:t>1.1</w:t>
      </w:r>
      <w:r>
        <w:rPr>
          <w:rFonts w:hint="eastAsia" w:ascii="仿宋" w:hAnsi="仿宋" w:eastAsia="仿宋" w:cs="仿宋"/>
          <w:spacing w:val="-28"/>
          <w:sz w:val="24"/>
          <w:szCs w:val="24"/>
        </w:rPr>
        <w:t xml:space="preserve"> </w:t>
      </w:r>
      <w:r>
        <w:rPr>
          <w:rFonts w:hint="eastAsia" w:ascii="仿宋" w:hAnsi="仿宋" w:eastAsia="仿宋" w:cs="仿宋"/>
          <w:b/>
          <w:bCs/>
          <w:spacing w:val="-2"/>
          <w:sz w:val="24"/>
          <w:szCs w:val="24"/>
        </w:rPr>
        <w:t>资格性审查。</w:t>
      </w:r>
      <w:r>
        <w:rPr>
          <w:rFonts w:hint="eastAsia" w:ascii="仿宋" w:hAnsi="仿宋" w:eastAsia="仿宋" w:cs="仿宋"/>
          <w:spacing w:val="-2"/>
          <w:sz w:val="24"/>
          <w:szCs w:val="24"/>
        </w:rPr>
        <w:t>采购人及采购代理机构将依据磋商响应文件，按照磋商文件第二章</w:t>
      </w:r>
      <w:r>
        <w:rPr>
          <w:rFonts w:hint="eastAsia" w:ascii="仿宋" w:hAnsi="仿宋" w:eastAsia="仿宋" w:cs="仿宋"/>
          <w:sz w:val="24"/>
          <w:szCs w:val="24"/>
        </w:rPr>
        <w:t>供应商须知前附表所述资格要求进行资格性审查，如果供应商不满足磋商文件所规定的资格要求或提供资格证明文件不全,将被视为</w:t>
      </w:r>
      <w:r>
        <w:rPr>
          <w:rFonts w:hint="eastAsia" w:ascii="仿宋" w:hAnsi="仿宋" w:eastAsia="仿宋" w:cs="仿宋"/>
          <w:spacing w:val="-1"/>
          <w:sz w:val="24"/>
          <w:szCs w:val="24"/>
        </w:rPr>
        <w:t>未实质性响应磋商文件。</w:t>
      </w:r>
    </w:p>
    <w:p w14:paraId="325A7079">
      <w:pPr>
        <w:spacing w:before="219" w:line="302" w:lineRule="auto"/>
        <w:ind w:right="59" w:firstLine="489"/>
        <w:rPr>
          <w:rFonts w:hint="eastAsia" w:ascii="仿宋" w:hAnsi="仿宋" w:eastAsia="仿宋" w:cs="仿宋"/>
          <w:spacing w:val="-1"/>
          <w:sz w:val="24"/>
          <w:szCs w:val="24"/>
        </w:rPr>
      </w:pPr>
      <w:r>
        <w:rPr>
          <w:rFonts w:hint="eastAsia" w:ascii="仿宋" w:hAnsi="仿宋" w:eastAsia="仿宋" w:cs="仿宋"/>
          <w:b/>
          <w:bCs/>
          <w:spacing w:val="-1"/>
          <w:sz w:val="24"/>
          <w:szCs w:val="24"/>
        </w:rPr>
        <w:t>1.2</w:t>
      </w:r>
      <w:r>
        <w:rPr>
          <w:rFonts w:hint="eastAsia" w:ascii="仿宋" w:hAnsi="仿宋" w:eastAsia="仿宋" w:cs="仿宋"/>
          <w:spacing w:val="-49"/>
          <w:sz w:val="24"/>
          <w:szCs w:val="24"/>
        </w:rPr>
        <w:t xml:space="preserve"> </w:t>
      </w:r>
      <w:r>
        <w:rPr>
          <w:rFonts w:hint="eastAsia" w:ascii="仿宋" w:hAnsi="仿宋" w:eastAsia="仿宋" w:cs="仿宋"/>
          <w:b/>
          <w:bCs/>
          <w:spacing w:val="-1"/>
          <w:sz w:val="24"/>
          <w:szCs w:val="24"/>
        </w:rPr>
        <w:t>符合性审查。</w:t>
      </w:r>
      <w:r>
        <w:rPr>
          <w:rFonts w:hint="eastAsia" w:ascii="仿宋" w:hAnsi="仿宋" w:eastAsia="仿宋" w:cs="仿宋"/>
          <w:spacing w:val="-1"/>
          <w:sz w:val="24"/>
          <w:szCs w:val="24"/>
        </w:rPr>
        <w:t>磋商小组从磋商响应文件的</w:t>
      </w:r>
      <w:r>
        <w:rPr>
          <w:rFonts w:hint="eastAsia" w:ascii="仿宋" w:hAnsi="仿宋" w:eastAsia="仿宋" w:cs="仿宋"/>
          <w:spacing w:val="-2"/>
          <w:sz w:val="24"/>
          <w:szCs w:val="24"/>
        </w:rPr>
        <w:t>完整性、有效性和对磋商文件的响应程</w:t>
      </w:r>
      <w:r>
        <w:rPr>
          <w:rFonts w:hint="eastAsia" w:ascii="仿宋" w:hAnsi="仿宋" w:eastAsia="仿宋" w:cs="仿宋"/>
          <w:spacing w:val="-1"/>
          <w:sz w:val="24"/>
          <w:szCs w:val="24"/>
        </w:rPr>
        <w:t>度进行审查，以确定其是否对磋商文件实质性内容作出响应。</w:t>
      </w:r>
    </w:p>
    <w:tbl>
      <w:tblPr>
        <w:tblStyle w:val="17"/>
        <w:tblW w:w="9451"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010"/>
        <w:gridCol w:w="6015"/>
        <w:gridCol w:w="770"/>
      </w:tblGrid>
      <w:tr w14:paraId="34DD2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656" w:type="dxa"/>
            <w:vMerge w:val="restart"/>
            <w:vAlign w:val="center"/>
          </w:tcPr>
          <w:p w14:paraId="03F309B7">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符</w:t>
            </w:r>
          </w:p>
          <w:p w14:paraId="05FB2482">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合</w:t>
            </w:r>
          </w:p>
          <w:p w14:paraId="07EE13D1">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性</w:t>
            </w:r>
          </w:p>
          <w:p w14:paraId="3E4FE032">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审</w:t>
            </w:r>
          </w:p>
          <w:p w14:paraId="3CD2EECA">
            <w:pPr>
              <w:pStyle w:val="8"/>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查</w:t>
            </w:r>
          </w:p>
        </w:tc>
        <w:tc>
          <w:tcPr>
            <w:tcW w:w="2010" w:type="dxa"/>
            <w:vAlign w:val="center"/>
          </w:tcPr>
          <w:p w14:paraId="01927C59">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审查项</w:t>
            </w:r>
          </w:p>
        </w:tc>
        <w:tc>
          <w:tcPr>
            <w:tcW w:w="6015" w:type="dxa"/>
            <w:vAlign w:val="center"/>
          </w:tcPr>
          <w:p w14:paraId="076F9A20">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审查内容或标准</w:t>
            </w:r>
          </w:p>
        </w:tc>
        <w:tc>
          <w:tcPr>
            <w:tcW w:w="770" w:type="dxa"/>
            <w:vAlign w:val="center"/>
          </w:tcPr>
          <w:p w14:paraId="337498EB">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备注</w:t>
            </w:r>
          </w:p>
        </w:tc>
      </w:tr>
      <w:tr w14:paraId="7328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656" w:type="dxa"/>
            <w:vMerge w:val="continue"/>
          </w:tcPr>
          <w:p w14:paraId="3DDDB743">
            <w:pPr>
              <w:pStyle w:val="8"/>
              <w:widowControl w:val="0"/>
              <w:rPr>
                <w:rFonts w:hint="eastAsia" w:ascii="仿宋" w:hAnsi="仿宋" w:eastAsia="仿宋" w:cs="仿宋"/>
                <w:sz w:val="24"/>
                <w:szCs w:val="24"/>
                <w:vertAlign w:val="baseline"/>
              </w:rPr>
            </w:pPr>
          </w:p>
        </w:tc>
        <w:tc>
          <w:tcPr>
            <w:tcW w:w="2010" w:type="dxa"/>
            <w:vAlign w:val="center"/>
          </w:tcPr>
          <w:p w14:paraId="4BD4D0A0">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r>
              <w:rPr>
                <w:rFonts w:hint="eastAsia" w:ascii="仿宋" w:hAnsi="仿宋" w:eastAsia="仿宋" w:cs="仿宋"/>
                <w:spacing w:val="4"/>
                <w:sz w:val="24"/>
                <w:szCs w:val="24"/>
              </w:rPr>
              <w:t>竞争性磋商响应文件的完整性</w:t>
            </w:r>
          </w:p>
        </w:tc>
        <w:tc>
          <w:tcPr>
            <w:tcW w:w="6015" w:type="dxa"/>
            <w:vAlign w:val="center"/>
          </w:tcPr>
          <w:p w14:paraId="2AA0A6A1">
            <w:pPr>
              <w:pStyle w:val="8"/>
              <w:widowControl w:val="0"/>
              <w:jc w:val="left"/>
              <w:rPr>
                <w:rFonts w:hint="eastAsia" w:ascii="仿宋" w:hAnsi="仿宋" w:eastAsia="仿宋" w:cs="仿宋"/>
                <w:sz w:val="24"/>
                <w:szCs w:val="24"/>
                <w:vertAlign w:val="baseline"/>
              </w:rPr>
            </w:pPr>
            <w:r>
              <w:rPr>
                <w:rFonts w:hint="eastAsia" w:ascii="仿宋" w:hAnsi="仿宋" w:eastAsia="仿宋" w:cs="仿宋"/>
                <w:spacing w:val="4"/>
                <w:sz w:val="24"/>
                <w:szCs w:val="24"/>
              </w:rPr>
              <w:t>竞争性磋商响应文件构成是否有重大缺项，</w:t>
            </w:r>
            <w:r>
              <w:rPr>
                <w:rFonts w:hint="eastAsia" w:ascii="仿宋" w:hAnsi="仿宋" w:eastAsia="仿宋" w:cs="仿宋"/>
                <w:spacing w:val="7"/>
                <w:sz w:val="24"/>
                <w:szCs w:val="24"/>
              </w:rPr>
              <w:t>是否按照竞争性磋商文件要求的格式编写竞争性磋商响应文</w:t>
            </w:r>
            <w:r>
              <w:rPr>
                <w:rFonts w:hint="eastAsia" w:ascii="仿宋" w:hAnsi="仿宋" w:eastAsia="仿宋" w:cs="仿宋"/>
                <w:spacing w:val="6"/>
                <w:sz w:val="24"/>
                <w:szCs w:val="24"/>
              </w:rPr>
              <w:t>件。</w:t>
            </w:r>
          </w:p>
        </w:tc>
        <w:tc>
          <w:tcPr>
            <w:tcW w:w="770" w:type="dxa"/>
            <w:vAlign w:val="center"/>
          </w:tcPr>
          <w:p w14:paraId="5BA7413B">
            <w:pPr>
              <w:pStyle w:val="8"/>
              <w:widowControl w:val="0"/>
              <w:jc w:val="left"/>
              <w:rPr>
                <w:rFonts w:hint="eastAsia" w:ascii="仿宋" w:hAnsi="仿宋" w:eastAsia="仿宋" w:cs="仿宋"/>
                <w:sz w:val="24"/>
                <w:szCs w:val="24"/>
                <w:vertAlign w:val="baseline"/>
              </w:rPr>
            </w:pPr>
          </w:p>
        </w:tc>
      </w:tr>
      <w:tr w14:paraId="2860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656" w:type="dxa"/>
            <w:vMerge w:val="continue"/>
          </w:tcPr>
          <w:p w14:paraId="00682AA2">
            <w:pPr>
              <w:pStyle w:val="8"/>
              <w:widowControl w:val="0"/>
              <w:rPr>
                <w:rFonts w:hint="eastAsia" w:ascii="仿宋" w:hAnsi="仿宋" w:eastAsia="仿宋" w:cs="仿宋"/>
                <w:sz w:val="24"/>
                <w:szCs w:val="24"/>
                <w:vertAlign w:val="baseline"/>
              </w:rPr>
            </w:pPr>
          </w:p>
        </w:tc>
        <w:tc>
          <w:tcPr>
            <w:tcW w:w="2010" w:type="dxa"/>
            <w:vAlign w:val="center"/>
          </w:tcPr>
          <w:p w14:paraId="011BF766">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r>
              <w:rPr>
                <w:rFonts w:hint="eastAsia" w:ascii="仿宋" w:hAnsi="仿宋" w:eastAsia="仿宋" w:cs="仿宋"/>
                <w:spacing w:val="4"/>
                <w:sz w:val="24"/>
                <w:szCs w:val="24"/>
              </w:rPr>
              <w:t>竞争性磋商响应文件的有效性</w:t>
            </w:r>
          </w:p>
        </w:tc>
        <w:tc>
          <w:tcPr>
            <w:tcW w:w="6015" w:type="dxa"/>
            <w:vAlign w:val="center"/>
          </w:tcPr>
          <w:p w14:paraId="35679FA6">
            <w:pPr>
              <w:pStyle w:val="8"/>
              <w:widowControl w:val="0"/>
              <w:jc w:val="left"/>
              <w:rPr>
                <w:rFonts w:hint="eastAsia" w:ascii="仿宋" w:hAnsi="仿宋" w:eastAsia="仿宋" w:cs="仿宋"/>
                <w:sz w:val="24"/>
                <w:szCs w:val="24"/>
                <w:vertAlign w:val="baseline"/>
              </w:rPr>
            </w:pPr>
            <w:r>
              <w:rPr>
                <w:rFonts w:hint="eastAsia" w:ascii="仿宋" w:hAnsi="仿宋" w:eastAsia="仿宋" w:cs="仿宋"/>
                <w:spacing w:val="4"/>
                <w:sz w:val="24"/>
                <w:szCs w:val="24"/>
              </w:rPr>
              <w:t>竞争性磋商响应文件的签署、加盖印章是否</w:t>
            </w:r>
            <w:r>
              <w:rPr>
                <w:rFonts w:hint="eastAsia" w:ascii="仿宋" w:hAnsi="仿宋" w:eastAsia="仿宋" w:cs="仿宋"/>
                <w:spacing w:val="7"/>
                <w:sz w:val="24"/>
                <w:szCs w:val="24"/>
              </w:rPr>
              <w:t>合格、有效；提供的各种证明文件、数据、资料是否真实、有效。</w:t>
            </w:r>
          </w:p>
        </w:tc>
        <w:tc>
          <w:tcPr>
            <w:tcW w:w="770" w:type="dxa"/>
            <w:vAlign w:val="center"/>
          </w:tcPr>
          <w:p w14:paraId="19EE8A97">
            <w:pPr>
              <w:pStyle w:val="8"/>
              <w:widowControl w:val="0"/>
              <w:jc w:val="left"/>
              <w:rPr>
                <w:rFonts w:hint="eastAsia" w:ascii="仿宋" w:hAnsi="仿宋" w:eastAsia="仿宋" w:cs="仿宋"/>
                <w:sz w:val="24"/>
                <w:szCs w:val="24"/>
                <w:vertAlign w:val="baseline"/>
              </w:rPr>
            </w:pPr>
          </w:p>
        </w:tc>
      </w:tr>
      <w:tr w14:paraId="4A1B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trPr>
        <w:tc>
          <w:tcPr>
            <w:tcW w:w="656" w:type="dxa"/>
            <w:vMerge w:val="continue"/>
          </w:tcPr>
          <w:p w14:paraId="0D3EBA1C">
            <w:pPr>
              <w:pStyle w:val="8"/>
              <w:widowControl w:val="0"/>
              <w:rPr>
                <w:rFonts w:hint="eastAsia" w:ascii="仿宋" w:hAnsi="仿宋" w:eastAsia="仿宋" w:cs="仿宋"/>
                <w:sz w:val="24"/>
                <w:szCs w:val="24"/>
                <w:vertAlign w:val="baseline"/>
              </w:rPr>
            </w:pPr>
          </w:p>
        </w:tc>
        <w:tc>
          <w:tcPr>
            <w:tcW w:w="2010" w:type="dxa"/>
            <w:vAlign w:val="center"/>
          </w:tcPr>
          <w:p w14:paraId="202F327F">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r>
              <w:rPr>
                <w:rFonts w:hint="eastAsia" w:ascii="仿宋" w:hAnsi="仿宋" w:eastAsia="仿宋" w:cs="仿宋"/>
                <w:spacing w:val="-2"/>
                <w:sz w:val="24"/>
                <w:szCs w:val="24"/>
              </w:rPr>
              <w:t>竞争性磋商响应文件的响应性</w:t>
            </w:r>
          </w:p>
        </w:tc>
        <w:tc>
          <w:tcPr>
            <w:tcW w:w="6015" w:type="dxa"/>
            <w:vAlign w:val="center"/>
          </w:tcPr>
          <w:p w14:paraId="6F5D82A4">
            <w:pPr>
              <w:pStyle w:val="8"/>
              <w:widowControl w:val="0"/>
              <w:jc w:val="left"/>
              <w:rPr>
                <w:rFonts w:hint="eastAsia" w:ascii="仿宋" w:hAnsi="仿宋" w:eastAsia="仿宋" w:cs="仿宋"/>
                <w:sz w:val="24"/>
                <w:szCs w:val="24"/>
                <w:vertAlign w:val="baseline"/>
              </w:rPr>
            </w:pPr>
            <w:r>
              <w:rPr>
                <w:rFonts w:hint="eastAsia" w:ascii="仿宋" w:hAnsi="仿宋" w:eastAsia="仿宋" w:cs="仿宋"/>
                <w:spacing w:val="-2"/>
                <w:sz w:val="24"/>
                <w:szCs w:val="24"/>
              </w:rPr>
              <w:t>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tc>
        <w:tc>
          <w:tcPr>
            <w:tcW w:w="770" w:type="dxa"/>
            <w:vAlign w:val="center"/>
          </w:tcPr>
          <w:p w14:paraId="464848B3">
            <w:pPr>
              <w:pStyle w:val="8"/>
              <w:widowControl w:val="0"/>
              <w:jc w:val="left"/>
              <w:rPr>
                <w:rFonts w:hint="eastAsia" w:ascii="仿宋" w:hAnsi="仿宋" w:eastAsia="仿宋" w:cs="仿宋"/>
                <w:sz w:val="24"/>
                <w:szCs w:val="24"/>
                <w:vertAlign w:val="baseline"/>
              </w:rPr>
            </w:pPr>
          </w:p>
        </w:tc>
      </w:tr>
      <w:tr w14:paraId="49E7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56" w:type="dxa"/>
            <w:vMerge w:val="continue"/>
          </w:tcPr>
          <w:p w14:paraId="73CB78BF">
            <w:pPr>
              <w:pStyle w:val="8"/>
              <w:widowControl w:val="0"/>
              <w:rPr>
                <w:rFonts w:hint="eastAsia" w:ascii="仿宋" w:hAnsi="仿宋" w:eastAsia="仿宋" w:cs="仿宋"/>
                <w:sz w:val="24"/>
                <w:szCs w:val="24"/>
                <w:vertAlign w:val="baseline"/>
              </w:rPr>
            </w:pPr>
          </w:p>
        </w:tc>
        <w:tc>
          <w:tcPr>
            <w:tcW w:w="2010" w:type="dxa"/>
            <w:vAlign w:val="center"/>
          </w:tcPr>
          <w:p w14:paraId="2045BFDE">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r>
              <w:rPr>
                <w:rFonts w:hint="eastAsia" w:ascii="仿宋" w:hAnsi="仿宋" w:eastAsia="仿宋" w:cs="仿宋"/>
                <w:spacing w:val="-3"/>
                <w:sz w:val="24"/>
                <w:szCs w:val="24"/>
              </w:rPr>
              <w:t>报价</w:t>
            </w:r>
          </w:p>
        </w:tc>
        <w:tc>
          <w:tcPr>
            <w:tcW w:w="6015" w:type="dxa"/>
            <w:vAlign w:val="center"/>
          </w:tcPr>
          <w:p w14:paraId="39CB7DF3">
            <w:pPr>
              <w:pStyle w:val="8"/>
              <w:widowControl w:val="0"/>
              <w:jc w:val="left"/>
              <w:rPr>
                <w:rFonts w:hint="eastAsia" w:ascii="仿宋" w:hAnsi="仿宋" w:eastAsia="仿宋" w:cs="仿宋"/>
                <w:sz w:val="24"/>
                <w:szCs w:val="24"/>
                <w:vertAlign w:val="baseline"/>
              </w:rPr>
            </w:pPr>
            <w:r>
              <w:rPr>
                <w:rFonts w:hint="eastAsia" w:ascii="仿宋" w:hAnsi="仿宋" w:eastAsia="仿宋" w:cs="仿宋"/>
                <w:spacing w:val="-3"/>
                <w:sz w:val="24"/>
                <w:szCs w:val="24"/>
                <w:lang w:val="en-US" w:eastAsia="zh-CN"/>
              </w:rPr>
              <w:t>报价唯一，不高于采购预算。</w:t>
            </w:r>
          </w:p>
        </w:tc>
        <w:tc>
          <w:tcPr>
            <w:tcW w:w="770" w:type="dxa"/>
            <w:vAlign w:val="center"/>
          </w:tcPr>
          <w:p w14:paraId="546CE955">
            <w:pPr>
              <w:pStyle w:val="8"/>
              <w:widowControl w:val="0"/>
              <w:jc w:val="left"/>
              <w:rPr>
                <w:rFonts w:hint="eastAsia" w:ascii="仿宋" w:hAnsi="仿宋" w:eastAsia="仿宋" w:cs="仿宋"/>
                <w:sz w:val="24"/>
                <w:szCs w:val="24"/>
                <w:vertAlign w:val="baseline"/>
              </w:rPr>
            </w:pPr>
          </w:p>
        </w:tc>
      </w:tr>
      <w:tr w14:paraId="2EC75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656" w:type="dxa"/>
            <w:vMerge w:val="continue"/>
          </w:tcPr>
          <w:p w14:paraId="3A3E7663">
            <w:pPr>
              <w:pStyle w:val="8"/>
              <w:widowControl w:val="0"/>
              <w:rPr>
                <w:rFonts w:hint="eastAsia" w:ascii="仿宋" w:hAnsi="仿宋" w:eastAsia="仿宋" w:cs="仿宋"/>
                <w:sz w:val="24"/>
                <w:szCs w:val="24"/>
                <w:vertAlign w:val="baseline"/>
              </w:rPr>
            </w:pPr>
          </w:p>
        </w:tc>
        <w:tc>
          <w:tcPr>
            <w:tcW w:w="2010" w:type="dxa"/>
            <w:vAlign w:val="center"/>
          </w:tcPr>
          <w:p w14:paraId="364C2F43">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5.其他</w:t>
            </w:r>
          </w:p>
        </w:tc>
        <w:tc>
          <w:tcPr>
            <w:tcW w:w="6015" w:type="dxa"/>
            <w:vAlign w:val="center"/>
          </w:tcPr>
          <w:p w14:paraId="57FF2965">
            <w:pPr>
              <w:pStyle w:val="8"/>
              <w:widowControl w:val="0"/>
              <w:jc w:val="left"/>
              <w:rPr>
                <w:rFonts w:hint="eastAsia" w:ascii="仿宋" w:hAnsi="仿宋" w:eastAsia="仿宋" w:cs="仿宋"/>
                <w:spacing w:val="-3"/>
                <w:sz w:val="24"/>
                <w:szCs w:val="24"/>
                <w:lang w:val="en-US" w:eastAsia="zh-CN"/>
              </w:rPr>
            </w:pPr>
            <w:r>
              <w:rPr>
                <w:rFonts w:hint="eastAsia" w:ascii="仿宋" w:hAnsi="仿宋" w:eastAsia="仿宋" w:cs="仿宋"/>
                <w:spacing w:val="-3"/>
                <w:sz w:val="24"/>
                <w:szCs w:val="24"/>
                <w:lang w:val="en-US" w:eastAsia="zh-CN"/>
              </w:rPr>
              <w:t>无竞争性磋商文件中规定的无效情形</w:t>
            </w:r>
          </w:p>
        </w:tc>
        <w:tc>
          <w:tcPr>
            <w:tcW w:w="770" w:type="dxa"/>
            <w:vAlign w:val="center"/>
          </w:tcPr>
          <w:p w14:paraId="705C7503">
            <w:pPr>
              <w:pStyle w:val="8"/>
              <w:widowControl w:val="0"/>
              <w:jc w:val="left"/>
              <w:rPr>
                <w:rFonts w:hint="eastAsia" w:ascii="仿宋" w:hAnsi="仿宋" w:eastAsia="仿宋" w:cs="仿宋"/>
                <w:sz w:val="24"/>
                <w:szCs w:val="24"/>
                <w:vertAlign w:val="baseline"/>
              </w:rPr>
            </w:pPr>
          </w:p>
        </w:tc>
      </w:tr>
    </w:tbl>
    <w:p w14:paraId="0B113E94">
      <w:pPr>
        <w:pStyle w:val="8"/>
        <w:rPr>
          <w:rFonts w:hint="eastAsia" w:ascii="仿宋" w:hAnsi="仿宋" w:eastAsia="仿宋" w:cs="仿宋"/>
        </w:rPr>
      </w:pPr>
    </w:p>
    <w:p w14:paraId="6E4104A9">
      <w:pPr>
        <w:spacing w:line="303" w:lineRule="auto"/>
        <w:rPr>
          <w:rFonts w:hint="eastAsia" w:ascii="仿宋" w:hAnsi="仿宋" w:eastAsia="仿宋" w:cs="仿宋"/>
          <w:sz w:val="24"/>
          <w:szCs w:val="24"/>
        </w:rPr>
        <w:sectPr>
          <w:headerReference r:id="rId16" w:type="default"/>
          <w:footerReference r:id="rId17" w:type="default"/>
          <w:pgSz w:w="11906" w:h="16839"/>
          <w:pgMar w:top="1325" w:right="1246" w:bottom="1163" w:left="1310" w:header="1048" w:footer="949" w:gutter="0"/>
          <w:pgNumType w:fmt="decimal"/>
          <w:cols w:space="720" w:num="1"/>
        </w:sectPr>
      </w:pPr>
    </w:p>
    <w:p w14:paraId="12ABAFDC">
      <w:pPr>
        <w:spacing w:before="231" w:line="219" w:lineRule="auto"/>
        <w:ind w:left="483"/>
        <w:rPr>
          <w:rFonts w:hint="eastAsia" w:ascii="仿宋" w:hAnsi="仿宋" w:eastAsia="仿宋" w:cs="仿宋"/>
          <w:sz w:val="24"/>
          <w:szCs w:val="24"/>
        </w:rPr>
      </w:pPr>
      <w:r>
        <w:rPr>
          <w:rFonts w:hint="eastAsia" w:ascii="仿宋" w:hAnsi="仿宋" w:eastAsia="仿宋" w:cs="仿宋"/>
          <w:b/>
          <w:bCs/>
          <w:spacing w:val="-3"/>
          <w:sz w:val="24"/>
          <w:szCs w:val="24"/>
        </w:rPr>
        <w:t>2、磋商响应文件的澄清</w:t>
      </w:r>
    </w:p>
    <w:p w14:paraId="427EC85E">
      <w:pPr>
        <w:pStyle w:val="8"/>
        <w:spacing w:line="289" w:lineRule="auto"/>
        <w:rPr>
          <w:rFonts w:hint="eastAsia" w:ascii="仿宋" w:hAnsi="仿宋" w:eastAsia="仿宋" w:cs="仿宋"/>
        </w:rPr>
      </w:pPr>
    </w:p>
    <w:p w14:paraId="2AFBEC95">
      <w:pPr>
        <w:spacing w:before="78" w:line="343" w:lineRule="auto"/>
        <w:ind w:left="1" w:right="23" w:firstLine="513"/>
        <w:rPr>
          <w:rFonts w:hint="eastAsia" w:ascii="仿宋" w:hAnsi="仿宋" w:eastAsia="仿宋" w:cs="仿宋"/>
          <w:sz w:val="24"/>
          <w:szCs w:val="24"/>
        </w:rPr>
      </w:pPr>
      <w:r>
        <w:rPr>
          <w:rFonts w:hint="eastAsia" w:ascii="仿宋" w:hAnsi="仿宋" w:eastAsia="仿宋" w:cs="仿宋"/>
          <w:spacing w:val="5"/>
          <w:sz w:val="24"/>
          <w:szCs w:val="24"/>
        </w:rPr>
        <w:t>1.3.1</w:t>
      </w:r>
      <w:r>
        <w:rPr>
          <w:rFonts w:hint="eastAsia" w:ascii="仿宋" w:hAnsi="仿宋" w:eastAsia="仿宋" w:cs="仿宋"/>
          <w:spacing w:val="-42"/>
          <w:sz w:val="24"/>
          <w:szCs w:val="24"/>
        </w:rPr>
        <w:t xml:space="preserve"> </w:t>
      </w:r>
      <w:r>
        <w:rPr>
          <w:rFonts w:hint="eastAsia" w:ascii="仿宋" w:hAnsi="仿宋" w:eastAsia="仿宋" w:cs="仿宋"/>
          <w:spacing w:val="5"/>
          <w:sz w:val="24"/>
          <w:szCs w:val="24"/>
        </w:rPr>
        <w:t>磋商小组发现供应商的报价明显低于</w:t>
      </w:r>
      <w:r>
        <w:rPr>
          <w:rFonts w:hint="eastAsia" w:ascii="仿宋" w:hAnsi="仿宋" w:eastAsia="仿宋" w:cs="仿宋"/>
          <w:spacing w:val="4"/>
          <w:sz w:val="24"/>
          <w:szCs w:val="24"/>
        </w:rPr>
        <w:t>其他磋商报价、或明显低于市场价格，</w:t>
      </w:r>
      <w:r>
        <w:rPr>
          <w:rFonts w:hint="eastAsia" w:ascii="仿宋" w:hAnsi="仿宋" w:eastAsia="仿宋" w:cs="仿宋"/>
          <w:spacing w:val="11"/>
          <w:sz w:val="24"/>
          <w:szCs w:val="24"/>
        </w:rPr>
        <w:t>使得其磋商报价可能低于其成本的，有可能影响产品质量或者不能</w:t>
      </w:r>
      <w:r>
        <w:rPr>
          <w:rFonts w:hint="eastAsia" w:ascii="仿宋" w:hAnsi="仿宋" w:eastAsia="仿宋" w:cs="仿宋"/>
          <w:spacing w:val="10"/>
          <w:sz w:val="24"/>
          <w:szCs w:val="24"/>
        </w:rPr>
        <w:t>诚信履约的，应当</w:t>
      </w:r>
      <w:r>
        <w:rPr>
          <w:rFonts w:hint="eastAsia" w:ascii="仿宋" w:hAnsi="仿宋" w:eastAsia="仿宋" w:cs="仿宋"/>
          <w:spacing w:val="11"/>
          <w:sz w:val="24"/>
          <w:szCs w:val="24"/>
        </w:rPr>
        <w:t>要求其在合理的时间内做出书面说明并提交相关证明材料。供应商</w:t>
      </w:r>
      <w:r>
        <w:rPr>
          <w:rFonts w:hint="eastAsia" w:ascii="仿宋" w:hAnsi="仿宋" w:eastAsia="仿宋" w:cs="仿宋"/>
          <w:spacing w:val="10"/>
          <w:sz w:val="24"/>
          <w:szCs w:val="24"/>
        </w:rPr>
        <w:t>不能证明其报价合</w:t>
      </w:r>
      <w:r>
        <w:rPr>
          <w:rFonts w:hint="eastAsia" w:ascii="仿宋" w:hAnsi="仿宋" w:eastAsia="仿宋" w:cs="仿宋"/>
          <w:spacing w:val="7"/>
          <w:sz w:val="24"/>
          <w:szCs w:val="24"/>
        </w:rPr>
        <w:t>理性的，由磋商小组认定该供应商以低于成本报价竞标，将其作为无效响应处理。</w:t>
      </w:r>
    </w:p>
    <w:p w14:paraId="1390549B">
      <w:pPr>
        <w:spacing w:before="214" w:line="303" w:lineRule="auto"/>
        <w:ind w:left="3" w:right="22" w:firstLine="494"/>
        <w:rPr>
          <w:rFonts w:hint="eastAsia" w:ascii="仿宋" w:hAnsi="仿宋" w:eastAsia="仿宋" w:cs="仿宋"/>
          <w:sz w:val="24"/>
          <w:szCs w:val="24"/>
        </w:rPr>
      </w:pPr>
      <w:r>
        <w:rPr>
          <w:rFonts w:hint="eastAsia" w:ascii="仿宋" w:hAnsi="仿宋" w:eastAsia="仿宋" w:cs="仿宋"/>
          <w:spacing w:val="-1"/>
          <w:sz w:val="24"/>
          <w:szCs w:val="24"/>
        </w:rPr>
        <w:t>1.3.2</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有效的书面澄清材料，是磋商响应文件的补充材料，成为磋商响应文件的</w:t>
      </w:r>
      <w:r>
        <w:rPr>
          <w:rFonts w:hint="eastAsia" w:ascii="仿宋" w:hAnsi="仿宋" w:eastAsia="仿宋" w:cs="仿宋"/>
          <w:spacing w:val="-2"/>
          <w:sz w:val="24"/>
          <w:szCs w:val="24"/>
        </w:rPr>
        <w:t>组成</w:t>
      </w:r>
      <w:r>
        <w:rPr>
          <w:rFonts w:hint="eastAsia" w:ascii="仿宋" w:hAnsi="仿宋" w:eastAsia="仿宋" w:cs="仿宋"/>
          <w:spacing w:val="-5"/>
          <w:sz w:val="24"/>
          <w:szCs w:val="24"/>
        </w:rPr>
        <w:t>部分。</w:t>
      </w:r>
    </w:p>
    <w:p w14:paraId="1043A2A3">
      <w:pPr>
        <w:spacing w:before="215" w:line="360" w:lineRule="auto"/>
        <w:ind w:left="1" w:firstLine="483"/>
        <w:rPr>
          <w:rFonts w:hint="eastAsia" w:ascii="仿宋" w:hAnsi="仿宋" w:eastAsia="仿宋" w:cs="仿宋"/>
          <w:sz w:val="24"/>
          <w:szCs w:val="24"/>
        </w:rPr>
      </w:pPr>
      <w:r>
        <w:rPr>
          <w:rFonts w:hint="eastAsia" w:ascii="仿宋" w:hAnsi="仿宋" w:eastAsia="仿宋" w:cs="仿宋"/>
          <w:b/>
          <w:bCs/>
          <w:spacing w:val="1"/>
          <w:sz w:val="24"/>
          <w:szCs w:val="24"/>
        </w:rPr>
        <w:t>3、磋商：</w:t>
      </w:r>
      <w:r>
        <w:rPr>
          <w:rFonts w:hint="eastAsia" w:ascii="仿宋" w:hAnsi="仿宋" w:eastAsia="仿宋" w:cs="仿宋"/>
          <w:spacing w:val="1"/>
          <w:sz w:val="24"/>
          <w:szCs w:val="24"/>
        </w:rPr>
        <w:t>磋商小组所有成员集中与单一供应商分别进行磋商，并</w:t>
      </w:r>
      <w:r>
        <w:rPr>
          <w:rFonts w:hint="eastAsia" w:ascii="仿宋" w:hAnsi="仿宋" w:eastAsia="仿宋" w:cs="仿宋"/>
          <w:sz w:val="24"/>
          <w:szCs w:val="24"/>
        </w:rPr>
        <w:t>要求供应商在规定</w:t>
      </w:r>
      <w:r>
        <w:rPr>
          <w:rFonts w:hint="eastAsia" w:ascii="仿宋" w:hAnsi="仿宋" w:eastAsia="仿宋" w:cs="仿宋"/>
          <w:spacing w:val="-2"/>
          <w:sz w:val="24"/>
          <w:szCs w:val="24"/>
        </w:rPr>
        <w:t>的时间内提交最后报价。在磋商过程中，磋商小组可以根据磋商文件和磋商情况实质性变</w:t>
      </w:r>
      <w:r>
        <w:rPr>
          <w:rFonts w:hint="eastAsia" w:ascii="仿宋" w:hAnsi="仿宋" w:eastAsia="仿宋" w:cs="仿宋"/>
          <w:spacing w:val="-1"/>
          <w:sz w:val="24"/>
          <w:szCs w:val="24"/>
        </w:rPr>
        <w:t>动采购需求中的技术、服务要求以及合同草案条款，但不得</w:t>
      </w:r>
      <w:r>
        <w:rPr>
          <w:rFonts w:hint="eastAsia" w:ascii="仿宋" w:hAnsi="仿宋" w:eastAsia="仿宋" w:cs="仿宋"/>
          <w:spacing w:val="-2"/>
          <w:sz w:val="24"/>
          <w:szCs w:val="24"/>
        </w:rPr>
        <w:t>变动磋商文件中的其它内容。</w:t>
      </w:r>
      <w:r>
        <w:rPr>
          <w:rFonts w:hint="eastAsia" w:ascii="仿宋" w:hAnsi="仿宋" w:eastAsia="仿宋" w:cs="仿宋"/>
          <w:spacing w:val="-1"/>
          <w:sz w:val="24"/>
          <w:szCs w:val="24"/>
        </w:rPr>
        <w:t>实质性变动得内容，需经采购人代表确认。</w:t>
      </w:r>
    </w:p>
    <w:p w14:paraId="4A3A569E">
      <w:pPr>
        <w:spacing w:before="150" w:line="360" w:lineRule="auto"/>
        <w:ind w:firstLine="486" w:firstLineChars="200"/>
        <w:rPr>
          <w:rFonts w:hint="eastAsia" w:ascii="仿宋" w:hAnsi="仿宋" w:eastAsia="仿宋" w:cs="仿宋"/>
          <w:spacing w:val="-1"/>
          <w:sz w:val="24"/>
          <w:szCs w:val="24"/>
        </w:rPr>
      </w:pPr>
      <w:r>
        <w:rPr>
          <w:rFonts w:hint="eastAsia" w:ascii="仿宋" w:hAnsi="仿宋" w:eastAsia="仿宋" w:cs="仿宋"/>
          <w:b/>
          <w:bCs/>
          <w:spacing w:val="1"/>
          <w:sz w:val="24"/>
          <w:szCs w:val="24"/>
        </w:rPr>
        <w:t>4、综合评审：</w:t>
      </w:r>
      <w:r>
        <w:rPr>
          <w:rFonts w:hint="eastAsia" w:ascii="仿宋" w:hAnsi="仿宋" w:eastAsia="仿宋" w:cs="仿宋"/>
          <w:spacing w:val="1"/>
          <w:sz w:val="24"/>
          <w:szCs w:val="24"/>
        </w:rPr>
        <w:t>对于经初审合格的所有供应商，由磋商小组各成员依</w:t>
      </w:r>
      <w:r>
        <w:rPr>
          <w:rFonts w:hint="eastAsia" w:ascii="仿宋" w:hAnsi="仿宋" w:eastAsia="仿宋" w:cs="仿宋"/>
          <w:sz w:val="24"/>
          <w:szCs w:val="24"/>
        </w:rPr>
        <w:t>据磋商响应文件</w:t>
      </w:r>
      <w:r>
        <w:rPr>
          <w:rFonts w:hint="eastAsia" w:ascii="仿宋" w:hAnsi="仿宋" w:eastAsia="仿宋" w:cs="仿宋"/>
          <w:spacing w:val="-2"/>
          <w:sz w:val="24"/>
          <w:szCs w:val="24"/>
        </w:rPr>
        <w:t>和最终报价，按照下列《评标要素和分值分解表》规定的内容独立进行综合评价、比较打</w:t>
      </w:r>
      <w:r>
        <w:rPr>
          <w:rFonts w:hint="eastAsia" w:ascii="仿宋" w:hAnsi="仿宋" w:eastAsia="仿宋" w:cs="仿宋"/>
          <w:sz w:val="24"/>
          <w:szCs w:val="24"/>
        </w:rPr>
        <w:t>分，然后汇总每个供应商的得分，从高到低依</w:t>
      </w:r>
      <w:r>
        <w:rPr>
          <w:rFonts w:hint="eastAsia" w:ascii="仿宋" w:hAnsi="仿宋" w:eastAsia="仿宋" w:cs="仿宋"/>
          <w:spacing w:val="-1"/>
          <w:sz w:val="24"/>
          <w:szCs w:val="24"/>
        </w:rPr>
        <w:t>次排序，推荐</w:t>
      </w:r>
      <w:r>
        <w:rPr>
          <w:rFonts w:hint="eastAsia" w:ascii="仿宋" w:hAnsi="仿宋" w:eastAsia="仿宋" w:cs="仿宋"/>
          <w:spacing w:val="-1"/>
          <w:sz w:val="24"/>
          <w:szCs w:val="24"/>
          <w:lang w:val="en-US" w:eastAsia="zh-CN"/>
        </w:rPr>
        <w:t>成交</w:t>
      </w:r>
      <w:r>
        <w:rPr>
          <w:rFonts w:hint="eastAsia" w:ascii="仿宋" w:hAnsi="仿宋" w:eastAsia="仿宋" w:cs="仿宋"/>
          <w:spacing w:val="-1"/>
          <w:sz w:val="24"/>
          <w:szCs w:val="24"/>
        </w:rPr>
        <w:t>候选人。</w:t>
      </w:r>
    </w:p>
    <w:p w14:paraId="14110A3E">
      <w:pPr>
        <w:rPr>
          <w:rFonts w:hint="eastAsia" w:ascii="仿宋" w:hAnsi="仿宋" w:eastAsia="仿宋" w:cs="仿宋"/>
          <w:b/>
          <w:bCs/>
          <w:spacing w:val="-3"/>
          <w:sz w:val="24"/>
          <w:szCs w:val="24"/>
        </w:rPr>
      </w:pPr>
      <w:r>
        <w:rPr>
          <w:rFonts w:hint="eastAsia" w:ascii="仿宋" w:hAnsi="仿宋" w:eastAsia="仿宋" w:cs="仿宋"/>
          <w:b/>
          <w:bCs/>
          <w:spacing w:val="-3"/>
          <w:sz w:val="24"/>
          <w:szCs w:val="24"/>
        </w:rPr>
        <w:br w:type="page"/>
      </w:r>
    </w:p>
    <w:p w14:paraId="69C5D4FE">
      <w:pPr>
        <w:spacing w:before="179" w:line="220" w:lineRule="auto"/>
        <w:ind w:left="5"/>
        <w:rPr>
          <w:rFonts w:hint="eastAsia" w:ascii="仿宋" w:hAnsi="仿宋" w:eastAsia="仿宋" w:cs="仿宋"/>
          <w:b/>
          <w:bCs/>
          <w:spacing w:val="-4"/>
          <w:sz w:val="28"/>
          <w:szCs w:val="28"/>
        </w:rPr>
      </w:pPr>
      <w:r>
        <w:rPr>
          <w:rFonts w:hint="eastAsia" w:ascii="仿宋" w:hAnsi="仿宋" w:eastAsia="仿宋" w:cs="仿宋"/>
          <w:b/>
          <w:bCs/>
          <w:spacing w:val="-4"/>
          <w:sz w:val="28"/>
          <w:szCs w:val="28"/>
          <w:lang w:val="en-US" w:eastAsia="zh-CN"/>
        </w:rPr>
        <w:t>三</w:t>
      </w:r>
      <w:r>
        <w:rPr>
          <w:rFonts w:hint="eastAsia" w:ascii="仿宋" w:hAnsi="仿宋" w:eastAsia="仿宋" w:cs="仿宋"/>
          <w:b/>
          <w:bCs/>
          <w:spacing w:val="-4"/>
          <w:sz w:val="28"/>
          <w:szCs w:val="28"/>
        </w:rPr>
        <w:t>、评分表</w:t>
      </w:r>
    </w:p>
    <w:p w14:paraId="2DB65E4A">
      <w:pPr>
        <w:spacing w:before="184" w:line="362" w:lineRule="auto"/>
        <w:ind w:left="120" w:right="109" w:firstLine="475"/>
        <w:rPr>
          <w:rFonts w:hint="eastAsia" w:ascii="仿宋" w:hAnsi="仿宋" w:eastAsia="仿宋" w:cs="仿宋"/>
          <w:sz w:val="24"/>
          <w:szCs w:val="24"/>
        </w:rPr>
      </w:pPr>
      <w:r>
        <w:rPr>
          <w:rFonts w:hint="eastAsia" w:ascii="仿宋" w:hAnsi="仿宋" w:eastAsia="仿宋" w:cs="仿宋"/>
          <w:spacing w:val="-2"/>
          <w:sz w:val="24"/>
          <w:szCs w:val="24"/>
        </w:rPr>
        <w:t>评价和比较以磋商响应文件为依据，从各项评审要素等方面进行评审并按照百分制进</w:t>
      </w:r>
      <w:r>
        <w:rPr>
          <w:rFonts w:hint="eastAsia" w:ascii="仿宋" w:hAnsi="仿宋" w:eastAsia="仿宋" w:cs="仿宋"/>
          <w:spacing w:val="-4"/>
          <w:sz w:val="24"/>
          <w:szCs w:val="24"/>
        </w:rPr>
        <w:t>行赋分。</w:t>
      </w:r>
    </w:p>
    <w:p w14:paraId="114F72CF">
      <w:pPr>
        <w:spacing w:line="147" w:lineRule="exact"/>
        <w:rPr>
          <w:rFonts w:hint="eastAsia" w:ascii="仿宋" w:hAnsi="仿宋" w:eastAsia="仿宋" w:cs="仿宋"/>
        </w:rPr>
      </w:pPr>
    </w:p>
    <w:p w14:paraId="2E6DAF35">
      <w:pPr>
        <w:spacing w:line="35" w:lineRule="exact"/>
        <w:rPr>
          <w:rFonts w:hint="eastAsia" w:ascii="仿宋" w:hAnsi="仿宋" w:eastAsia="仿宋" w:cs="仿宋"/>
          <w:color w:val="auto"/>
          <w:sz w:val="18"/>
          <w:szCs w:val="18"/>
        </w:rPr>
      </w:pPr>
    </w:p>
    <w:tbl>
      <w:tblPr>
        <w:tblStyle w:val="19"/>
        <w:tblpPr w:leftFromText="180" w:rightFromText="180" w:vertAnchor="text" w:horzAnchor="page" w:tblpX="1190" w:tblpY="133"/>
        <w:tblOverlap w:val="never"/>
        <w:tblW w:w="951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1045"/>
        <w:gridCol w:w="7746"/>
      </w:tblGrid>
      <w:tr w14:paraId="25B64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25" w:type="dxa"/>
            <w:vAlign w:val="top"/>
          </w:tcPr>
          <w:p w14:paraId="229780FF">
            <w:pPr>
              <w:spacing w:before="80" w:line="220" w:lineRule="auto"/>
              <w:ind w:left="216"/>
              <w:rPr>
                <w:rFonts w:hint="eastAsia" w:ascii="仿宋" w:hAnsi="仿宋" w:eastAsia="仿宋" w:cs="仿宋"/>
                <w:b/>
                <w:bCs/>
                <w:color w:val="auto"/>
                <w:sz w:val="22"/>
                <w:szCs w:val="22"/>
              </w:rPr>
            </w:pPr>
            <w:r>
              <w:rPr>
                <w:rFonts w:hint="eastAsia" w:ascii="仿宋" w:hAnsi="仿宋" w:eastAsia="仿宋" w:cs="仿宋"/>
                <w:b/>
                <w:bCs/>
                <w:color w:val="auto"/>
                <w:spacing w:val="-5"/>
                <w:sz w:val="22"/>
                <w:szCs w:val="22"/>
              </w:rPr>
              <w:t>评分</w:t>
            </w:r>
          </w:p>
          <w:p w14:paraId="287C88E6">
            <w:pPr>
              <w:spacing w:before="103" w:line="221" w:lineRule="auto"/>
              <w:ind w:left="219"/>
              <w:rPr>
                <w:rFonts w:hint="eastAsia" w:ascii="仿宋" w:hAnsi="仿宋" w:eastAsia="仿宋" w:cs="仿宋"/>
                <w:b/>
                <w:bCs/>
                <w:color w:val="auto"/>
                <w:sz w:val="22"/>
                <w:szCs w:val="22"/>
              </w:rPr>
            </w:pPr>
            <w:r>
              <w:rPr>
                <w:rFonts w:hint="eastAsia" w:ascii="仿宋" w:hAnsi="仿宋" w:eastAsia="仿宋" w:cs="仿宋"/>
                <w:b/>
                <w:bCs/>
                <w:color w:val="auto"/>
                <w:spacing w:val="-7"/>
                <w:sz w:val="22"/>
                <w:szCs w:val="22"/>
              </w:rPr>
              <w:t>名称</w:t>
            </w:r>
          </w:p>
        </w:tc>
        <w:tc>
          <w:tcPr>
            <w:tcW w:w="1045" w:type="dxa"/>
            <w:vAlign w:val="top"/>
          </w:tcPr>
          <w:p w14:paraId="28B59D9F">
            <w:pPr>
              <w:spacing w:before="275" w:line="219" w:lineRule="auto"/>
              <w:ind w:left="367"/>
              <w:rPr>
                <w:rFonts w:hint="eastAsia" w:ascii="仿宋" w:hAnsi="仿宋" w:eastAsia="仿宋" w:cs="仿宋"/>
                <w:b/>
                <w:bCs/>
                <w:color w:val="auto"/>
                <w:sz w:val="22"/>
                <w:szCs w:val="22"/>
              </w:rPr>
            </w:pPr>
            <w:r>
              <w:rPr>
                <w:rFonts w:hint="eastAsia" w:ascii="仿宋" w:hAnsi="仿宋" w:eastAsia="仿宋" w:cs="仿宋"/>
                <w:b/>
                <w:bCs/>
                <w:color w:val="auto"/>
                <w:spacing w:val="-7"/>
                <w:sz w:val="22"/>
                <w:szCs w:val="22"/>
              </w:rPr>
              <w:t>分值</w:t>
            </w:r>
          </w:p>
        </w:tc>
        <w:tc>
          <w:tcPr>
            <w:tcW w:w="7746" w:type="dxa"/>
            <w:vAlign w:val="top"/>
          </w:tcPr>
          <w:p w14:paraId="5B5E8C4E">
            <w:pPr>
              <w:spacing w:before="275" w:line="360" w:lineRule="auto"/>
              <w:ind w:left="3470"/>
              <w:rPr>
                <w:rFonts w:hint="eastAsia" w:ascii="仿宋" w:hAnsi="仿宋" w:eastAsia="仿宋" w:cs="仿宋"/>
                <w:b/>
                <w:bCs/>
                <w:color w:val="auto"/>
                <w:sz w:val="22"/>
                <w:szCs w:val="22"/>
              </w:rPr>
            </w:pPr>
            <w:r>
              <w:rPr>
                <w:rFonts w:hint="eastAsia" w:ascii="仿宋" w:hAnsi="仿宋" w:eastAsia="仿宋" w:cs="仿宋"/>
                <w:b/>
                <w:bCs/>
                <w:color w:val="auto"/>
                <w:spacing w:val="-3"/>
                <w:sz w:val="22"/>
                <w:szCs w:val="22"/>
              </w:rPr>
              <w:t>评分标准</w:t>
            </w:r>
          </w:p>
        </w:tc>
      </w:tr>
      <w:tr w14:paraId="288F74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7" w:hRule="atLeast"/>
        </w:trPr>
        <w:tc>
          <w:tcPr>
            <w:tcW w:w="725" w:type="dxa"/>
            <w:vAlign w:val="center"/>
          </w:tcPr>
          <w:p w14:paraId="5B1223B6">
            <w:pPr>
              <w:spacing w:before="293" w:line="221" w:lineRule="auto"/>
              <w:ind w:left="229"/>
              <w:jc w:val="both"/>
              <w:rPr>
                <w:rFonts w:hint="eastAsia" w:ascii="仿宋" w:hAnsi="仿宋" w:eastAsia="仿宋" w:cs="仿宋"/>
                <w:b/>
                <w:bCs/>
                <w:color w:val="auto"/>
                <w:sz w:val="21"/>
                <w:szCs w:val="21"/>
              </w:rPr>
            </w:pPr>
            <w:r>
              <w:rPr>
                <w:rFonts w:hint="eastAsia" w:ascii="仿宋" w:hAnsi="仿宋" w:eastAsia="仿宋" w:cs="仿宋"/>
                <w:b/>
                <w:bCs/>
                <w:color w:val="auto"/>
                <w:spacing w:val="-11"/>
                <w:sz w:val="21"/>
                <w:szCs w:val="21"/>
              </w:rPr>
              <w:t>响应</w:t>
            </w:r>
          </w:p>
          <w:p w14:paraId="10C806D0">
            <w:pPr>
              <w:spacing w:before="177" w:line="218" w:lineRule="auto"/>
              <w:ind w:left="215"/>
              <w:jc w:val="both"/>
              <w:rPr>
                <w:rFonts w:hint="eastAsia" w:ascii="仿宋" w:hAnsi="仿宋" w:eastAsia="仿宋" w:cs="仿宋"/>
                <w:b/>
                <w:bCs/>
                <w:color w:val="auto"/>
                <w:sz w:val="21"/>
                <w:szCs w:val="21"/>
              </w:rPr>
            </w:pPr>
            <w:r>
              <w:rPr>
                <w:rFonts w:hint="eastAsia" w:ascii="仿宋" w:hAnsi="仿宋" w:eastAsia="仿宋" w:cs="仿宋"/>
                <w:b/>
                <w:bCs/>
                <w:color w:val="auto"/>
                <w:spacing w:val="-4"/>
                <w:sz w:val="21"/>
                <w:szCs w:val="21"/>
              </w:rPr>
              <w:t>报价</w:t>
            </w:r>
          </w:p>
        </w:tc>
        <w:tc>
          <w:tcPr>
            <w:tcW w:w="1045" w:type="dxa"/>
            <w:vAlign w:val="center"/>
          </w:tcPr>
          <w:p w14:paraId="2C2C3B5C">
            <w:pPr>
              <w:jc w:val="center"/>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20分</w:t>
            </w:r>
          </w:p>
        </w:tc>
        <w:tc>
          <w:tcPr>
            <w:tcW w:w="7746" w:type="dxa"/>
            <w:vAlign w:val="center"/>
          </w:tcPr>
          <w:p w14:paraId="4B45B80D">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满足竞争性磋商文件要求且最终报价最低的供应商的价格为磋商基准价，其价格分为满分。</w:t>
            </w:r>
          </w:p>
          <w:p w14:paraId="058E0720">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其他供应商的价格分统一按照下列公式计算：（磋商基准价/最终磋商总价）×20；</w:t>
            </w:r>
            <w:bookmarkStart w:id="42" w:name="_GoBack"/>
            <w:bookmarkEnd w:id="42"/>
          </w:p>
          <w:p w14:paraId="503360BF">
            <w:pPr>
              <w:pStyle w:val="8"/>
              <w:spacing w:line="360" w:lineRule="auto"/>
              <w:rPr>
                <w:rFonts w:hint="default"/>
                <w:lang w:val="en-US" w:eastAsia="zh-CN"/>
              </w:rPr>
            </w:pPr>
            <w:r>
              <w:rPr>
                <w:rFonts w:hint="eastAsia" w:ascii="仿宋" w:hAnsi="仿宋" w:eastAsia="仿宋" w:cs="仿宋"/>
                <w:b w:val="0"/>
                <w:bCs w:val="0"/>
                <w:color w:val="auto"/>
                <w:sz w:val="22"/>
                <w:szCs w:val="22"/>
                <w:lang w:val="en-US" w:eastAsia="zh-CN"/>
              </w:rPr>
              <w:t>本项目专门面向中小企业采购，不再执行相关价格扣除政策。</w:t>
            </w:r>
          </w:p>
        </w:tc>
      </w:tr>
      <w:tr w14:paraId="197AB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5" w:type="dxa"/>
            <w:vMerge w:val="restart"/>
            <w:tcBorders>
              <w:top w:val="nil"/>
            </w:tcBorders>
            <w:vAlign w:val="top"/>
          </w:tcPr>
          <w:p w14:paraId="5B9358EB">
            <w:pPr>
              <w:pStyle w:val="20"/>
              <w:rPr>
                <w:rFonts w:hint="eastAsia" w:ascii="仿宋" w:hAnsi="仿宋" w:eastAsia="仿宋" w:cs="仿宋"/>
                <w:color w:val="auto"/>
                <w:sz w:val="18"/>
                <w:szCs w:val="18"/>
              </w:rPr>
            </w:pPr>
          </w:p>
        </w:tc>
        <w:tc>
          <w:tcPr>
            <w:tcW w:w="1045" w:type="dxa"/>
            <w:vAlign w:val="center"/>
          </w:tcPr>
          <w:p w14:paraId="2CD8F74B">
            <w:pPr>
              <w:jc w:val="center"/>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服务方案</w:t>
            </w:r>
          </w:p>
          <w:p w14:paraId="3F0E6DEA">
            <w:pPr>
              <w:jc w:val="center"/>
              <w:rPr>
                <w:rFonts w:hint="eastAsia" w:ascii="仿宋" w:hAnsi="仿宋" w:eastAsia="仿宋" w:cs="仿宋"/>
                <w:color w:val="auto"/>
                <w:sz w:val="21"/>
                <w:szCs w:val="21"/>
              </w:rPr>
            </w:pPr>
            <w:r>
              <w:rPr>
                <w:rFonts w:hint="eastAsia" w:ascii="仿宋" w:hAnsi="仿宋" w:eastAsia="仿宋" w:cs="仿宋"/>
                <w:b w:val="0"/>
                <w:bCs w:val="0"/>
                <w:color w:val="auto"/>
                <w:sz w:val="22"/>
                <w:szCs w:val="22"/>
                <w:lang w:val="en-US" w:eastAsia="zh-CN"/>
              </w:rPr>
              <w:t>（10分）</w:t>
            </w:r>
          </w:p>
        </w:tc>
        <w:tc>
          <w:tcPr>
            <w:tcW w:w="7746" w:type="dxa"/>
            <w:vAlign w:val="center"/>
          </w:tcPr>
          <w:p w14:paraId="2FDF06B3">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针对本项目采购需求中各部分内容，提供相应的服务方案，方案内容包括但不限于①工作目标②工作内容③工作方法④技术要求等</w:t>
            </w:r>
          </w:p>
          <w:p w14:paraId="0C9C3E5E">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（1）服务方案科学严谨、内容全面详细、符合技术要求，计10分；</w:t>
            </w:r>
          </w:p>
          <w:p w14:paraId="673FC515">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（2）服务方案科学合理、内容全面但描述不够详细、符合技术标准要求，计7分；</w:t>
            </w:r>
          </w:p>
          <w:p w14:paraId="3B1DC5E1">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（3）服务方案合理，内容全面性不够，但描述详细、符合技术要求，计3分；</w:t>
            </w:r>
          </w:p>
          <w:p w14:paraId="6005024A">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（4）服务方案不合理、内容描述粗略，计1分；</w:t>
            </w:r>
          </w:p>
          <w:p w14:paraId="27BA3C81">
            <w:pPr>
              <w:spacing w:line="360" w:lineRule="auto"/>
              <w:jc w:val="left"/>
              <w:rPr>
                <w:rFonts w:hint="eastAsia" w:ascii="仿宋" w:hAnsi="仿宋" w:eastAsia="仿宋" w:cs="仿宋"/>
                <w:color w:val="auto"/>
                <w:sz w:val="21"/>
                <w:szCs w:val="21"/>
                <w:lang w:val="en-US"/>
              </w:rPr>
            </w:pPr>
            <w:r>
              <w:rPr>
                <w:rFonts w:hint="eastAsia" w:ascii="仿宋" w:hAnsi="仿宋" w:eastAsia="仿宋" w:cs="仿宋"/>
                <w:b w:val="0"/>
                <w:bCs w:val="0"/>
                <w:color w:val="auto"/>
                <w:sz w:val="22"/>
                <w:szCs w:val="22"/>
                <w:lang w:val="en-US" w:eastAsia="zh-CN"/>
              </w:rPr>
              <w:t>（5）不提供不得分。</w:t>
            </w:r>
          </w:p>
        </w:tc>
      </w:tr>
      <w:tr w14:paraId="15C724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0" w:hRule="atLeast"/>
        </w:trPr>
        <w:tc>
          <w:tcPr>
            <w:tcW w:w="725" w:type="dxa"/>
            <w:vMerge w:val="continue"/>
            <w:tcBorders>
              <w:top w:val="nil"/>
              <w:bottom w:val="nil"/>
            </w:tcBorders>
            <w:vAlign w:val="top"/>
          </w:tcPr>
          <w:p w14:paraId="76D47620">
            <w:pPr>
              <w:pStyle w:val="20"/>
              <w:rPr>
                <w:rFonts w:hint="eastAsia" w:ascii="仿宋" w:hAnsi="仿宋" w:eastAsia="仿宋" w:cs="仿宋"/>
                <w:color w:val="auto"/>
                <w:sz w:val="18"/>
                <w:szCs w:val="18"/>
              </w:rPr>
            </w:pPr>
          </w:p>
        </w:tc>
        <w:tc>
          <w:tcPr>
            <w:tcW w:w="1045" w:type="dxa"/>
            <w:vAlign w:val="center"/>
          </w:tcPr>
          <w:p w14:paraId="7400DEDA">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人员培训</w:t>
            </w:r>
          </w:p>
          <w:p w14:paraId="7E3CB56E">
            <w:pPr>
              <w:jc w:val="center"/>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（10分）</w:t>
            </w:r>
          </w:p>
        </w:tc>
        <w:tc>
          <w:tcPr>
            <w:tcW w:w="7746" w:type="dxa"/>
            <w:vAlign w:val="center"/>
          </w:tcPr>
          <w:p w14:paraId="2525A11B">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针对本项目提供培训方案，方案包括但不限于①培训计划②培训内容③培训人员④培训方式等</w:t>
            </w:r>
          </w:p>
          <w:p w14:paraId="06DA17E7">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（1）方案内容全面、描述详细、科学合理、可操作性强，计10分；</w:t>
            </w:r>
          </w:p>
          <w:p w14:paraId="56D147CF">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（2）方案内容全面但部分描述不够详细、可操作性强，计7分；</w:t>
            </w:r>
          </w:p>
          <w:p w14:paraId="43F042B9">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（3）方案内容全面性不够，描述详细，计3分；</w:t>
            </w:r>
          </w:p>
          <w:p w14:paraId="4C1EFBC8">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（4）方案内容与采购需求偏差较大，描述内容缺失，计1分。</w:t>
            </w:r>
          </w:p>
          <w:p w14:paraId="49E0361C">
            <w:pPr>
              <w:spacing w:line="360" w:lineRule="auto"/>
              <w:jc w:val="left"/>
              <w:rPr>
                <w:rFonts w:hint="eastAsia" w:ascii="仿宋" w:hAnsi="仿宋" w:eastAsia="仿宋" w:cs="仿宋"/>
                <w:color w:val="auto"/>
                <w:sz w:val="22"/>
                <w:szCs w:val="22"/>
                <w:lang w:val="en-US" w:eastAsia="zh-CN"/>
              </w:rPr>
            </w:pPr>
            <w:r>
              <w:rPr>
                <w:rFonts w:hint="eastAsia" w:ascii="仿宋" w:hAnsi="仿宋" w:eastAsia="仿宋" w:cs="仿宋"/>
                <w:b w:val="0"/>
                <w:bCs w:val="0"/>
                <w:color w:val="auto"/>
                <w:sz w:val="22"/>
                <w:szCs w:val="22"/>
                <w:lang w:val="en-US" w:eastAsia="zh-CN"/>
              </w:rPr>
              <w:t>（5）不提供不得分。</w:t>
            </w:r>
          </w:p>
        </w:tc>
      </w:tr>
      <w:tr w14:paraId="447AE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0" w:hRule="atLeast"/>
        </w:trPr>
        <w:tc>
          <w:tcPr>
            <w:tcW w:w="725" w:type="dxa"/>
            <w:tcBorders>
              <w:top w:val="nil"/>
              <w:bottom w:val="nil"/>
            </w:tcBorders>
            <w:vAlign w:val="top"/>
          </w:tcPr>
          <w:p w14:paraId="6CD573FD">
            <w:pPr>
              <w:pStyle w:val="20"/>
              <w:rPr>
                <w:rFonts w:hint="eastAsia" w:ascii="仿宋" w:hAnsi="仿宋" w:eastAsia="仿宋" w:cs="仿宋"/>
                <w:color w:val="auto"/>
                <w:sz w:val="18"/>
                <w:szCs w:val="18"/>
              </w:rPr>
            </w:pPr>
          </w:p>
        </w:tc>
        <w:tc>
          <w:tcPr>
            <w:tcW w:w="1045" w:type="dxa"/>
            <w:vAlign w:val="center"/>
          </w:tcPr>
          <w:p w14:paraId="5FBFED9B">
            <w:pPr>
              <w:jc w:val="center"/>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机具、设备</w:t>
            </w:r>
          </w:p>
          <w:p w14:paraId="50940380">
            <w:pPr>
              <w:jc w:val="center"/>
              <w:rPr>
                <w:rFonts w:hint="default"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配置</w:t>
            </w:r>
          </w:p>
          <w:p w14:paraId="65E46E54">
            <w:pPr>
              <w:jc w:val="center"/>
              <w:rPr>
                <w:rFonts w:hint="eastAsia" w:ascii="仿宋" w:hAnsi="仿宋" w:eastAsia="仿宋" w:cs="仿宋"/>
                <w:color w:val="auto"/>
                <w:sz w:val="22"/>
                <w:szCs w:val="22"/>
                <w:lang w:val="en-US" w:eastAsia="zh-CN"/>
              </w:rPr>
            </w:pPr>
            <w:r>
              <w:rPr>
                <w:rFonts w:hint="eastAsia" w:ascii="仿宋" w:hAnsi="仿宋" w:eastAsia="仿宋" w:cs="仿宋"/>
                <w:b w:val="0"/>
                <w:bCs w:val="0"/>
                <w:color w:val="auto"/>
                <w:sz w:val="22"/>
                <w:szCs w:val="22"/>
                <w:lang w:val="en-US" w:eastAsia="zh-CN"/>
              </w:rPr>
              <w:t>（5分）</w:t>
            </w:r>
          </w:p>
        </w:tc>
        <w:tc>
          <w:tcPr>
            <w:tcW w:w="7746" w:type="dxa"/>
            <w:vAlign w:val="center"/>
          </w:tcPr>
          <w:p w14:paraId="6801F58C">
            <w:pPr>
              <w:spacing w:line="360" w:lineRule="auto"/>
              <w:jc w:val="left"/>
              <w:rPr>
                <w:rFonts w:hint="default"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针对本项目涉及的服务内容，提供相关机具设备配置。</w:t>
            </w:r>
          </w:p>
          <w:p w14:paraId="1CA8100E">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（1）投入的主要机具、设备先进，劳动力配备情况充分、合理、完善，计5分；</w:t>
            </w:r>
          </w:p>
          <w:p w14:paraId="0021B013">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（2）配备情况基本合理、基本能够满足项目需求，计3分；</w:t>
            </w:r>
          </w:p>
          <w:p w14:paraId="071B22E3">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（3）配备器具不够合理完善与项目需求偏差较大，计1分；</w:t>
            </w:r>
          </w:p>
          <w:p w14:paraId="42266F0A">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（4）不提供不得分。</w:t>
            </w:r>
          </w:p>
        </w:tc>
      </w:tr>
      <w:tr w14:paraId="46379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0" w:hRule="atLeast"/>
        </w:trPr>
        <w:tc>
          <w:tcPr>
            <w:tcW w:w="725" w:type="dxa"/>
            <w:tcBorders>
              <w:top w:val="nil"/>
              <w:bottom w:val="nil"/>
            </w:tcBorders>
            <w:vAlign w:val="top"/>
          </w:tcPr>
          <w:p w14:paraId="6EA512AD">
            <w:pPr>
              <w:pStyle w:val="20"/>
              <w:rPr>
                <w:rFonts w:hint="eastAsia" w:ascii="仿宋" w:hAnsi="仿宋" w:eastAsia="仿宋" w:cs="仿宋"/>
                <w:color w:val="auto"/>
                <w:sz w:val="18"/>
                <w:szCs w:val="18"/>
              </w:rPr>
            </w:pPr>
          </w:p>
        </w:tc>
        <w:tc>
          <w:tcPr>
            <w:tcW w:w="1045" w:type="dxa"/>
            <w:vAlign w:val="center"/>
          </w:tcPr>
          <w:p w14:paraId="47093D93">
            <w:pPr>
              <w:jc w:val="center"/>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质量保障措施（5分）</w:t>
            </w:r>
          </w:p>
        </w:tc>
        <w:tc>
          <w:tcPr>
            <w:tcW w:w="7746" w:type="dxa"/>
            <w:vAlign w:val="center"/>
          </w:tcPr>
          <w:p w14:paraId="4FA6E1EB">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针对本项目提供服务及部分设备的质量保障措施。</w:t>
            </w:r>
          </w:p>
          <w:p w14:paraId="25E4F1A0">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（1）方案内容全面、描述详细、科学合理、可操作性强，计5分；</w:t>
            </w:r>
          </w:p>
          <w:p w14:paraId="15D30F3A">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（2）方案内容全面但部分描述不够详细、可操作性强，计3分；</w:t>
            </w:r>
          </w:p>
          <w:p w14:paraId="2F47DCA6">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（3）方案内容与采购需求偏差较大，描述内容缺失，计1分；</w:t>
            </w:r>
          </w:p>
          <w:p w14:paraId="45EEC5FD">
            <w:pPr>
              <w:pStyle w:val="8"/>
              <w:rPr>
                <w:rFonts w:hint="default"/>
                <w:lang w:val="en-US" w:eastAsia="zh-CN"/>
              </w:rPr>
            </w:pPr>
            <w:r>
              <w:rPr>
                <w:rFonts w:hint="eastAsia" w:ascii="仿宋" w:hAnsi="仿宋" w:eastAsia="仿宋" w:cs="仿宋"/>
                <w:b w:val="0"/>
                <w:bCs w:val="0"/>
                <w:color w:val="auto"/>
                <w:sz w:val="22"/>
                <w:szCs w:val="22"/>
                <w:lang w:val="en-US" w:eastAsia="zh-CN"/>
              </w:rPr>
              <w:t>（4）不提供不得分。</w:t>
            </w:r>
          </w:p>
        </w:tc>
      </w:tr>
      <w:tr w14:paraId="621B9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6" w:hRule="atLeast"/>
        </w:trPr>
        <w:tc>
          <w:tcPr>
            <w:tcW w:w="725" w:type="dxa"/>
            <w:tcBorders>
              <w:top w:val="nil"/>
              <w:bottom w:val="nil"/>
            </w:tcBorders>
            <w:vAlign w:val="top"/>
          </w:tcPr>
          <w:p w14:paraId="05259528">
            <w:pPr>
              <w:pStyle w:val="20"/>
              <w:rPr>
                <w:rFonts w:hint="eastAsia" w:ascii="仿宋" w:hAnsi="仿宋" w:eastAsia="仿宋" w:cs="仿宋"/>
                <w:color w:val="auto"/>
                <w:sz w:val="18"/>
                <w:szCs w:val="18"/>
              </w:rPr>
            </w:pPr>
          </w:p>
        </w:tc>
        <w:tc>
          <w:tcPr>
            <w:tcW w:w="1045" w:type="dxa"/>
            <w:vAlign w:val="center"/>
          </w:tcPr>
          <w:p w14:paraId="48510E4D">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安全保障</w:t>
            </w:r>
          </w:p>
          <w:p w14:paraId="32709A3C">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方案及应</w:t>
            </w:r>
          </w:p>
          <w:p w14:paraId="584D31D5">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急措施</w:t>
            </w:r>
          </w:p>
          <w:p w14:paraId="72EC8FE1">
            <w:pPr>
              <w:jc w:val="cente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（10分）</w:t>
            </w:r>
          </w:p>
        </w:tc>
        <w:tc>
          <w:tcPr>
            <w:tcW w:w="7746" w:type="dxa"/>
            <w:vAlign w:val="center"/>
          </w:tcPr>
          <w:p w14:paraId="606FAC13">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针对本项目采购需求中的内容，方案内容包括但不限于①安全保障方案②应急措施等</w:t>
            </w:r>
          </w:p>
          <w:p w14:paraId="136D70C3">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（1）方案内容全面、描述详细、可操作性强计10分；</w:t>
            </w:r>
          </w:p>
          <w:p w14:paraId="06E2D4FF">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（2）方案内容全面但内容描述不够详细、可操作性强计7分；</w:t>
            </w:r>
          </w:p>
          <w:p w14:paraId="6C51E316">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（3）方案内容全面性不够，但描述详细、可操作性强计3分；</w:t>
            </w:r>
          </w:p>
          <w:p w14:paraId="2DDC8C0A">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（4）方案内容全面性不够，描述不够详细、可操作性强计1分；</w:t>
            </w:r>
          </w:p>
          <w:p w14:paraId="615EF1E7">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（5）不提供不得分。</w:t>
            </w:r>
          </w:p>
        </w:tc>
      </w:tr>
      <w:tr w14:paraId="55AAC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4" w:hRule="atLeast"/>
        </w:trPr>
        <w:tc>
          <w:tcPr>
            <w:tcW w:w="725" w:type="dxa"/>
            <w:tcBorders>
              <w:top w:val="nil"/>
              <w:bottom w:val="nil"/>
            </w:tcBorders>
            <w:vAlign w:val="top"/>
          </w:tcPr>
          <w:p w14:paraId="1FE5B433">
            <w:pPr>
              <w:pStyle w:val="20"/>
              <w:rPr>
                <w:rFonts w:hint="eastAsia" w:ascii="仿宋" w:hAnsi="仿宋" w:eastAsia="仿宋" w:cs="仿宋"/>
                <w:color w:val="auto"/>
                <w:sz w:val="18"/>
                <w:szCs w:val="18"/>
              </w:rPr>
            </w:pPr>
          </w:p>
        </w:tc>
        <w:tc>
          <w:tcPr>
            <w:tcW w:w="1045" w:type="dxa"/>
            <w:vAlign w:val="center"/>
          </w:tcPr>
          <w:p w14:paraId="792C482A">
            <w:pPr>
              <w:spacing w:line="360" w:lineRule="auto"/>
              <w:jc w:val="center"/>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履约承诺（5分）</w:t>
            </w:r>
          </w:p>
        </w:tc>
        <w:tc>
          <w:tcPr>
            <w:tcW w:w="7746" w:type="dxa"/>
            <w:vAlign w:val="center"/>
          </w:tcPr>
          <w:p w14:paraId="31724274">
            <w:pPr>
              <w:adjustRightInd w:val="0"/>
              <w:snapToGrid w:val="0"/>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供应商提供承诺在成交后，能够提供成交金额10%的履约保函，并在履约保函中明确管护期时间及内容</w:t>
            </w:r>
            <w:r>
              <w:rPr>
                <w:rFonts w:hint="eastAsia" w:ascii="仿宋" w:hAnsi="仿宋" w:eastAsia="仿宋" w:cs="仿宋"/>
                <w:color w:val="000000"/>
                <w:sz w:val="22"/>
                <w:szCs w:val="22"/>
                <w:highlight w:val="none"/>
                <w:lang w:val="en-US" w:eastAsia="zh-CN"/>
              </w:rPr>
              <w:t>：“管护期1年（包含日常除草、施肥、修剪、浇水、补栽苗木的成活率</w:t>
            </w:r>
            <w:r>
              <w:rPr>
                <w:rFonts w:hint="default" w:ascii="Arial" w:hAnsi="Arial" w:eastAsia="仿宋" w:cs="Arial"/>
                <w:color w:val="000000"/>
                <w:sz w:val="22"/>
                <w:szCs w:val="22"/>
                <w:highlight w:val="none"/>
                <w:lang w:val="en-US" w:eastAsia="zh-CN"/>
              </w:rPr>
              <w:t>≥</w:t>
            </w:r>
            <w:r>
              <w:rPr>
                <w:rFonts w:hint="eastAsia" w:ascii="仿宋" w:hAnsi="仿宋" w:eastAsia="仿宋" w:cs="仿宋"/>
                <w:color w:val="000000"/>
                <w:sz w:val="22"/>
                <w:szCs w:val="22"/>
                <w:highlight w:val="none"/>
                <w:lang w:val="en-US" w:eastAsia="zh-CN"/>
              </w:rPr>
              <w:t>85%），茶园</w:t>
            </w:r>
            <w:r>
              <w:rPr>
                <w:rFonts w:hint="eastAsia" w:ascii="仿宋" w:hAnsi="仿宋" w:eastAsia="仿宋" w:cs="仿宋"/>
                <w:color w:val="000000"/>
                <w:sz w:val="22"/>
                <w:szCs w:val="22"/>
                <w:lang w:val="en-US" w:eastAsia="zh-CN"/>
              </w:rPr>
              <w:t>管护设备质保以厂家提供质保日期为准”。</w:t>
            </w:r>
          </w:p>
          <w:p w14:paraId="09CEDBEC">
            <w:pPr>
              <w:adjustRightInd w:val="0"/>
              <w:snapToGrid w:val="0"/>
              <w:spacing w:line="360" w:lineRule="auto"/>
              <w:rPr>
                <w:rFonts w:hint="eastAsia" w:ascii="仿宋" w:hAnsi="仿宋" w:eastAsia="仿宋" w:cs="仿宋"/>
                <w:b w:val="0"/>
                <w:bCs w:val="0"/>
                <w:color w:val="auto"/>
                <w:sz w:val="22"/>
                <w:szCs w:val="22"/>
                <w:lang w:val="en-US" w:eastAsia="zh-CN"/>
              </w:rPr>
            </w:pPr>
            <w:r>
              <w:rPr>
                <w:rFonts w:hint="eastAsia" w:ascii="仿宋" w:hAnsi="仿宋" w:eastAsia="仿宋" w:cs="仿宋"/>
                <w:color w:val="000000"/>
                <w:sz w:val="22"/>
                <w:szCs w:val="22"/>
                <w:lang w:val="en-US" w:eastAsia="zh-CN"/>
              </w:rPr>
              <w:t>提供得5分，不提供不得分。</w:t>
            </w:r>
          </w:p>
        </w:tc>
      </w:tr>
      <w:tr w14:paraId="37D8D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725" w:type="dxa"/>
            <w:tcBorders>
              <w:top w:val="nil"/>
              <w:bottom w:val="nil"/>
            </w:tcBorders>
            <w:vAlign w:val="top"/>
          </w:tcPr>
          <w:p w14:paraId="393D2539">
            <w:pPr>
              <w:pStyle w:val="20"/>
              <w:rPr>
                <w:rFonts w:hint="eastAsia" w:ascii="仿宋" w:hAnsi="仿宋" w:eastAsia="仿宋" w:cs="仿宋"/>
                <w:color w:val="auto"/>
                <w:sz w:val="18"/>
                <w:szCs w:val="18"/>
              </w:rPr>
            </w:pPr>
          </w:p>
        </w:tc>
        <w:tc>
          <w:tcPr>
            <w:tcW w:w="1045" w:type="dxa"/>
            <w:vAlign w:val="center"/>
          </w:tcPr>
          <w:p w14:paraId="57B62AC1">
            <w:pPr>
              <w:jc w:val="center"/>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人员配备（15分）</w:t>
            </w:r>
          </w:p>
        </w:tc>
        <w:tc>
          <w:tcPr>
            <w:tcW w:w="7746" w:type="dxa"/>
            <w:vAlign w:val="center"/>
          </w:tcPr>
          <w:p w14:paraId="649DDA77">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本项目拟派人员每提供一名具备农业相关从业资格证书或相关培训证书或相关职称证书，每提供一名得3分，最高得15分。</w:t>
            </w:r>
          </w:p>
          <w:p w14:paraId="1DCFD02D">
            <w:pPr>
              <w:pStyle w:val="8"/>
              <w:rPr>
                <w:rFonts w:hint="default"/>
                <w:lang w:val="en-US" w:eastAsia="zh-CN"/>
              </w:rPr>
            </w:pPr>
            <w:r>
              <w:rPr>
                <w:rFonts w:hint="eastAsia" w:ascii="仿宋" w:hAnsi="仿宋" w:eastAsia="仿宋" w:cs="仿宋"/>
                <w:b w:val="0"/>
                <w:bCs w:val="0"/>
                <w:color w:val="auto"/>
                <w:sz w:val="22"/>
                <w:szCs w:val="22"/>
                <w:lang w:val="en-US" w:eastAsia="zh-CN"/>
              </w:rPr>
              <w:t>注：证书提供复印件加盖公章。</w:t>
            </w:r>
          </w:p>
        </w:tc>
      </w:tr>
      <w:tr w14:paraId="5ACF3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6" w:hRule="atLeast"/>
        </w:trPr>
        <w:tc>
          <w:tcPr>
            <w:tcW w:w="725" w:type="dxa"/>
            <w:tcBorders>
              <w:top w:val="nil"/>
              <w:bottom w:val="nil"/>
            </w:tcBorders>
            <w:vAlign w:val="top"/>
          </w:tcPr>
          <w:p w14:paraId="3FBE5D6C">
            <w:pPr>
              <w:pStyle w:val="20"/>
              <w:rPr>
                <w:rFonts w:hint="eastAsia" w:ascii="仿宋" w:hAnsi="仿宋" w:eastAsia="仿宋" w:cs="仿宋"/>
                <w:color w:val="auto"/>
                <w:sz w:val="18"/>
                <w:szCs w:val="18"/>
              </w:rPr>
            </w:pPr>
          </w:p>
        </w:tc>
        <w:tc>
          <w:tcPr>
            <w:tcW w:w="1045" w:type="dxa"/>
            <w:vAlign w:val="center"/>
          </w:tcPr>
          <w:p w14:paraId="63753C25">
            <w:pPr>
              <w:pStyle w:val="8"/>
              <w:jc w:val="center"/>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项目负责人</w:t>
            </w:r>
            <w:r>
              <w:rPr>
                <w:rFonts w:hint="eastAsia" w:ascii="仿宋" w:hAnsi="仿宋" w:eastAsia="仿宋" w:cs="仿宋"/>
                <w:b w:val="0"/>
                <w:bCs w:val="0"/>
                <w:color w:val="auto"/>
                <w:sz w:val="22"/>
                <w:szCs w:val="22"/>
                <w:lang w:val="en-US" w:eastAsia="zh-CN"/>
              </w:rPr>
              <w:t>(10分)</w:t>
            </w:r>
          </w:p>
        </w:tc>
        <w:tc>
          <w:tcPr>
            <w:tcW w:w="7746" w:type="dxa"/>
            <w:vAlign w:val="center"/>
          </w:tcPr>
          <w:p w14:paraId="631669AC">
            <w:pPr>
              <w:numPr>
                <w:ilvl w:val="0"/>
                <w:numId w:val="1"/>
              </w:numPr>
              <w:spacing w:line="360" w:lineRule="auto"/>
              <w:ind w:left="0" w:leftChars="0" w:firstLine="0" w:firstLineChars="0"/>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项目负责人具备类似项目经验，提供相关证明材料（包括但不限于业绩、采购人服务评价书等）每提供一份得2分，最高得6分。证明材料须体现项目负责人；</w:t>
            </w:r>
          </w:p>
          <w:p w14:paraId="4F64B5DD">
            <w:pPr>
              <w:pStyle w:val="8"/>
              <w:numPr>
                <w:ilvl w:val="0"/>
                <w:numId w:val="0"/>
              </w:numPr>
              <w:rPr>
                <w:rFonts w:hint="default"/>
                <w:lang w:val="en-US" w:eastAsia="zh-CN"/>
              </w:rPr>
            </w:pPr>
            <w:r>
              <w:rPr>
                <w:rFonts w:hint="eastAsia" w:ascii="仿宋" w:hAnsi="仿宋" w:eastAsia="仿宋" w:cs="仿宋"/>
                <w:b w:val="0"/>
                <w:bCs w:val="0"/>
                <w:color w:val="auto"/>
                <w:kern w:val="2"/>
                <w:sz w:val="22"/>
                <w:szCs w:val="22"/>
                <w:lang w:val="en-US" w:eastAsia="zh-CN" w:bidi="ar-SA"/>
              </w:rPr>
              <w:t>2、项目负责人具备农业相关中级职称得2分，高级职称得4分。不提供不得分。</w:t>
            </w:r>
          </w:p>
        </w:tc>
      </w:tr>
      <w:tr w14:paraId="705D6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2" w:hRule="atLeast"/>
        </w:trPr>
        <w:tc>
          <w:tcPr>
            <w:tcW w:w="725" w:type="dxa"/>
            <w:tcBorders>
              <w:top w:val="nil"/>
              <w:bottom w:val="nil"/>
            </w:tcBorders>
            <w:vAlign w:val="top"/>
          </w:tcPr>
          <w:p w14:paraId="02B66401">
            <w:pPr>
              <w:pStyle w:val="20"/>
              <w:rPr>
                <w:rFonts w:hint="eastAsia" w:ascii="仿宋" w:hAnsi="仿宋" w:eastAsia="仿宋" w:cs="仿宋"/>
                <w:color w:val="auto"/>
                <w:sz w:val="18"/>
                <w:szCs w:val="18"/>
              </w:rPr>
            </w:pPr>
          </w:p>
        </w:tc>
        <w:tc>
          <w:tcPr>
            <w:tcW w:w="1045" w:type="dxa"/>
            <w:vAlign w:val="center"/>
          </w:tcPr>
          <w:p w14:paraId="353447AE">
            <w:pPr>
              <w:jc w:val="center"/>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业绩</w:t>
            </w:r>
          </w:p>
          <w:p w14:paraId="6BE7E5C0">
            <w:pPr>
              <w:jc w:val="center"/>
              <w:rPr>
                <w:rFonts w:hint="eastAsia" w:ascii="仿宋" w:hAnsi="仿宋" w:eastAsia="仿宋" w:cs="仿宋"/>
                <w:color w:val="auto"/>
                <w:sz w:val="22"/>
                <w:szCs w:val="22"/>
                <w:lang w:val="en-US" w:eastAsia="zh-CN"/>
              </w:rPr>
            </w:pPr>
            <w:r>
              <w:rPr>
                <w:rFonts w:hint="eastAsia" w:ascii="仿宋" w:hAnsi="仿宋" w:eastAsia="仿宋" w:cs="仿宋"/>
                <w:b w:val="0"/>
                <w:bCs w:val="0"/>
                <w:color w:val="auto"/>
                <w:sz w:val="22"/>
                <w:szCs w:val="22"/>
                <w:lang w:val="en-US" w:eastAsia="zh-CN"/>
              </w:rPr>
              <w:t>(10分)</w:t>
            </w:r>
          </w:p>
        </w:tc>
        <w:tc>
          <w:tcPr>
            <w:tcW w:w="7746" w:type="dxa"/>
            <w:vAlign w:val="center"/>
          </w:tcPr>
          <w:p w14:paraId="61844857">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供应商提供自2023年1月1日至今类似项目业绩，每提供一份得2分，满分10分；未提供的不得分。</w:t>
            </w:r>
          </w:p>
          <w:p w14:paraId="5E95841D">
            <w:pPr>
              <w:spacing w:line="360" w:lineRule="auto"/>
              <w:jc w:val="left"/>
              <w:rPr>
                <w:rFonts w:hint="eastAsia" w:ascii="仿宋" w:hAnsi="仿宋" w:eastAsia="仿宋" w:cs="仿宋"/>
                <w:b w:val="0"/>
                <w:bCs w:val="0"/>
                <w:color w:val="auto"/>
                <w:sz w:val="22"/>
                <w:szCs w:val="22"/>
                <w:lang w:val="en-US" w:eastAsia="zh-CN"/>
              </w:rPr>
            </w:pPr>
            <w:r>
              <w:rPr>
                <w:rFonts w:hint="eastAsia" w:ascii="仿宋" w:hAnsi="仿宋" w:eastAsia="仿宋" w:cs="仿宋"/>
                <w:b/>
                <w:bCs/>
                <w:color w:val="auto"/>
                <w:sz w:val="22"/>
                <w:szCs w:val="22"/>
                <w:lang w:val="en-US" w:eastAsia="zh-CN"/>
              </w:rPr>
              <w:t>注：日期以合同签订时间或中标（成交）通知书落款时间为准。</w:t>
            </w:r>
          </w:p>
        </w:tc>
      </w:tr>
    </w:tbl>
    <w:p w14:paraId="76915282">
      <w:pPr>
        <w:spacing w:before="197" w:line="221" w:lineRule="auto"/>
        <w:rPr>
          <w:rFonts w:hint="eastAsia" w:ascii="仿宋" w:hAnsi="仿宋" w:eastAsia="仿宋" w:cs="仿宋"/>
          <w:b/>
          <w:bCs/>
          <w:sz w:val="24"/>
          <w:szCs w:val="24"/>
          <w:lang w:val="en-US" w:eastAsia="zh-CN"/>
        </w:rPr>
      </w:pPr>
    </w:p>
    <w:p w14:paraId="217A2030">
      <w:pPr>
        <w:pStyle w:val="8"/>
        <w:rPr>
          <w:rFonts w:hint="eastAsia"/>
          <w:lang w:val="en-US" w:eastAsia="zh-CN"/>
        </w:rPr>
      </w:pPr>
    </w:p>
    <w:p w14:paraId="40247786">
      <w:pPr>
        <w:spacing w:before="179" w:line="220" w:lineRule="auto"/>
        <w:ind w:left="5"/>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四、定标：</w:t>
      </w:r>
    </w:p>
    <w:p w14:paraId="3E5C3F08">
      <w:pPr>
        <w:spacing w:before="161" w:line="219" w:lineRule="auto"/>
        <w:ind w:left="630"/>
        <w:rPr>
          <w:rFonts w:hint="eastAsia" w:ascii="仿宋" w:hAnsi="仿宋" w:eastAsia="仿宋" w:cs="仿宋"/>
          <w:sz w:val="24"/>
          <w:szCs w:val="24"/>
        </w:rPr>
      </w:pPr>
      <w:r>
        <w:rPr>
          <w:rFonts w:hint="eastAsia" w:ascii="仿宋" w:hAnsi="仿宋" w:eastAsia="仿宋" w:cs="仿宋"/>
          <w:spacing w:val="3"/>
          <w:sz w:val="24"/>
          <w:szCs w:val="24"/>
        </w:rPr>
        <w:t>1、评</w:t>
      </w:r>
      <w:r>
        <w:rPr>
          <w:rFonts w:hint="eastAsia" w:ascii="仿宋" w:hAnsi="仿宋" w:eastAsia="仿宋" w:cs="仿宋"/>
          <w:spacing w:val="3"/>
          <w:sz w:val="24"/>
          <w:szCs w:val="24"/>
          <w:lang w:val="en-US" w:eastAsia="zh-CN"/>
        </w:rPr>
        <w:t>审</w:t>
      </w:r>
      <w:r>
        <w:rPr>
          <w:rFonts w:hint="eastAsia" w:ascii="仿宋" w:hAnsi="仿宋" w:eastAsia="仿宋" w:cs="仿宋"/>
          <w:spacing w:val="3"/>
          <w:sz w:val="24"/>
          <w:szCs w:val="24"/>
        </w:rPr>
        <w:t>结果由磋商小组全体成员签字确认。</w:t>
      </w:r>
    </w:p>
    <w:p w14:paraId="0668F4F4">
      <w:pPr>
        <w:spacing w:before="174" w:line="286" w:lineRule="auto"/>
        <w:ind w:left="117" w:right="116" w:firstLine="498"/>
        <w:rPr>
          <w:rFonts w:hint="eastAsia" w:ascii="仿宋" w:hAnsi="仿宋" w:eastAsia="仿宋" w:cs="仿宋"/>
          <w:sz w:val="24"/>
          <w:szCs w:val="24"/>
        </w:rPr>
      </w:pPr>
      <w:r>
        <w:rPr>
          <w:rFonts w:hint="eastAsia" w:ascii="仿宋" w:hAnsi="仿宋" w:eastAsia="仿宋" w:cs="仿宋"/>
          <w:spacing w:val="7"/>
          <w:sz w:val="24"/>
          <w:szCs w:val="24"/>
        </w:rPr>
        <w:t>2、采购人根据评</w:t>
      </w:r>
      <w:r>
        <w:rPr>
          <w:rFonts w:hint="eastAsia" w:ascii="仿宋" w:hAnsi="仿宋" w:eastAsia="仿宋" w:cs="仿宋"/>
          <w:spacing w:val="7"/>
          <w:sz w:val="24"/>
          <w:szCs w:val="24"/>
          <w:lang w:val="en-US" w:eastAsia="zh-CN"/>
        </w:rPr>
        <w:t>审</w:t>
      </w:r>
      <w:r>
        <w:rPr>
          <w:rFonts w:hint="eastAsia" w:ascii="仿宋" w:hAnsi="仿宋" w:eastAsia="仿宋" w:cs="仿宋"/>
          <w:spacing w:val="7"/>
          <w:sz w:val="24"/>
          <w:szCs w:val="24"/>
        </w:rPr>
        <w:t>报告中推荐的成交候选人排列顺序确定供应商，以复函通知</w:t>
      </w:r>
      <w:r>
        <w:rPr>
          <w:rFonts w:hint="eastAsia" w:ascii="仿宋" w:hAnsi="仿宋" w:eastAsia="仿宋" w:cs="仿宋"/>
          <w:spacing w:val="7"/>
          <w:sz w:val="24"/>
          <w:szCs w:val="24"/>
          <w:lang w:val="en-US" w:eastAsia="zh-CN"/>
        </w:rPr>
        <w:t>采购</w:t>
      </w:r>
      <w:r>
        <w:rPr>
          <w:rFonts w:hint="eastAsia" w:ascii="仿宋" w:hAnsi="仿宋" w:eastAsia="仿宋" w:cs="仿宋"/>
          <w:spacing w:val="3"/>
          <w:sz w:val="24"/>
          <w:szCs w:val="24"/>
        </w:rPr>
        <w:t>代理机构。</w:t>
      </w:r>
    </w:p>
    <w:p w14:paraId="2DF08153">
      <w:pPr>
        <w:spacing w:line="286" w:lineRule="auto"/>
        <w:rPr>
          <w:rFonts w:hint="eastAsia" w:ascii="仿宋" w:hAnsi="仿宋" w:eastAsia="仿宋" w:cs="仿宋"/>
          <w:sz w:val="24"/>
          <w:szCs w:val="24"/>
        </w:rPr>
        <w:sectPr>
          <w:headerReference r:id="rId18" w:type="default"/>
          <w:footerReference r:id="rId19" w:type="default"/>
          <w:pgSz w:w="11906" w:h="16839"/>
          <w:pgMar w:top="1325" w:right="1196" w:bottom="1163" w:left="1196" w:header="1048" w:footer="949" w:gutter="0"/>
          <w:pgNumType w:fmt="decimal"/>
          <w:cols w:space="720" w:num="1"/>
        </w:sectPr>
      </w:pPr>
    </w:p>
    <w:p w14:paraId="281EE157">
      <w:pPr>
        <w:spacing w:before="166" w:line="224" w:lineRule="auto"/>
        <w:ind w:left="2717"/>
        <w:outlineLvl w:val="0"/>
        <w:rPr>
          <w:rFonts w:hint="eastAsia" w:ascii="仿宋" w:hAnsi="仿宋" w:eastAsia="仿宋" w:cs="仿宋"/>
          <w:sz w:val="35"/>
          <w:szCs w:val="35"/>
        </w:rPr>
      </w:pPr>
      <w:bookmarkStart w:id="8" w:name="_Toc5266"/>
      <w:bookmarkStart w:id="9" w:name="_Toc15364"/>
      <w:r>
        <w:rPr>
          <w:rFonts w:hint="eastAsia" w:ascii="仿宋" w:hAnsi="仿宋" w:eastAsia="仿宋" w:cs="仿宋"/>
          <w:b/>
          <w:bCs/>
          <w:spacing w:val="6"/>
          <w:sz w:val="35"/>
          <w:szCs w:val="35"/>
        </w:rPr>
        <w:t>第四章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合同条款及格式</w:t>
      </w:r>
      <w:bookmarkEnd w:id="8"/>
      <w:bookmarkEnd w:id="9"/>
    </w:p>
    <w:p w14:paraId="099EB50A">
      <w:pPr>
        <w:spacing w:line="219" w:lineRule="auto"/>
        <w:rPr>
          <w:rFonts w:hint="eastAsia" w:ascii="仿宋" w:hAnsi="仿宋" w:eastAsia="仿宋" w:cs="仿宋"/>
          <w:sz w:val="24"/>
          <w:szCs w:val="24"/>
        </w:rPr>
      </w:pPr>
    </w:p>
    <w:p w14:paraId="5B25F015">
      <w:pPr>
        <w:jc w:val="center"/>
        <w:rPr>
          <w:rFonts w:hint="eastAsia" w:ascii="仿宋" w:hAnsi="仿宋" w:eastAsia="仿宋" w:cs="仿宋"/>
          <w:b/>
          <w:bCs/>
          <w:sz w:val="44"/>
          <w:szCs w:val="36"/>
        </w:rPr>
      </w:pPr>
    </w:p>
    <w:p w14:paraId="69D7497E">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outlineLvl w:val="0"/>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b/>
          <w:bCs/>
          <w:color w:val="000000"/>
          <w:w w:val="95"/>
          <w:sz w:val="44"/>
          <w:szCs w:val="44"/>
          <w:shd w:val="clear" w:color="auto" w:fill="auto"/>
          <w:lang w:val="en-US" w:eastAsia="zh-CN"/>
        </w:rPr>
        <w:t>2026年中央财政常态化帮扶资金(欠发达国有林场巩固提升任务)龙垭生态茶园建设项目(服务类)合同</w:t>
      </w:r>
    </w:p>
    <w:p w14:paraId="27512059">
      <w:pPr>
        <w:pageBreakBefore w:val="0"/>
        <w:widowControl w:val="0"/>
        <w:kinsoku/>
        <w:wordWrap/>
        <w:overflowPunct/>
        <w:topLinePunct w:val="0"/>
        <w:autoSpaceDE/>
        <w:autoSpaceDN/>
        <w:bidi w:val="0"/>
        <w:spacing w:line="460" w:lineRule="exact"/>
        <w:ind w:firstLine="482" w:firstLineChars="200"/>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val="en-US" w:eastAsia="zh-CN"/>
        </w:rPr>
        <w:t>发包</w:t>
      </w:r>
      <w:r>
        <w:rPr>
          <w:rFonts w:hint="eastAsia" w:ascii="仿宋_GB2312" w:hAnsi="仿宋_GB2312" w:eastAsia="仿宋_GB2312" w:cs="仿宋_GB2312"/>
          <w:b/>
          <w:sz w:val="24"/>
          <w:szCs w:val="24"/>
        </w:rPr>
        <w:t>方：</w:t>
      </w:r>
      <w:r>
        <w:rPr>
          <w:rFonts w:hint="eastAsia" w:ascii="仿宋_GB2312" w:hAnsi="仿宋_GB2312" w:eastAsia="仿宋_GB2312" w:cs="仿宋_GB2312"/>
          <w:b/>
          <w:sz w:val="24"/>
          <w:szCs w:val="24"/>
          <w:u w:val="single"/>
        </w:rPr>
        <w:t xml:space="preserve">                     </w:t>
      </w:r>
      <w:r>
        <w:rPr>
          <w:rFonts w:hint="eastAsia" w:ascii="仿宋_GB2312" w:hAnsi="仿宋_GB2312" w:eastAsia="仿宋_GB2312" w:cs="仿宋_GB2312"/>
          <w:b/>
          <w:sz w:val="24"/>
          <w:szCs w:val="24"/>
        </w:rPr>
        <w:t>（以下简称甲方）</w:t>
      </w:r>
    </w:p>
    <w:p w14:paraId="137FF49D">
      <w:pPr>
        <w:pageBreakBefore w:val="0"/>
        <w:widowControl w:val="0"/>
        <w:kinsoku/>
        <w:wordWrap/>
        <w:overflowPunct/>
        <w:topLinePunct w:val="0"/>
        <w:autoSpaceDE/>
        <w:autoSpaceDN/>
        <w:bidi w:val="0"/>
        <w:spacing w:line="460" w:lineRule="exact"/>
        <w:ind w:firstLine="482" w:firstLineChars="200"/>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val="en-US" w:eastAsia="zh-CN"/>
        </w:rPr>
        <w:t>承包</w:t>
      </w:r>
      <w:r>
        <w:rPr>
          <w:rFonts w:hint="eastAsia" w:ascii="仿宋_GB2312" w:hAnsi="仿宋_GB2312" w:eastAsia="仿宋_GB2312" w:cs="仿宋_GB2312"/>
          <w:b/>
          <w:sz w:val="24"/>
          <w:szCs w:val="24"/>
        </w:rPr>
        <w:t>方：</w:t>
      </w:r>
      <w:r>
        <w:rPr>
          <w:rFonts w:hint="eastAsia" w:ascii="仿宋_GB2312" w:hAnsi="仿宋_GB2312" w:eastAsia="仿宋_GB2312" w:cs="仿宋_GB2312"/>
          <w:b/>
          <w:sz w:val="24"/>
          <w:szCs w:val="24"/>
          <w:u w:val="single"/>
        </w:rPr>
        <w:t xml:space="preserve">                     </w:t>
      </w:r>
      <w:r>
        <w:rPr>
          <w:rFonts w:hint="eastAsia" w:ascii="仿宋_GB2312" w:hAnsi="仿宋_GB2312" w:eastAsia="仿宋_GB2312" w:cs="仿宋_GB2312"/>
          <w:b/>
          <w:sz w:val="24"/>
          <w:szCs w:val="24"/>
        </w:rPr>
        <w:t>（以下简称乙方）</w:t>
      </w:r>
    </w:p>
    <w:p w14:paraId="61C33432">
      <w:pPr>
        <w:pageBreakBefore w:val="0"/>
        <w:widowControl w:val="0"/>
        <w:kinsoku/>
        <w:wordWrap/>
        <w:overflowPunct/>
        <w:topLinePunct w:val="0"/>
        <w:autoSpaceDE/>
        <w:autoSpaceDN/>
        <w:bidi w:val="0"/>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根据《中华人民共和国民法典》和其他法律、法规的规定，并按照公正、平等、自愿、诚实信用的原则，甲乙双方经友好协商，同意按照以下条款和条件，签署本合同。</w:t>
      </w:r>
    </w:p>
    <w:p w14:paraId="282EAF32">
      <w:pPr>
        <w:pageBreakBefore w:val="0"/>
        <w:widowControl w:val="0"/>
        <w:kinsoku/>
        <w:wordWrap/>
        <w:overflowPunct/>
        <w:topLinePunct w:val="0"/>
        <w:autoSpaceDE/>
        <w:autoSpaceDN/>
        <w:bidi w:val="0"/>
        <w:spacing w:line="46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第一条 合同内容</w:t>
      </w:r>
    </w:p>
    <w:p w14:paraId="015131DF">
      <w:pPr>
        <w:pageBreakBefore w:val="0"/>
        <w:widowControl w:val="0"/>
        <w:kinsoku/>
        <w:wordWrap/>
        <w:overflowPunct/>
        <w:topLinePunct w:val="0"/>
        <w:autoSpaceDE/>
        <w:autoSpaceDN/>
        <w:bidi w:val="0"/>
        <w:spacing w:line="460" w:lineRule="exact"/>
        <w:ind w:firstLine="482" w:firstLineChars="200"/>
        <w:textAlignment w:val="auto"/>
        <w:rPr>
          <w:rFonts w:hint="eastAsia" w:ascii="仿宋_GB2312" w:hAnsi="仿宋_GB2312" w:eastAsia="仿宋_GB2312" w:cs="仿宋_GB2312"/>
          <w:b/>
          <w:bCs/>
          <w:sz w:val="24"/>
          <w:szCs w:val="24"/>
          <w:u w:val="single"/>
          <w:lang w:val="en-US" w:eastAsia="zh-CN"/>
        </w:rPr>
      </w:pPr>
      <w:r>
        <w:rPr>
          <w:rFonts w:hint="eastAsia" w:ascii="仿宋_GB2312" w:hAnsi="仿宋_GB2312" w:eastAsia="仿宋_GB2312" w:cs="仿宋_GB2312"/>
          <w:b/>
          <w:bCs/>
          <w:sz w:val="24"/>
          <w:szCs w:val="24"/>
          <w:lang w:val="en-US" w:eastAsia="zh-CN"/>
        </w:rPr>
        <w:t>1、</w:t>
      </w:r>
      <w:r>
        <w:rPr>
          <w:rFonts w:hint="eastAsia" w:ascii="仿宋_GB2312" w:hAnsi="仿宋_GB2312" w:eastAsia="仿宋_GB2312" w:cs="仿宋_GB2312"/>
          <w:b/>
          <w:bCs/>
          <w:sz w:val="24"/>
          <w:szCs w:val="24"/>
        </w:rPr>
        <w:t>合同名称：</w:t>
      </w:r>
      <w:r>
        <w:rPr>
          <w:rFonts w:hint="eastAsia" w:ascii="仿宋_GB2312" w:hAnsi="仿宋_GB2312" w:eastAsia="仿宋_GB2312" w:cs="仿宋_GB2312"/>
          <w:b w:val="0"/>
          <w:bCs w:val="0"/>
          <w:sz w:val="24"/>
          <w:szCs w:val="24"/>
          <w:u w:val="single"/>
          <w:lang w:eastAsia="zh-CN"/>
        </w:rPr>
        <w:t>2026年中央财政常态化帮扶资金(欠发达国有林场巩固提升任务)龙垭生态茶园建设项目(服务类)</w:t>
      </w:r>
      <w:r>
        <w:rPr>
          <w:rFonts w:hint="eastAsia" w:ascii="仿宋_GB2312" w:hAnsi="仿宋_GB2312" w:eastAsia="仿宋_GB2312" w:cs="仿宋_GB2312"/>
          <w:b w:val="0"/>
          <w:bCs w:val="0"/>
          <w:sz w:val="24"/>
          <w:szCs w:val="24"/>
          <w:u w:val="single"/>
          <w:lang w:val="en-US" w:eastAsia="zh-CN"/>
        </w:rPr>
        <w:t>合同</w:t>
      </w:r>
    </w:p>
    <w:p w14:paraId="4A56D2A7">
      <w:pPr>
        <w:pageBreakBefore w:val="0"/>
        <w:widowControl w:val="0"/>
        <w:kinsoku/>
        <w:wordWrap/>
        <w:overflowPunct/>
        <w:topLinePunct w:val="0"/>
        <w:autoSpaceDE/>
        <w:autoSpaceDN/>
        <w:bidi w:val="0"/>
        <w:spacing w:line="46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val="en-US" w:eastAsia="zh-CN"/>
        </w:rPr>
        <w:t>2、</w:t>
      </w:r>
      <w:r>
        <w:rPr>
          <w:rFonts w:hint="eastAsia" w:ascii="仿宋_GB2312" w:hAnsi="仿宋_GB2312" w:eastAsia="仿宋_GB2312" w:cs="仿宋_GB2312"/>
          <w:b/>
          <w:bCs/>
          <w:sz w:val="24"/>
          <w:szCs w:val="24"/>
        </w:rPr>
        <w:t>合同内容：</w:t>
      </w:r>
      <w:r>
        <w:rPr>
          <w:rFonts w:hint="eastAsia" w:ascii="仿宋_GB2312" w:hAnsi="仿宋_GB2312" w:eastAsia="仿宋_GB2312" w:cs="仿宋_GB2312"/>
          <w:color w:val="000000"/>
          <w:spacing w:val="0"/>
          <w:kern w:val="0"/>
          <w:sz w:val="24"/>
          <w:szCs w:val="24"/>
          <w:u w:val="single"/>
          <w:lang w:val="en-US" w:eastAsia="zh-CN"/>
        </w:rPr>
        <w:t>详见磋商文件</w:t>
      </w:r>
      <w:r>
        <w:rPr>
          <w:rFonts w:hint="eastAsia" w:ascii="仿宋_GB2312" w:hAnsi="仿宋_GB2312" w:eastAsia="仿宋_GB2312" w:cs="仿宋_GB2312"/>
          <w:color w:val="000000"/>
          <w:spacing w:val="0"/>
          <w:kern w:val="0"/>
          <w:sz w:val="24"/>
          <w:szCs w:val="24"/>
          <w:u w:val="single"/>
        </w:rPr>
        <w:t>。</w:t>
      </w:r>
      <w:r>
        <w:rPr>
          <w:rFonts w:hint="eastAsia" w:ascii="仿宋_GB2312" w:hAnsi="仿宋_GB2312" w:eastAsia="仿宋_GB2312" w:cs="仿宋_GB2312"/>
          <w:b/>
          <w:bCs/>
          <w:sz w:val="24"/>
          <w:szCs w:val="24"/>
        </w:rPr>
        <w:t xml:space="preserve">        </w:t>
      </w:r>
    </w:p>
    <w:p w14:paraId="710BAAEB">
      <w:pPr>
        <w:pageBreakBefore w:val="0"/>
        <w:widowControl w:val="0"/>
        <w:kinsoku/>
        <w:wordWrap/>
        <w:overflowPunct/>
        <w:topLinePunct w:val="0"/>
        <w:autoSpaceDE/>
        <w:autoSpaceDN/>
        <w:bidi w:val="0"/>
        <w:spacing w:line="46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第二条 服务期限</w:t>
      </w:r>
    </w:p>
    <w:p w14:paraId="114114FE">
      <w:pPr>
        <w:pageBreakBefore w:val="0"/>
        <w:widowControl w:val="0"/>
        <w:kinsoku/>
        <w:wordWrap/>
        <w:overflowPunct/>
        <w:topLinePunct w:val="0"/>
        <w:autoSpaceDE/>
        <w:autoSpaceDN/>
        <w:bidi w:val="0"/>
        <w:spacing w:line="460" w:lineRule="exact"/>
        <w:ind w:left="2719" w:leftChars="266" w:hanging="2160" w:hangingChars="900"/>
        <w:textAlignment w:val="auto"/>
        <w:rPr>
          <w:rFonts w:hint="eastAsia" w:ascii="仿宋_GB2312" w:hAnsi="仿宋_GB2312" w:eastAsia="仿宋_GB2312" w:cs="仿宋_GB2312"/>
          <w:iCs/>
          <w:color w:val="auto"/>
          <w:sz w:val="24"/>
          <w:szCs w:val="24"/>
          <w:highlight w:val="none"/>
          <w:u w:val="single"/>
          <w:lang w:val="en-US" w:eastAsia="zh-CN"/>
        </w:rPr>
      </w:pPr>
      <w:r>
        <w:rPr>
          <w:rFonts w:hint="eastAsia" w:ascii="仿宋_GB2312" w:hAnsi="仿宋_GB2312" w:eastAsia="仿宋_GB2312" w:cs="仿宋_GB2312"/>
          <w:iCs/>
          <w:sz w:val="24"/>
          <w:szCs w:val="24"/>
        </w:rPr>
        <w:t>1.服务期：</w:t>
      </w:r>
      <w:r>
        <w:rPr>
          <w:rFonts w:hint="eastAsia" w:ascii="仿宋_GB2312" w:hAnsi="仿宋_GB2312" w:eastAsia="仿宋_GB2312" w:cs="仿宋_GB2312"/>
          <w:iCs/>
          <w:color w:val="auto"/>
          <w:sz w:val="24"/>
          <w:szCs w:val="24"/>
          <w:highlight w:val="none"/>
          <w:u w:val="single"/>
          <w:lang w:val="en-US" w:eastAsia="zh-CN"/>
        </w:rPr>
        <w:t>服务期自合同签订之日起至2026年12月中旬；</w:t>
      </w:r>
    </w:p>
    <w:p w14:paraId="03F7C747">
      <w:pPr>
        <w:pStyle w:val="8"/>
        <w:pageBreakBefore w:val="0"/>
        <w:widowControl w:val="0"/>
        <w:kinsoku/>
        <w:wordWrap/>
        <w:overflowPunct/>
        <w:topLinePunct w:val="0"/>
        <w:autoSpaceDE/>
        <w:autoSpaceDN/>
        <w:bidi w:val="0"/>
        <w:spacing w:line="460" w:lineRule="exact"/>
        <w:ind w:firstLine="480" w:firstLineChars="200"/>
        <w:textAlignment w:val="auto"/>
        <w:rPr>
          <w:rFonts w:hint="eastAsia" w:ascii="仿宋_GB2312" w:hAnsi="仿宋_GB2312" w:eastAsia="仿宋_GB2312" w:cs="仿宋_GB2312"/>
          <w:color w:val="000000" w:themeColor="text1"/>
          <w:kern w:val="0"/>
          <w:sz w:val="24"/>
          <w:szCs w:val="24"/>
          <w:u w:val="single"/>
          <w14:textFill>
            <w14:solidFill>
              <w14:schemeClr w14:val="tx1"/>
            </w14:solidFill>
          </w14:textFill>
        </w:rPr>
      </w:pPr>
      <w:r>
        <w:rPr>
          <w:rFonts w:hint="eastAsia" w:ascii="仿宋_GB2312" w:hAnsi="仿宋_GB2312" w:eastAsia="仿宋_GB2312" w:cs="仿宋_GB2312"/>
          <w:sz w:val="24"/>
          <w:szCs w:val="24"/>
        </w:rPr>
        <w:t>2.</w:t>
      </w:r>
      <w:r>
        <w:rPr>
          <w:rFonts w:hint="eastAsia" w:ascii="仿宋_GB2312" w:hAnsi="仿宋_GB2312" w:eastAsia="仿宋_GB2312" w:cs="仿宋_GB2312"/>
          <w:iCs/>
          <w:sz w:val="24"/>
          <w:szCs w:val="24"/>
        </w:rPr>
        <w:t>服务地点：</w:t>
      </w:r>
      <w:r>
        <w:rPr>
          <w:rFonts w:hint="eastAsia" w:ascii="仿宋_GB2312" w:hAnsi="仿宋_GB2312" w:eastAsia="仿宋_GB2312" w:cs="仿宋_GB2312"/>
          <w:bCs/>
          <w:color w:val="000000" w:themeColor="text1"/>
          <w:sz w:val="24"/>
          <w:szCs w:val="24"/>
          <w:u w:val="single"/>
          <w:lang w:val="en-US" w:eastAsia="zh-CN"/>
          <w14:textFill>
            <w14:solidFill>
              <w14:schemeClr w14:val="tx1"/>
            </w14:solidFill>
          </w14:textFill>
        </w:rPr>
        <w:t>采购人指定地点</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w:t>
      </w:r>
    </w:p>
    <w:p w14:paraId="34029BF9">
      <w:pPr>
        <w:pStyle w:val="9"/>
        <w:rPr>
          <w:rFonts w:hint="default" w:eastAsia="仿宋_GB2312"/>
          <w:lang w:val="en-US" w:eastAsia="zh-CN"/>
        </w:rPr>
      </w:pPr>
      <w:r>
        <w:rPr>
          <w:rFonts w:hint="eastAsia" w:eastAsia="仿宋_GB2312"/>
          <w:lang w:val="en-US" w:eastAsia="zh-CN"/>
        </w:rPr>
        <w:t xml:space="preserve">  </w:t>
      </w:r>
      <w:r>
        <w:rPr>
          <w:rFonts w:hint="eastAsia" w:ascii="仿宋_GB2312" w:hAnsi="仿宋_GB2312" w:eastAsia="仿宋_GB2312" w:cs="仿宋_GB2312"/>
          <w:iCs/>
          <w:snapToGrid w:val="0"/>
          <w:color w:val="000000"/>
          <w:kern w:val="0"/>
          <w:sz w:val="24"/>
          <w:szCs w:val="24"/>
          <w:lang w:val="en-US" w:eastAsia="zh-CN" w:bidi="ar-SA"/>
        </w:rPr>
        <w:t xml:space="preserve"> </w:t>
      </w:r>
      <w:r>
        <w:rPr>
          <w:rFonts w:hint="eastAsia" w:ascii="仿宋_GB2312" w:hAnsi="仿宋_GB2312" w:eastAsia="仿宋_GB2312" w:cs="仿宋_GB2312"/>
          <w:iCs/>
          <w:snapToGrid w:val="0"/>
          <w:color w:val="000000"/>
          <w:kern w:val="0"/>
          <w:sz w:val="24"/>
          <w:szCs w:val="24"/>
          <w:highlight w:val="none"/>
          <w:lang w:val="en-US" w:eastAsia="zh-CN" w:bidi="ar-SA"/>
        </w:rPr>
        <w:t xml:space="preserve"> 3.管护期：管护期1年（包含日常除草、施肥、修剪、浇水、补栽苗木的成活率≥85%），茶园管护设备质保以厂家提供质保日期为准”。</w:t>
      </w:r>
    </w:p>
    <w:p w14:paraId="25622180">
      <w:pPr>
        <w:pageBreakBefore w:val="0"/>
        <w:widowControl w:val="0"/>
        <w:kinsoku/>
        <w:wordWrap/>
        <w:overflowPunct/>
        <w:topLinePunct w:val="0"/>
        <w:autoSpaceDE/>
        <w:autoSpaceDN/>
        <w:bidi w:val="0"/>
        <w:spacing w:line="46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第三条 甲乙双方权利和义务</w:t>
      </w:r>
    </w:p>
    <w:p w14:paraId="4AADB6EF">
      <w:pPr>
        <w:pageBreakBefore w:val="0"/>
        <w:widowControl w:val="0"/>
        <w:kinsoku/>
        <w:wordWrap/>
        <w:overflowPunct/>
        <w:topLinePunct w:val="0"/>
        <w:autoSpaceDE/>
        <w:autoSpaceDN/>
        <w:bidi w:val="0"/>
        <w:spacing w:line="460" w:lineRule="exact"/>
        <w:ind w:left="2719" w:leftChars="266" w:hanging="2160" w:hangingChars="900"/>
        <w:textAlignment w:val="auto"/>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rPr>
        <w:t>1、甲方权利和义务。</w:t>
      </w:r>
    </w:p>
    <w:p w14:paraId="42D653A2">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1</w:t>
      </w: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甲方有权对合同规定范围内乙方的服务行为进行监督和检查，拥有监管权。对甲方认为不符合合同规定的部分有权下达整改通知，并要求乙方限期整改。</w:t>
      </w:r>
    </w:p>
    <w:p w14:paraId="42D7791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2</w:t>
      </w: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甲方有权对乙方提供的服务进行</w:t>
      </w:r>
      <w:r>
        <w:rPr>
          <w:rFonts w:hint="eastAsia" w:ascii="仿宋_GB2312" w:hAnsi="仿宋_GB2312" w:eastAsia="仿宋_GB2312" w:cs="仿宋_GB2312"/>
          <w:iCs/>
          <w:sz w:val="24"/>
          <w:szCs w:val="24"/>
          <w:lang w:val="en-US" w:eastAsia="zh-CN"/>
        </w:rPr>
        <w:t>评价</w:t>
      </w:r>
      <w:r>
        <w:rPr>
          <w:rFonts w:hint="eastAsia" w:ascii="仿宋_GB2312" w:hAnsi="仿宋_GB2312" w:eastAsia="仿宋_GB2312" w:cs="仿宋_GB2312"/>
          <w:iCs/>
          <w:sz w:val="24"/>
          <w:szCs w:val="24"/>
        </w:rPr>
        <w:t>，当</w:t>
      </w:r>
      <w:r>
        <w:rPr>
          <w:rFonts w:hint="eastAsia" w:ascii="仿宋_GB2312" w:hAnsi="仿宋_GB2312" w:eastAsia="仿宋_GB2312" w:cs="仿宋_GB2312"/>
          <w:iCs/>
          <w:sz w:val="24"/>
          <w:szCs w:val="24"/>
          <w:lang w:val="en-US" w:eastAsia="zh-CN"/>
        </w:rPr>
        <w:t>评价</w:t>
      </w:r>
      <w:r>
        <w:rPr>
          <w:rFonts w:hint="eastAsia" w:ascii="仿宋_GB2312" w:hAnsi="仿宋_GB2312" w:eastAsia="仿宋_GB2312" w:cs="仿宋_GB2312"/>
          <w:iCs/>
          <w:sz w:val="24"/>
          <w:szCs w:val="24"/>
        </w:rPr>
        <w:t>结果未达到甲方要求时，甲方应尽快与乙方联系人联系，并提出调整意见及周期，乙方应自收到甲方整改意见后在调整周期内完成整改。</w:t>
      </w:r>
    </w:p>
    <w:p w14:paraId="4654D10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3</w:t>
      </w: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根据本合同规定，按时验收，验收合格后，按时向乙方支付应付合同款。</w:t>
      </w:r>
    </w:p>
    <w:p w14:paraId="7AD9865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4</w:t>
      </w: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 xml:space="preserve"> 甲方应向乙方提供必要的项目资料，场地和便利帮助，并配合支持乙方实施过程中的实际工作，如因</w:t>
      </w:r>
      <w:r>
        <w:rPr>
          <w:rFonts w:hint="eastAsia" w:ascii="仿宋_GB2312" w:hAnsi="仿宋_GB2312" w:eastAsia="仿宋_GB2312" w:cs="仿宋_GB2312"/>
          <w:iCs/>
          <w:sz w:val="24"/>
          <w:szCs w:val="24"/>
          <w:lang w:val="en-US" w:eastAsia="zh-CN"/>
        </w:rPr>
        <w:t>天气</w:t>
      </w:r>
      <w:r>
        <w:rPr>
          <w:rFonts w:hint="eastAsia" w:ascii="仿宋_GB2312" w:hAnsi="仿宋_GB2312" w:eastAsia="仿宋_GB2312" w:cs="仿宋_GB2312"/>
          <w:iCs/>
          <w:sz w:val="24"/>
          <w:szCs w:val="24"/>
        </w:rPr>
        <w:t>原因造成项目进度延迟，则项目实施周期相应顺延。</w:t>
      </w:r>
    </w:p>
    <w:p w14:paraId="75FF513C">
      <w:pPr>
        <w:pageBreakBefore w:val="0"/>
        <w:widowControl w:val="0"/>
        <w:kinsoku/>
        <w:wordWrap/>
        <w:overflowPunct/>
        <w:topLinePunct w:val="0"/>
        <w:autoSpaceDE/>
        <w:autoSpaceDN/>
        <w:bidi w:val="0"/>
        <w:spacing w:line="460" w:lineRule="exact"/>
        <w:ind w:left="2719" w:leftChars="266" w:hanging="2160" w:hangingChars="900"/>
        <w:textAlignment w:val="auto"/>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rPr>
        <w:t>2、乙方权利和义务</w:t>
      </w:r>
    </w:p>
    <w:p w14:paraId="2C5EB2F5">
      <w:pPr>
        <w:pageBreakBefore w:val="0"/>
        <w:widowControl w:val="0"/>
        <w:kinsoku/>
        <w:wordWrap/>
        <w:overflowPunct/>
        <w:topLinePunct w:val="0"/>
        <w:autoSpaceDE/>
        <w:autoSpaceDN/>
        <w:bidi w:val="0"/>
        <w:spacing w:line="460" w:lineRule="exact"/>
        <w:ind w:left="2719" w:leftChars="266" w:hanging="2160" w:hangingChars="900"/>
        <w:textAlignment w:val="auto"/>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1</w:t>
      </w: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rPr>
        <w:t>乙方应按期保质保量完成本合同规定的服务内容。</w:t>
      </w:r>
    </w:p>
    <w:p w14:paraId="58FFC2B2">
      <w:pPr>
        <w:pageBreakBefore w:val="0"/>
        <w:widowControl w:val="0"/>
        <w:kinsoku/>
        <w:wordWrap/>
        <w:overflowPunct/>
        <w:topLinePunct w:val="0"/>
        <w:autoSpaceDE/>
        <w:autoSpaceDN/>
        <w:bidi w:val="0"/>
        <w:spacing w:line="460" w:lineRule="exact"/>
        <w:ind w:left="2719" w:leftChars="266" w:hanging="2160" w:hangingChars="900"/>
        <w:textAlignment w:val="auto"/>
        <w:rPr>
          <w:rFonts w:hint="eastAsia" w:ascii="仿宋_GB2312" w:hAnsi="仿宋_GB2312" w:eastAsia="仿宋_GB2312" w:cs="仿宋_GB2312"/>
          <w:iCs/>
          <w:sz w:val="24"/>
          <w:szCs w:val="24"/>
          <w:lang w:val="en-US" w:eastAsia="zh-CN"/>
        </w:rPr>
      </w:pPr>
      <w:r>
        <w:rPr>
          <w:rFonts w:hint="eastAsia" w:ascii="仿宋_GB2312" w:hAnsi="仿宋_GB2312" w:eastAsia="仿宋_GB2312" w:cs="仿宋_GB2312"/>
          <w:iCs/>
          <w:sz w:val="24"/>
          <w:szCs w:val="24"/>
          <w:lang w:val="en-US" w:eastAsia="zh-CN"/>
        </w:rPr>
        <w:t>（2）乙方需严格按照甲方实施方案采购清单及技术要求施工。</w:t>
      </w:r>
    </w:p>
    <w:p w14:paraId="0B4126E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default" w:ascii="仿宋_GB2312" w:hAnsi="仿宋_GB2312" w:eastAsia="仿宋_GB2312" w:cs="仿宋_GB2312"/>
          <w:iCs/>
          <w:sz w:val="24"/>
          <w:szCs w:val="24"/>
          <w:lang w:val="en-US" w:eastAsia="zh-CN"/>
        </w:rPr>
      </w:pPr>
      <w:r>
        <w:rPr>
          <w:rFonts w:hint="eastAsia" w:ascii="仿宋_GB2312" w:hAnsi="仿宋_GB2312" w:eastAsia="仿宋_GB2312" w:cs="仿宋_GB2312"/>
          <w:iCs/>
          <w:sz w:val="24"/>
          <w:szCs w:val="24"/>
          <w:lang w:eastAsia="zh-CN"/>
        </w:rPr>
        <w:t>（</w:t>
      </w:r>
      <w:r>
        <w:rPr>
          <w:rFonts w:hint="eastAsia" w:ascii="仿宋_GB2312" w:hAnsi="仿宋_GB2312" w:eastAsia="仿宋_GB2312" w:cs="仿宋_GB2312"/>
          <w:iCs/>
          <w:sz w:val="24"/>
          <w:szCs w:val="24"/>
          <w:lang w:val="en-US" w:eastAsia="zh-CN"/>
        </w:rPr>
        <w:t>3</w:t>
      </w:r>
      <w:r>
        <w:rPr>
          <w:rFonts w:hint="eastAsia" w:ascii="仿宋_GB2312" w:hAnsi="仿宋_GB2312" w:eastAsia="仿宋_GB2312" w:cs="仿宋_GB2312"/>
          <w:iCs/>
          <w:sz w:val="24"/>
          <w:szCs w:val="24"/>
          <w:lang w:eastAsia="zh-CN"/>
        </w:rPr>
        <w:t>）保障承包人人员的合法权益，</w:t>
      </w:r>
      <w:r>
        <w:rPr>
          <w:rFonts w:hint="eastAsia" w:ascii="仿宋_GB2312" w:hAnsi="仿宋_GB2312" w:eastAsia="仿宋_GB2312" w:cs="仿宋_GB2312"/>
          <w:iCs/>
          <w:sz w:val="24"/>
          <w:szCs w:val="24"/>
          <w:lang w:val="en-US" w:eastAsia="zh-CN"/>
        </w:rPr>
        <w:t>乙方</w:t>
      </w:r>
      <w:r>
        <w:rPr>
          <w:rFonts w:hint="eastAsia" w:ascii="仿宋_GB2312" w:hAnsi="仿宋_GB2312" w:eastAsia="仿宋_GB2312" w:cs="仿宋_GB2312"/>
          <w:iCs/>
          <w:sz w:val="24"/>
          <w:szCs w:val="24"/>
          <w:lang w:eastAsia="zh-CN"/>
        </w:rPr>
        <w:t>应与其雇佣的人员签订劳动合同，购买意外伤害险并按时发放工资。</w:t>
      </w:r>
      <w:r>
        <w:rPr>
          <w:rFonts w:hint="eastAsia" w:ascii="仿宋_GB2312" w:hAnsi="仿宋_GB2312" w:eastAsia="仿宋_GB2312" w:cs="仿宋_GB2312"/>
          <w:iCs/>
          <w:sz w:val="24"/>
          <w:szCs w:val="24"/>
          <w:lang w:val="en-US" w:eastAsia="zh-CN"/>
        </w:rPr>
        <w:t>乙方</w:t>
      </w:r>
      <w:r>
        <w:rPr>
          <w:rFonts w:hint="eastAsia" w:ascii="仿宋_GB2312" w:hAnsi="仿宋_GB2312" w:eastAsia="仿宋_GB2312" w:cs="仿宋_GB2312"/>
          <w:iCs/>
          <w:sz w:val="24"/>
          <w:szCs w:val="24"/>
          <w:lang w:eastAsia="zh-CN"/>
        </w:rPr>
        <w:t>应为其雇佣人员提供必须的食宿条件，以及符合环境保护和卫生要求的生活环境。应按有关法律规定和合同约定，为其雇佣人员办理保险，承担其雇佣人员因工伤亡事故的善后一切事项。</w:t>
      </w:r>
    </w:p>
    <w:p w14:paraId="24AE61C1">
      <w:pPr>
        <w:spacing w:line="480" w:lineRule="exact"/>
        <w:ind w:firstLine="482" w:firstLineChars="200"/>
        <w:rPr>
          <w:rFonts w:ascii="宋体" w:hAnsi="宋体" w:cs="宋体"/>
          <w:b/>
          <w:bCs/>
          <w:sz w:val="28"/>
          <w:szCs w:val="28"/>
        </w:rPr>
      </w:pPr>
      <w:r>
        <w:rPr>
          <w:rFonts w:hint="eastAsia" w:ascii="仿宋_GB2312" w:hAnsi="仿宋_GB2312" w:eastAsia="仿宋_GB2312" w:cs="仿宋_GB2312"/>
          <w:b/>
          <w:bCs/>
          <w:sz w:val="24"/>
          <w:szCs w:val="24"/>
        </w:rPr>
        <w:t>第四条 验收</w:t>
      </w:r>
    </w:p>
    <w:p w14:paraId="6D81DBE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1.</w:t>
      </w:r>
      <w:r>
        <w:rPr>
          <w:rFonts w:hint="eastAsia" w:ascii="仿宋_GB2312" w:hAnsi="仿宋_GB2312" w:eastAsia="仿宋_GB2312" w:cs="仿宋_GB2312"/>
          <w:iCs/>
          <w:sz w:val="24"/>
          <w:szCs w:val="24"/>
          <w:lang w:val="en-US" w:eastAsia="zh-CN"/>
        </w:rPr>
        <w:t>乙方</w:t>
      </w:r>
      <w:r>
        <w:rPr>
          <w:rFonts w:hint="eastAsia" w:ascii="仿宋_GB2312" w:hAnsi="仿宋_GB2312" w:eastAsia="仿宋_GB2312" w:cs="仿宋_GB2312"/>
          <w:iCs/>
          <w:sz w:val="24"/>
          <w:szCs w:val="24"/>
          <w:lang w:eastAsia="zh-CN"/>
        </w:rPr>
        <w:t>与</w:t>
      </w:r>
      <w:r>
        <w:rPr>
          <w:rFonts w:hint="eastAsia" w:ascii="仿宋_GB2312" w:hAnsi="仿宋_GB2312" w:eastAsia="仿宋_GB2312" w:cs="仿宋_GB2312"/>
          <w:iCs/>
          <w:sz w:val="24"/>
          <w:szCs w:val="24"/>
          <w:lang w:val="en-US" w:eastAsia="zh-CN"/>
        </w:rPr>
        <w:t>甲方</w:t>
      </w:r>
      <w:r>
        <w:rPr>
          <w:rFonts w:hint="eastAsia" w:ascii="仿宋_GB2312" w:hAnsi="仿宋_GB2312" w:eastAsia="仿宋_GB2312" w:cs="仿宋_GB2312"/>
          <w:iCs/>
          <w:sz w:val="24"/>
          <w:szCs w:val="24"/>
          <w:lang w:eastAsia="zh-CN"/>
        </w:rPr>
        <w:t>应严格按照《中华人民共和国政府采购法》、《中华人民共和国政府采购法实施条例》等法律法规、标准以及合同、招标文件、投标响应文件等相关文件要求进行验收。</w:t>
      </w:r>
    </w:p>
    <w:p w14:paraId="51EFD0D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2.验收标准：按招标文件、投标响应文件及</w:t>
      </w:r>
      <w:r>
        <w:rPr>
          <w:rFonts w:hint="eastAsia" w:ascii="仿宋_GB2312" w:hAnsi="仿宋_GB2312" w:eastAsia="仿宋_GB2312" w:cs="仿宋_GB2312"/>
          <w:iCs/>
          <w:sz w:val="24"/>
          <w:szCs w:val="24"/>
          <w:lang w:val="en-US" w:eastAsia="zh-CN"/>
        </w:rPr>
        <w:t>计价清单</w:t>
      </w:r>
      <w:r>
        <w:rPr>
          <w:rFonts w:hint="eastAsia" w:ascii="仿宋_GB2312" w:hAnsi="仿宋_GB2312" w:eastAsia="仿宋_GB2312" w:cs="仿宋_GB2312"/>
          <w:iCs/>
          <w:sz w:val="24"/>
          <w:szCs w:val="24"/>
          <w:lang w:eastAsia="zh-CN"/>
        </w:rPr>
        <w:t>等技术指标进行逐项验收。各项指标均应符合验收标准及要求。</w:t>
      </w:r>
    </w:p>
    <w:p w14:paraId="5505A08B">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3.验收依据：</w:t>
      </w:r>
    </w:p>
    <w:p w14:paraId="3B9CFF2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（1）合同文本；</w:t>
      </w:r>
    </w:p>
    <w:p w14:paraId="05C93608">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Ansi="宋体"/>
          <w:bCs/>
          <w:sz w:val="28"/>
          <w:szCs w:val="28"/>
        </w:rPr>
      </w:pPr>
      <w:r>
        <w:rPr>
          <w:rFonts w:hint="eastAsia" w:ascii="仿宋_GB2312" w:hAnsi="仿宋_GB2312" w:eastAsia="仿宋_GB2312" w:cs="仿宋_GB2312"/>
          <w:iCs/>
          <w:sz w:val="24"/>
          <w:szCs w:val="24"/>
          <w:lang w:eastAsia="zh-CN"/>
        </w:rPr>
        <w:t>（2）投标响应文件及</w:t>
      </w:r>
      <w:r>
        <w:rPr>
          <w:rFonts w:hint="eastAsia" w:ascii="仿宋_GB2312" w:hAnsi="仿宋_GB2312" w:eastAsia="仿宋_GB2312" w:cs="仿宋_GB2312"/>
          <w:iCs/>
          <w:sz w:val="24"/>
          <w:szCs w:val="24"/>
          <w:lang w:val="en-US" w:eastAsia="zh-CN"/>
        </w:rPr>
        <w:t>计价清单</w:t>
      </w:r>
      <w:r>
        <w:rPr>
          <w:rFonts w:hint="eastAsia" w:ascii="仿宋_GB2312" w:hAnsi="仿宋_GB2312" w:eastAsia="仿宋_GB2312" w:cs="仿宋_GB2312"/>
          <w:iCs/>
          <w:sz w:val="24"/>
          <w:szCs w:val="24"/>
          <w:lang w:eastAsia="zh-CN"/>
        </w:rPr>
        <w:t>、招标文件。</w:t>
      </w:r>
    </w:p>
    <w:p w14:paraId="5570D199">
      <w:pPr>
        <w:spacing w:line="480" w:lineRule="exact"/>
        <w:ind w:firstLine="482" w:firstLineChars="200"/>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第五条 付款方式</w:t>
      </w:r>
    </w:p>
    <w:p w14:paraId="53F97F0A">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val="zh-CN" w:eastAsia="zh-CN"/>
        </w:rPr>
      </w:pPr>
      <w:r>
        <w:rPr>
          <w:rFonts w:hint="eastAsia" w:ascii="仿宋_GB2312" w:hAnsi="仿宋_GB2312" w:eastAsia="仿宋_GB2312" w:cs="仿宋_GB2312"/>
          <w:iCs/>
          <w:sz w:val="24"/>
          <w:szCs w:val="24"/>
          <w:lang w:eastAsia="zh-CN"/>
        </w:rPr>
        <w:t xml:space="preserve">1. </w:t>
      </w:r>
      <w:r>
        <w:rPr>
          <w:rFonts w:hint="eastAsia" w:ascii="仿宋_GB2312" w:hAnsi="仿宋_GB2312" w:eastAsia="仿宋_GB2312" w:cs="仿宋_GB2312"/>
          <w:iCs/>
          <w:sz w:val="24"/>
          <w:szCs w:val="24"/>
          <w:lang w:val="zh-CN" w:eastAsia="zh-CN"/>
        </w:rPr>
        <w:t>合同总价：</w:t>
      </w:r>
      <w:r>
        <w:rPr>
          <w:rFonts w:hint="eastAsia" w:ascii="仿宋_GB2312" w:hAnsi="仿宋_GB2312" w:eastAsia="仿宋_GB2312" w:cs="仿宋_GB2312"/>
          <w:iCs/>
          <w:sz w:val="24"/>
          <w:szCs w:val="24"/>
          <w:u w:val="single"/>
          <w:lang w:val="en-US" w:eastAsia="zh-CN"/>
        </w:rPr>
        <w:t xml:space="preserve">人民币 ￥           元 </w:t>
      </w:r>
      <w:r>
        <w:rPr>
          <w:rFonts w:hint="eastAsia" w:ascii="仿宋_GB2312" w:hAnsi="仿宋_GB2312" w:eastAsia="仿宋_GB2312" w:cs="仿宋_GB2312"/>
          <w:iCs/>
          <w:sz w:val="24"/>
          <w:szCs w:val="24"/>
          <w:u w:val="single"/>
          <w:lang w:val="zh-CN" w:eastAsia="zh-CN"/>
        </w:rPr>
        <w:t>。（</w:t>
      </w:r>
      <w:r>
        <w:rPr>
          <w:rFonts w:hint="eastAsia" w:ascii="仿宋_GB2312" w:hAnsi="仿宋_GB2312" w:eastAsia="仿宋_GB2312" w:cs="仿宋_GB2312"/>
          <w:iCs/>
          <w:sz w:val="24"/>
          <w:szCs w:val="24"/>
          <w:u w:val="single"/>
          <w:lang w:val="en-US" w:eastAsia="zh-CN"/>
        </w:rPr>
        <w:t xml:space="preserve">大写：            </w:t>
      </w:r>
      <w:r>
        <w:rPr>
          <w:rFonts w:hint="eastAsia" w:ascii="仿宋_GB2312" w:hAnsi="仿宋_GB2312" w:eastAsia="仿宋_GB2312" w:cs="仿宋_GB2312"/>
          <w:iCs/>
          <w:sz w:val="24"/>
          <w:szCs w:val="24"/>
          <w:u w:val="single"/>
          <w:lang w:val="zh-CN" w:eastAsia="zh-CN"/>
        </w:rPr>
        <w:t>）</w:t>
      </w:r>
    </w:p>
    <w:p w14:paraId="41E9334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val="zh-CN" w:eastAsia="zh-CN"/>
        </w:rPr>
      </w:pPr>
      <w:r>
        <w:rPr>
          <w:rFonts w:hint="eastAsia" w:ascii="仿宋_GB2312" w:hAnsi="仿宋_GB2312" w:eastAsia="仿宋_GB2312" w:cs="仿宋_GB2312"/>
          <w:iCs/>
          <w:sz w:val="24"/>
          <w:szCs w:val="24"/>
          <w:lang w:eastAsia="zh-CN"/>
        </w:rPr>
        <w:t xml:space="preserve">2. </w:t>
      </w:r>
      <w:r>
        <w:rPr>
          <w:rFonts w:hint="eastAsia" w:ascii="仿宋_GB2312" w:hAnsi="仿宋_GB2312" w:eastAsia="仿宋_GB2312" w:cs="仿宋_GB2312"/>
          <w:iCs/>
          <w:sz w:val="24"/>
          <w:szCs w:val="24"/>
          <w:lang w:val="zh-CN" w:eastAsia="zh-CN"/>
        </w:rPr>
        <w:t>合同总价包括：包括所涉及</w:t>
      </w:r>
      <w:r>
        <w:rPr>
          <w:rFonts w:hint="eastAsia" w:ascii="仿宋_GB2312" w:hAnsi="仿宋_GB2312" w:eastAsia="仿宋_GB2312" w:cs="仿宋_GB2312"/>
          <w:iCs/>
          <w:sz w:val="24"/>
          <w:szCs w:val="24"/>
          <w:lang w:val="en-US" w:eastAsia="zh-CN"/>
        </w:rPr>
        <w:t>项目建设、</w:t>
      </w:r>
      <w:r>
        <w:rPr>
          <w:rFonts w:hint="eastAsia" w:ascii="仿宋_GB2312" w:hAnsi="仿宋_GB2312" w:eastAsia="仿宋_GB2312" w:cs="仿宋_GB2312"/>
          <w:iCs/>
          <w:sz w:val="24"/>
          <w:szCs w:val="24"/>
          <w:lang w:val="zh-CN" w:eastAsia="zh-CN"/>
        </w:rPr>
        <w:t>人工费、</w:t>
      </w:r>
      <w:r>
        <w:rPr>
          <w:rFonts w:hint="eastAsia" w:ascii="仿宋_GB2312" w:hAnsi="仿宋_GB2312" w:eastAsia="仿宋_GB2312" w:cs="仿宋_GB2312"/>
          <w:iCs/>
          <w:sz w:val="24"/>
          <w:szCs w:val="24"/>
          <w:lang w:eastAsia="zh-CN"/>
        </w:rPr>
        <w:t>验收</w:t>
      </w:r>
      <w:r>
        <w:rPr>
          <w:rFonts w:hint="eastAsia" w:ascii="仿宋_GB2312" w:hAnsi="仿宋_GB2312" w:eastAsia="仿宋_GB2312" w:cs="仿宋_GB2312"/>
          <w:iCs/>
          <w:sz w:val="24"/>
          <w:szCs w:val="24"/>
          <w:lang w:val="zh-CN" w:eastAsia="zh-CN"/>
        </w:rPr>
        <w:t>及其它相关的费用。</w:t>
      </w:r>
    </w:p>
    <w:p w14:paraId="0A62786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val="zh-CN" w:eastAsia="zh-CN"/>
        </w:rPr>
      </w:pPr>
      <w:r>
        <w:rPr>
          <w:rFonts w:hint="eastAsia" w:ascii="仿宋_GB2312" w:hAnsi="仿宋_GB2312" w:eastAsia="仿宋_GB2312" w:cs="仿宋_GB2312"/>
          <w:iCs/>
          <w:sz w:val="24"/>
          <w:szCs w:val="24"/>
          <w:lang w:eastAsia="zh-CN"/>
        </w:rPr>
        <w:t>3.</w:t>
      </w:r>
      <w:r>
        <w:rPr>
          <w:rFonts w:hint="eastAsia" w:ascii="仿宋_GB2312" w:hAnsi="仿宋_GB2312" w:eastAsia="仿宋_GB2312" w:cs="仿宋_GB2312"/>
          <w:iCs/>
          <w:sz w:val="24"/>
          <w:szCs w:val="24"/>
          <w:lang w:val="zh-CN" w:eastAsia="zh-CN"/>
        </w:rPr>
        <w:t>合同总价一次包死，不受市场价变化的影响。</w:t>
      </w:r>
    </w:p>
    <w:p w14:paraId="4251A30B">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4.付款方式：</w:t>
      </w:r>
      <w:bookmarkStart w:id="10" w:name="OLE_LINK1"/>
      <w:r>
        <w:rPr>
          <w:rFonts w:hint="eastAsia" w:ascii="仿宋_GB2312" w:hAnsi="仿宋_GB2312" w:eastAsia="仿宋_GB2312" w:cs="仿宋_GB2312"/>
          <w:iCs/>
          <w:sz w:val="24"/>
          <w:szCs w:val="24"/>
          <w:lang w:eastAsia="zh-CN"/>
        </w:rPr>
        <w:t>签订合同后，乙方向甲方提供开工报告、正式发票、预付款申请书，甲方按照合同总金额的</w:t>
      </w:r>
      <w:r>
        <w:rPr>
          <w:rFonts w:hint="eastAsia" w:ascii="仿宋_GB2312" w:hAnsi="仿宋_GB2312" w:eastAsia="仿宋_GB2312" w:cs="仿宋_GB2312"/>
          <w:iCs/>
          <w:sz w:val="24"/>
          <w:szCs w:val="24"/>
          <w:lang w:val="en-US" w:eastAsia="zh-CN"/>
        </w:rPr>
        <w:t>4</w:t>
      </w:r>
      <w:r>
        <w:rPr>
          <w:rFonts w:hint="eastAsia" w:ascii="仿宋_GB2312" w:hAnsi="仿宋_GB2312" w:eastAsia="仿宋_GB2312" w:cs="仿宋_GB2312"/>
          <w:iCs/>
          <w:sz w:val="24"/>
          <w:szCs w:val="24"/>
          <w:lang w:eastAsia="zh-CN"/>
        </w:rPr>
        <w:t>0%支付乙方预付款；</w:t>
      </w:r>
      <w:r>
        <w:rPr>
          <w:rFonts w:hint="eastAsia" w:ascii="仿宋_GB2312" w:hAnsi="仿宋_GB2312" w:eastAsia="仿宋_GB2312" w:cs="仿宋_GB2312"/>
          <w:iCs/>
          <w:sz w:val="24"/>
          <w:szCs w:val="24"/>
          <w:lang w:val="en-US" w:eastAsia="zh-CN"/>
        </w:rPr>
        <w:t>本工程进度达到50%，再付</w:t>
      </w:r>
      <w:r>
        <w:rPr>
          <w:rFonts w:hint="eastAsia" w:ascii="仿宋_GB2312" w:hAnsi="仿宋_GB2312" w:eastAsia="仿宋_GB2312" w:cs="仿宋_GB2312"/>
          <w:iCs/>
          <w:sz w:val="24"/>
          <w:szCs w:val="24"/>
          <w:lang w:eastAsia="zh-CN"/>
        </w:rPr>
        <w:t>合同总金额的</w:t>
      </w:r>
      <w:r>
        <w:rPr>
          <w:rFonts w:hint="eastAsia" w:ascii="仿宋_GB2312" w:hAnsi="仿宋_GB2312" w:eastAsia="仿宋_GB2312" w:cs="仿宋_GB2312"/>
          <w:iCs/>
          <w:sz w:val="24"/>
          <w:szCs w:val="24"/>
          <w:lang w:val="en-US" w:eastAsia="zh-CN"/>
        </w:rPr>
        <w:t>3</w:t>
      </w:r>
      <w:r>
        <w:rPr>
          <w:rFonts w:hint="eastAsia" w:ascii="仿宋_GB2312" w:hAnsi="仿宋_GB2312" w:eastAsia="仿宋_GB2312" w:cs="仿宋_GB2312"/>
          <w:iCs/>
          <w:sz w:val="24"/>
          <w:szCs w:val="24"/>
          <w:lang w:eastAsia="zh-CN"/>
        </w:rPr>
        <w:t>0%</w:t>
      </w:r>
      <w:r>
        <w:rPr>
          <w:rFonts w:hint="eastAsia" w:ascii="仿宋_GB2312" w:hAnsi="仿宋_GB2312" w:eastAsia="仿宋_GB2312" w:cs="仿宋_GB2312"/>
          <w:iCs/>
          <w:sz w:val="24"/>
          <w:szCs w:val="24"/>
          <w:lang w:val="en-US" w:eastAsia="zh-CN"/>
        </w:rPr>
        <w:t>；</w:t>
      </w:r>
      <w:r>
        <w:rPr>
          <w:rFonts w:hint="eastAsia" w:ascii="仿宋_GB2312" w:hAnsi="仿宋_GB2312" w:eastAsia="仿宋_GB2312" w:cs="仿宋_GB2312"/>
          <w:iCs/>
          <w:sz w:val="24"/>
          <w:szCs w:val="24"/>
          <w:lang w:eastAsia="zh-CN"/>
        </w:rPr>
        <w:t>本</w:t>
      </w:r>
      <w:r>
        <w:rPr>
          <w:rFonts w:hint="eastAsia" w:ascii="仿宋_GB2312" w:hAnsi="仿宋_GB2312" w:eastAsia="仿宋_GB2312" w:cs="仿宋_GB2312"/>
          <w:iCs/>
          <w:sz w:val="24"/>
          <w:szCs w:val="24"/>
          <w:lang w:val="en-US" w:eastAsia="zh-CN"/>
        </w:rPr>
        <w:t>服务项目</w:t>
      </w:r>
      <w:r>
        <w:rPr>
          <w:rFonts w:hint="eastAsia" w:ascii="仿宋_GB2312" w:hAnsi="仿宋_GB2312" w:eastAsia="仿宋_GB2312" w:cs="仿宋_GB2312"/>
          <w:iCs/>
          <w:sz w:val="24"/>
          <w:szCs w:val="24"/>
          <w:lang w:eastAsia="zh-CN"/>
        </w:rPr>
        <w:t>范围所有工作内容施工完毕，</w:t>
      </w:r>
      <w:r>
        <w:rPr>
          <w:rFonts w:hint="eastAsia" w:ascii="仿宋_GB2312" w:hAnsi="仿宋_GB2312" w:eastAsia="仿宋_GB2312" w:cs="仿宋_GB2312"/>
          <w:iCs/>
          <w:sz w:val="24"/>
          <w:szCs w:val="24"/>
          <w:lang w:val="en-US" w:eastAsia="zh-CN"/>
        </w:rPr>
        <w:t>支付</w:t>
      </w:r>
      <w:r>
        <w:rPr>
          <w:rFonts w:hint="eastAsia" w:ascii="仿宋_GB2312" w:hAnsi="仿宋_GB2312" w:eastAsia="仿宋_GB2312" w:cs="仿宋_GB2312"/>
          <w:iCs/>
          <w:sz w:val="24"/>
          <w:szCs w:val="24"/>
          <w:lang w:eastAsia="zh-CN"/>
        </w:rPr>
        <w:t>合同总金额的</w:t>
      </w:r>
      <w:r>
        <w:rPr>
          <w:rFonts w:hint="eastAsia" w:ascii="仿宋_GB2312" w:hAnsi="仿宋_GB2312" w:eastAsia="仿宋_GB2312" w:cs="仿宋_GB2312"/>
          <w:iCs/>
          <w:sz w:val="24"/>
          <w:szCs w:val="24"/>
          <w:lang w:val="en-US" w:eastAsia="zh-CN"/>
        </w:rPr>
        <w:t>2</w:t>
      </w:r>
      <w:r>
        <w:rPr>
          <w:rFonts w:hint="eastAsia" w:ascii="仿宋_GB2312" w:hAnsi="仿宋_GB2312" w:eastAsia="仿宋_GB2312" w:cs="仿宋_GB2312"/>
          <w:iCs/>
          <w:sz w:val="24"/>
          <w:szCs w:val="24"/>
          <w:lang w:eastAsia="zh-CN"/>
        </w:rPr>
        <w:t>0%</w:t>
      </w:r>
      <w:r>
        <w:rPr>
          <w:rFonts w:hint="eastAsia" w:ascii="仿宋_GB2312" w:hAnsi="仿宋_GB2312" w:eastAsia="仿宋_GB2312" w:cs="仿宋_GB2312"/>
          <w:iCs/>
          <w:sz w:val="24"/>
          <w:szCs w:val="24"/>
          <w:lang w:val="en-US" w:eastAsia="zh-CN"/>
        </w:rPr>
        <w:t>；项目</w:t>
      </w:r>
      <w:r>
        <w:rPr>
          <w:rFonts w:hint="eastAsia" w:ascii="仿宋_GB2312" w:hAnsi="仿宋_GB2312" w:eastAsia="仿宋_GB2312" w:cs="仿宋_GB2312"/>
          <w:iCs/>
          <w:sz w:val="24"/>
          <w:szCs w:val="24"/>
          <w:lang w:eastAsia="zh-CN"/>
        </w:rPr>
        <w:t>竣工经验收合格并办理完成结算及审计，乙方向甲方提交齐全的施工资料、正式票据，甲方向乙方支付合同总价的</w:t>
      </w:r>
      <w:r>
        <w:rPr>
          <w:rFonts w:hint="eastAsia" w:ascii="仿宋_GB2312" w:hAnsi="仿宋_GB2312" w:eastAsia="仿宋_GB2312" w:cs="仿宋_GB2312"/>
          <w:iCs/>
          <w:sz w:val="24"/>
          <w:szCs w:val="24"/>
          <w:lang w:val="en-US" w:eastAsia="zh-CN"/>
        </w:rPr>
        <w:t>1</w:t>
      </w:r>
      <w:r>
        <w:rPr>
          <w:rFonts w:hint="eastAsia" w:ascii="仿宋_GB2312" w:hAnsi="仿宋_GB2312" w:eastAsia="仿宋_GB2312" w:cs="仿宋_GB2312"/>
          <w:iCs/>
          <w:sz w:val="24"/>
          <w:szCs w:val="24"/>
          <w:lang w:eastAsia="zh-CN"/>
        </w:rPr>
        <w:t>0%。（本工程税金由乙方承担，若税收政策变化，乙方则按国家新出台的税收政策完税）</w:t>
      </w:r>
    </w:p>
    <w:bookmarkEnd w:id="10"/>
    <w:p w14:paraId="1D9230D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5.结算相关信息如下：</w:t>
      </w:r>
    </w:p>
    <w:p w14:paraId="3E6BD98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乙方结算信息：</w:t>
      </w:r>
    </w:p>
    <w:p w14:paraId="49FC0338">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 xml:space="preserve">开户行名称：                  </w:t>
      </w:r>
    </w:p>
    <w:p w14:paraId="6F7D4348">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val="en-US" w:eastAsia="zh-CN"/>
        </w:rPr>
        <w:t>开户行</w:t>
      </w:r>
      <w:r>
        <w:rPr>
          <w:rFonts w:hint="eastAsia" w:ascii="仿宋_GB2312" w:hAnsi="仿宋_GB2312" w:eastAsia="仿宋_GB2312" w:cs="仿宋_GB2312"/>
          <w:iCs/>
          <w:sz w:val="24"/>
          <w:szCs w:val="24"/>
          <w:lang w:eastAsia="zh-CN"/>
        </w:rPr>
        <w:t xml:space="preserve">账号：              </w:t>
      </w:r>
    </w:p>
    <w:p w14:paraId="0793CEF5">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val="en-US" w:eastAsia="zh-CN"/>
        </w:rPr>
        <w:t>开户行地址</w:t>
      </w:r>
      <w:r>
        <w:rPr>
          <w:rFonts w:hint="eastAsia" w:ascii="仿宋_GB2312" w:hAnsi="仿宋_GB2312" w:eastAsia="仿宋_GB2312" w:cs="仿宋_GB2312"/>
          <w:iCs/>
          <w:sz w:val="24"/>
          <w:szCs w:val="24"/>
          <w:lang w:eastAsia="zh-CN"/>
        </w:rPr>
        <w:t xml:space="preserve">：              </w:t>
      </w:r>
    </w:p>
    <w:p w14:paraId="763BD9C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val="en-US" w:eastAsia="zh-CN"/>
        </w:rPr>
        <w:t>6.</w:t>
      </w:r>
      <w:r>
        <w:rPr>
          <w:rFonts w:hint="eastAsia" w:ascii="仿宋_GB2312" w:hAnsi="仿宋_GB2312" w:eastAsia="仿宋_GB2312" w:cs="仿宋_GB2312"/>
          <w:iCs/>
          <w:sz w:val="24"/>
          <w:szCs w:val="24"/>
          <w:lang w:eastAsia="zh-CN"/>
        </w:rPr>
        <w:t>价格调整</w:t>
      </w:r>
    </w:p>
    <w:p w14:paraId="03642D8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val="en-US" w:eastAsia="zh-CN"/>
        </w:rPr>
        <w:t>6</w:t>
      </w:r>
      <w:r>
        <w:rPr>
          <w:rFonts w:hint="eastAsia" w:ascii="仿宋_GB2312" w:hAnsi="仿宋_GB2312" w:eastAsia="仿宋_GB2312" w:cs="仿宋_GB2312"/>
          <w:iCs/>
          <w:sz w:val="24"/>
          <w:szCs w:val="24"/>
          <w:lang w:eastAsia="zh-CN"/>
        </w:rPr>
        <w:t>.1物价波动引起的价格调整</w:t>
      </w:r>
    </w:p>
    <w:p w14:paraId="5FBAB01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物价波动引起的价格调整方式：不调整。</w:t>
      </w:r>
    </w:p>
    <w:p w14:paraId="434F65D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val="en-US" w:eastAsia="zh-CN"/>
        </w:rPr>
        <w:t>6</w:t>
      </w:r>
      <w:r>
        <w:rPr>
          <w:rFonts w:hint="eastAsia" w:ascii="仿宋_GB2312" w:hAnsi="仿宋_GB2312" w:eastAsia="仿宋_GB2312" w:cs="仿宋_GB2312"/>
          <w:iCs/>
          <w:sz w:val="24"/>
          <w:szCs w:val="24"/>
          <w:lang w:eastAsia="zh-CN"/>
        </w:rPr>
        <w:t>.2 法律变化引起的价格调整</w:t>
      </w:r>
    </w:p>
    <w:p w14:paraId="36E3C18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default" w:ascii="宋体" w:hAnsi="宋体" w:cs="宋体"/>
          <w:bCs/>
          <w:color w:val="000000"/>
          <w:sz w:val="28"/>
          <w:szCs w:val="28"/>
          <w:lang w:val="en-US" w:eastAsia="zh-CN"/>
        </w:rPr>
      </w:pPr>
      <w:r>
        <w:rPr>
          <w:rFonts w:hint="eastAsia" w:ascii="仿宋_GB2312" w:hAnsi="仿宋_GB2312" w:eastAsia="仿宋_GB2312" w:cs="仿宋_GB2312"/>
          <w:iCs/>
          <w:sz w:val="24"/>
          <w:szCs w:val="24"/>
          <w:lang w:eastAsia="zh-CN"/>
        </w:rPr>
        <w:t>法律变化引起的价格调整方式：不调整。</w:t>
      </w:r>
    </w:p>
    <w:p w14:paraId="48302426">
      <w:pPr>
        <w:spacing w:line="480" w:lineRule="exact"/>
        <w:ind w:firstLine="482" w:firstLineChars="200"/>
        <w:rPr>
          <w:rFonts w:ascii="宋体" w:hAnsi="宋体" w:cs="宋体"/>
          <w:bCs/>
          <w:sz w:val="28"/>
          <w:szCs w:val="28"/>
        </w:rPr>
      </w:pPr>
      <w:r>
        <w:rPr>
          <w:rFonts w:hint="eastAsia" w:ascii="仿宋_GB2312" w:hAnsi="仿宋_GB2312" w:eastAsia="仿宋_GB2312" w:cs="仿宋_GB2312"/>
          <w:b/>
          <w:bCs/>
          <w:sz w:val="24"/>
          <w:szCs w:val="24"/>
        </w:rPr>
        <w:t>第六条 违约责任</w:t>
      </w:r>
    </w:p>
    <w:p w14:paraId="76390F9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1. 甲方无故逾期验收和</w:t>
      </w:r>
      <w:r>
        <w:rPr>
          <w:rFonts w:hint="eastAsia" w:ascii="仿宋_GB2312" w:hAnsi="仿宋_GB2312" w:eastAsia="仿宋_GB2312" w:cs="仿宋_GB2312"/>
          <w:iCs/>
          <w:sz w:val="24"/>
          <w:szCs w:val="24"/>
          <w:lang w:val="en-US" w:eastAsia="zh-CN"/>
        </w:rPr>
        <w:t>拒绝</w:t>
      </w:r>
      <w:r>
        <w:rPr>
          <w:rFonts w:hint="eastAsia" w:ascii="仿宋_GB2312" w:hAnsi="仿宋_GB2312" w:eastAsia="仿宋_GB2312" w:cs="仿宋_GB2312"/>
          <w:iCs/>
          <w:sz w:val="24"/>
          <w:szCs w:val="24"/>
          <w:lang w:eastAsia="zh-CN"/>
        </w:rPr>
        <w:t>支付</w:t>
      </w:r>
      <w:r>
        <w:rPr>
          <w:rFonts w:hint="eastAsia" w:ascii="仿宋_GB2312" w:hAnsi="仿宋_GB2312" w:eastAsia="仿宋_GB2312" w:cs="仿宋_GB2312"/>
          <w:iCs/>
          <w:sz w:val="24"/>
          <w:szCs w:val="24"/>
          <w:lang w:val="en-US" w:eastAsia="zh-CN"/>
        </w:rPr>
        <w:t>价款</w:t>
      </w:r>
      <w:r>
        <w:rPr>
          <w:rFonts w:hint="eastAsia" w:ascii="仿宋_GB2312" w:hAnsi="仿宋_GB2312" w:eastAsia="仿宋_GB2312" w:cs="仿宋_GB2312"/>
          <w:iCs/>
          <w:sz w:val="24"/>
          <w:szCs w:val="24"/>
          <w:lang w:eastAsia="zh-CN"/>
        </w:rPr>
        <w:t>的，甲方应按逾期付款额</w:t>
      </w:r>
      <w:r>
        <w:rPr>
          <w:rFonts w:hint="eastAsia" w:ascii="仿宋_GB2312" w:hAnsi="仿宋_GB2312" w:eastAsia="仿宋_GB2312" w:cs="仿宋_GB2312"/>
          <w:iCs/>
          <w:sz w:val="24"/>
          <w:szCs w:val="24"/>
          <w:lang w:val="en-US" w:eastAsia="zh-CN"/>
        </w:rPr>
        <w:t>每日</w:t>
      </w:r>
      <w:r>
        <w:rPr>
          <w:rFonts w:hint="eastAsia" w:ascii="仿宋_GB2312" w:hAnsi="仿宋_GB2312" w:eastAsia="仿宋_GB2312" w:cs="仿宋_GB2312"/>
          <w:iCs/>
          <w:sz w:val="24"/>
          <w:szCs w:val="24"/>
          <w:lang w:eastAsia="zh-CN"/>
        </w:rPr>
        <w:t>万分之五向乙方支付违约金。</w:t>
      </w:r>
    </w:p>
    <w:p w14:paraId="0E69539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2. 乙方逾期</w:t>
      </w:r>
      <w:r>
        <w:rPr>
          <w:rFonts w:hint="eastAsia" w:ascii="仿宋_GB2312" w:hAnsi="仿宋_GB2312" w:eastAsia="仿宋_GB2312" w:cs="仿宋_GB2312"/>
          <w:iCs/>
          <w:sz w:val="24"/>
          <w:szCs w:val="24"/>
          <w:lang w:val="en-US" w:eastAsia="zh-CN"/>
        </w:rPr>
        <w:t>竣工及</w:t>
      </w:r>
      <w:r>
        <w:rPr>
          <w:rFonts w:hint="eastAsia" w:ascii="仿宋_GB2312" w:hAnsi="仿宋_GB2312" w:eastAsia="仿宋_GB2312" w:cs="仿宋_GB2312"/>
          <w:iCs/>
          <w:sz w:val="24"/>
          <w:szCs w:val="24"/>
          <w:lang w:eastAsia="zh-CN"/>
        </w:rPr>
        <w:t>提供服务的，乙方应按</w:t>
      </w:r>
      <w:r>
        <w:rPr>
          <w:rFonts w:hint="eastAsia" w:ascii="仿宋_GB2312" w:hAnsi="仿宋_GB2312" w:eastAsia="仿宋_GB2312" w:cs="仿宋_GB2312"/>
          <w:iCs/>
          <w:sz w:val="24"/>
          <w:szCs w:val="24"/>
          <w:lang w:val="en-US" w:eastAsia="zh-CN"/>
        </w:rPr>
        <w:t>合同价</w:t>
      </w:r>
      <w:r>
        <w:rPr>
          <w:rFonts w:hint="eastAsia" w:ascii="仿宋_GB2312" w:hAnsi="仿宋_GB2312" w:eastAsia="仿宋_GB2312" w:cs="仿宋_GB2312"/>
          <w:iCs/>
          <w:sz w:val="24"/>
          <w:szCs w:val="24"/>
          <w:lang w:eastAsia="zh-CN"/>
        </w:rPr>
        <w:t>每日万分之五向甲方支付违约金，由甲方从待付款中扣除。因</w:t>
      </w:r>
      <w:r>
        <w:rPr>
          <w:rFonts w:hint="eastAsia" w:ascii="仿宋_GB2312" w:hAnsi="仿宋_GB2312" w:eastAsia="仿宋_GB2312" w:cs="仿宋_GB2312"/>
          <w:iCs/>
          <w:sz w:val="24"/>
          <w:szCs w:val="24"/>
          <w:lang w:val="en-US" w:eastAsia="zh-CN"/>
        </w:rPr>
        <w:t>雨雪天气</w:t>
      </w:r>
      <w:r>
        <w:rPr>
          <w:rFonts w:hint="eastAsia" w:ascii="仿宋_GB2312" w:hAnsi="仿宋_GB2312" w:eastAsia="仿宋_GB2312" w:cs="仿宋_GB2312"/>
          <w:iCs/>
          <w:sz w:val="24"/>
          <w:szCs w:val="24"/>
          <w:lang w:eastAsia="zh-CN"/>
        </w:rPr>
        <w:t>等不可抗力原因造成乙方逾期</w:t>
      </w:r>
      <w:r>
        <w:rPr>
          <w:rFonts w:hint="eastAsia" w:ascii="仿宋_GB2312" w:hAnsi="仿宋_GB2312" w:eastAsia="仿宋_GB2312" w:cs="仿宋_GB2312"/>
          <w:iCs/>
          <w:sz w:val="24"/>
          <w:szCs w:val="24"/>
          <w:lang w:val="en-US" w:eastAsia="zh-CN"/>
        </w:rPr>
        <w:t>竣工及</w:t>
      </w:r>
      <w:r>
        <w:rPr>
          <w:rFonts w:hint="eastAsia" w:ascii="仿宋_GB2312" w:hAnsi="仿宋_GB2312" w:eastAsia="仿宋_GB2312" w:cs="仿宋_GB2312"/>
          <w:iCs/>
          <w:sz w:val="24"/>
          <w:szCs w:val="24"/>
          <w:lang w:eastAsia="zh-CN"/>
        </w:rPr>
        <w:t>提供服务的，乙方不承担逾期责任。</w:t>
      </w:r>
    </w:p>
    <w:p w14:paraId="083FD3B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3. 除因不可抗力或任何一方不能预见、不能避免和不能克服的客观情况造成合同无法履行及其他法定、约定事由外，任何一方不得单方面解除合同。</w:t>
      </w:r>
    </w:p>
    <w:p w14:paraId="25078EBA">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宋体" w:hAnsi="宋体" w:eastAsia="宋体" w:cs="宋体"/>
          <w:sz w:val="28"/>
          <w:szCs w:val="28"/>
          <w:lang w:eastAsia="zh-CN"/>
        </w:rPr>
      </w:pPr>
      <w:r>
        <w:rPr>
          <w:rFonts w:hint="eastAsia" w:ascii="仿宋_GB2312" w:hAnsi="仿宋_GB2312" w:eastAsia="仿宋_GB2312" w:cs="仿宋_GB2312"/>
          <w:iCs/>
          <w:sz w:val="24"/>
          <w:szCs w:val="24"/>
          <w:lang w:eastAsia="zh-CN"/>
        </w:rPr>
        <w:t>4. 任何一方因主观原因造成项目延期或其他违约责任发生的，违约方应承担全部责任，同时守约方有权要求违约方赔偿全部损失。</w:t>
      </w:r>
    </w:p>
    <w:p w14:paraId="4253FFD4">
      <w:pPr>
        <w:spacing w:line="480" w:lineRule="exact"/>
        <w:ind w:firstLine="482" w:firstLineChars="200"/>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第七条 保密条款</w:t>
      </w:r>
    </w:p>
    <w:p w14:paraId="5DE8AF9D">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1. 未经对方书面许可，任何一方不得向第三方提供或披露与对方业务有关的资料和信息，法律另有规定的除外。</w:t>
      </w:r>
    </w:p>
    <w:p w14:paraId="39ABC711">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ascii="宋体" w:hAnsi="宋体" w:cs="宋体"/>
          <w:b/>
          <w:bCs/>
          <w:sz w:val="28"/>
          <w:szCs w:val="28"/>
        </w:rPr>
      </w:pPr>
      <w:r>
        <w:rPr>
          <w:rFonts w:hint="eastAsia" w:ascii="仿宋_GB2312" w:hAnsi="仿宋_GB2312" w:eastAsia="仿宋_GB2312" w:cs="仿宋_GB2312"/>
          <w:iCs/>
          <w:sz w:val="24"/>
          <w:szCs w:val="24"/>
          <w:lang w:eastAsia="zh-CN"/>
        </w:rPr>
        <w:t>2. 甲乙双方通过本协议系统开发了解到对方的有关</w:t>
      </w:r>
      <w:r>
        <w:rPr>
          <w:rFonts w:hint="eastAsia" w:ascii="仿宋_GB2312" w:hAnsi="仿宋_GB2312" w:eastAsia="仿宋_GB2312" w:cs="仿宋_GB2312"/>
          <w:iCs/>
          <w:sz w:val="24"/>
          <w:szCs w:val="24"/>
          <w:lang w:val="en-US" w:eastAsia="zh-CN"/>
        </w:rPr>
        <w:t>管理</w:t>
      </w:r>
      <w:r>
        <w:rPr>
          <w:rFonts w:hint="eastAsia" w:ascii="仿宋_GB2312" w:hAnsi="仿宋_GB2312" w:eastAsia="仿宋_GB2312" w:cs="仿宋_GB2312"/>
          <w:iCs/>
          <w:sz w:val="24"/>
          <w:szCs w:val="24"/>
          <w:lang w:eastAsia="zh-CN"/>
        </w:rPr>
        <w:t>组织、业务发展、价格策略、</w:t>
      </w:r>
      <w:r>
        <w:rPr>
          <w:rFonts w:hint="eastAsia" w:ascii="仿宋_GB2312" w:hAnsi="仿宋_GB2312" w:eastAsia="仿宋_GB2312" w:cs="仿宋_GB2312"/>
          <w:iCs/>
          <w:sz w:val="24"/>
          <w:szCs w:val="24"/>
          <w:lang w:val="en-US" w:eastAsia="zh-CN"/>
        </w:rPr>
        <w:t>森林资源</w:t>
      </w:r>
      <w:r>
        <w:rPr>
          <w:rFonts w:hint="eastAsia" w:ascii="仿宋_GB2312" w:hAnsi="仿宋_GB2312" w:eastAsia="仿宋_GB2312" w:cs="仿宋_GB2312"/>
          <w:iCs/>
          <w:sz w:val="24"/>
          <w:szCs w:val="24"/>
          <w:lang w:eastAsia="zh-CN"/>
        </w:rPr>
        <w:t>等</w:t>
      </w:r>
      <w:r>
        <w:rPr>
          <w:rFonts w:hint="eastAsia" w:ascii="仿宋_GB2312" w:hAnsi="仿宋_GB2312" w:eastAsia="仿宋_GB2312" w:cs="仿宋_GB2312"/>
          <w:iCs/>
          <w:sz w:val="24"/>
          <w:szCs w:val="24"/>
          <w:lang w:val="en-US" w:eastAsia="zh-CN"/>
        </w:rPr>
        <w:t>行</w:t>
      </w:r>
      <w:r>
        <w:rPr>
          <w:rFonts w:hint="eastAsia" w:ascii="仿宋_GB2312" w:hAnsi="仿宋_GB2312" w:eastAsia="仿宋_GB2312" w:cs="仿宋_GB2312"/>
          <w:iCs/>
          <w:sz w:val="24"/>
          <w:szCs w:val="24"/>
          <w:lang w:eastAsia="zh-CN"/>
        </w:rPr>
        <w:t>业机密时，双方均有义务为对方保密。</w:t>
      </w:r>
    </w:p>
    <w:p w14:paraId="3C3791F4">
      <w:pPr>
        <w:spacing w:line="480" w:lineRule="exact"/>
        <w:ind w:firstLine="482" w:firstLineChars="200"/>
        <w:rPr>
          <w:rFonts w:ascii="宋体" w:hAnsi="宋体" w:cs="宋体"/>
          <w:b/>
          <w:bCs/>
          <w:sz w:val="28"/>
          <w:szCs w:val="28"/>
        </w:rPr>
      </w:pPr>
      <w:r>
        <w:rPr>
          <w:rFonts w:hint="eastAsia" w:ascii="仿宋_GB2312" w:hAnsi="仿宋_GB2312" w:eastAsia="仿宋_GB2312" w:cs="仿宋_GB2312"/>
          <w:b/>
          <w:bCs/>
          <w:sz w:val="24"/>
          <w:szCs w:val="24"/>
        </w:rPr>
        <w:t>第八条 争议解决</w:t>
      </w:r>
    </w:p>
    <w:p w14:paraId="7F96B0A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eastAsia="zh-CN"/>
        </w:rPr>
      </w:pPr>
      <w:r>
        <w:rPr>
          <w:rFonts w:hint="eastAsia" w:ascii="仿宋_GB2312" w:hAnsi="仿宋_GB2312" w:eastAsia="仿宋_GB2312" w:cs="仿宋_GB2312"/>
          <w:iCs/>
          <w:sz w:val="24"/>
          <w:szCs w:val="24"/>
          <w:lang w:eastAsia="zh-CN"/>
        </w:rPr>
        <w:t xml:space="preserve"> 所有与合同及合同执行有关的争议将通过各方友好协商解决，如果在一方提出协商要求后的十天内，双方通过协商不能解决争议，则向项目所在地人民法院提起诉讼。</w:t>
      </w:r>
    </w:p>
    <w:p w14:paraId="7651B113">
      <w:pPr>
        <w:tabs>
          <w:tab w:val="left" w:pos="720"/>
        </w:tabs>
        <w:spacing w:line="480" w:lineRule="exact"/>
        <w:ind w:firstLine="482" w:firstLineChars="200"/>
        <w:rPr>
          <w:rFonts w:ascii="宋体" w:hAnsi="宋体" w:cs="宋体"/>
          <w:b/>
          <w:color w:val="000000"/>
          <w:sz w:val="28"/>
          <w:szCs w:val="28"/>
        </w:rPr>
      </w:pPr>
      <w:r>
        <w:rPr>
          <w:rFonts w:hint="eastAsia" w:ascii="仿宋_GB2312" w:hAnsi="仿宋_GB2312" w:eastAsia="仿宋_GB2312" w:cs="仿宋_GB2312"/>
          <w:b/>
          <w:bCs/>
          <w:sz w:val="24"/>
          <w:szCs w:val="24"/>
        </w:rPr>
        <w:t>第九条 其他要求</w:t>
      </w:r>
    </w:p>
    <w:p w14:paraId="3C4CFDD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仿宋_GB2312" w:hAnsi="仿宋_GB2312" w:eastAsia="仿宋_GB2312" w:cs="仿宋_GB2312"/>
          <w:iCs/>
          <w:sz w:val="24"/>
          <w:szCs w:val="24"/>
          <w:lang w:val="zh-CN" w:eastAsia="zh-CN"/>
        </w:rPr>
      </w:pPr>
      <w:r>
        <w:rPr>
          <w:rFonts w:hint="eastAsia" w:ascii="仿宋_GB2312" w:hAnsi="仿宋_GB2312" w:eastAsia="仿宋_GB2312" w:cs="仿宋_GB2312"/>
          <w:iCs/>
          <w:sz w:val="24"/>
          <w:szCs w:val="24"/>
          <w:lang w:val="zh-CN" w:eastAsia="zh-CN"/>
        </w:rPr>
        <w:t>甲乙双方签署的合同中应包含必备的附件作为合同的主体内容，作为完成合同的必不可少的组成部分，具体合同中应体现的附件如下：</w:t>
      </w:r>
    </w:p>
    <w:p w14:paraId="75D705A9">
      <w:pPr>
        <w:pStyle w:val="7"/>
        <w:numPr>
          <w:ilvl w:val="0"/>
          <w:numId w:val="0"/>
        </w:numPr>
        <w:ind w:left="480" w:leftChars="0"/>
        <w:rPr>
          <w:rFonts w:hint="default"/>
          <w:b w:val="0"/>
          <w:bCs/>
          <w:sz w:val="28"/>
          <w:szCs w:val="22"/>
          <w:lang w:val="en-US" w:eastAsia="zh-CN"/>
        </w:rPr>
      </w:pPr>
      <w:r>
        <w:rPr>
          <w:rFonts w:hint="eastAsia" w:ascii="仿宋_GB2312" w:hAnsi="仿宋_GB2312" w:eastAsia="仿宋_GB2312" w:cs="仿宋_GB2312"/>
          <w:b w:val="0"/>
          <w:iCs/>
          <w:snapToGrid w:val="0"/>
          <w:color w:val="000000"/>
          <w:kern w:val="0"/>
          <w:sz w:val="24"/>
          <w:szCs w:val="24"/>
          <w:highlight w:val="none"/>
          <w:lang w:val="en-US" w:eastAsia="zh-CN" w:bidi="ar-SA"/>
        </w:rPr>
        <w:t>履约保函（由乙方提供）、</w:t>
      </w:r>
      <w:r>
        <w:rPr>
          <w:rFonts w:hint="eastAsia" w:ascii="仿宋_GB2312" w:hAnsi="仿宋_GB2312" w:eastAsia="仿宋_GB2312" w:cs="仿宋_GB2312"/>
          <w:b w:val="0"/>
          <w:iCs/>
          <w:snapToGrid w:val="0"/>
          <w:color w:val="000000"/>
          <w:kern w:val="0"/>
          <w:sz w:val="24"/>
          <w:szCs w:val="24"/>
          <w:lang w:val="en-US" w:eastAsia="zh-CN" w:bidi="ar-SA"/>
        </w:rPr>
        <w:t>保障农民工工资承诺书。</w:t>
      </w:r>
    </w:p>
    <w:p w14:paraId="506EA213">
      <w:pPr>
        <w:tabs>
          <w:tab w:val="left" w:pos="720"/>
        </w:tabs>
        <w:spacing w:line="480" w:lineRule="exact"/>
        <w:ind w:firstLine="482" w:firstLineChars="200"/>
        <w:rPr>
          <w:rFonts w:ascii="宋体" w:hAnsi="宋体" w:cs="宋体"/>
          <w:color w:val="000000"/>
          <w:sz w:val="28"/>
          <w:szCs w:val="28"/>
        </w:rPr>
      </w:pPr>
      <w:r>
        <w:rPr>
          <w:rFonts w:hint="eastAsia" w:ascii="仿宋_GB2312" w:hAnsi="仿宋_GB2312" w:eastAsia="仿宋_GB2312" w:cs="仿宋_GB2312"/>
          <w:b/>
          <w:bCs/>
          <w:sz w:val="24"/>
          <w:szCs w:val="24"/>
        </w:rPr>
        <w:t>第十条 合同生效</w:t>
      </w:r>
    </w:p>
    <w:p w14:paraId="4CE706A4">
      <w:pPr>
        <w:tabs>
          <w:tab w:val="left" w:pos="720"/>
        </w:tabs>
        <w:spacing w:line="480" w:lineRule="exact"/>
        <w:ind w:firstLine="480" w:firstLineChars="200"/>
        <w:rPr>
          <w:rFonts w:hint="eastAsia" w:ascii="仿宋_GB2312" w:hAnsi="仿宋_GB2312" w:eastAsia="仿宋_GB2312" w:cs="仿宋_GB2312"/>
          <w:b w:val="0"/>
          <w:iCs/>
          <w:snapToGrid w:val="0"/>
          <w:color w:val="000000"/>
          <w:kern w:val="0"/>
          <w:sz w:val="24"/>
          <w:szCs w:val="24"/>
          <w:lang w:val="en-US" w:eastAsia="zh-CN" w:bidi="ar-SA"/>
        </w:rPr>
      </w:pPr>
      <w:r>
        <w:rPr>
          <w:rFonts w:hint="eastAsia" w:ascii="仿宋_GB2312" w:hAnsi="仿宋_GB2312" w:eastAsia="仿宋_GB2312" w:cs="仿宋_GB2312"/>
          <w:b w:val="0"/>
          <w:iCs/>
          <w:snapToGrid w:val="0"/>
          <w:color w:val="000000"/>
          <w:kern w:val="0"/>
          <w:sz w:val="24"/>
          <w:szCs w:val="24"/>
          <w:lang w:val="zh-CN" w:eastAsia="zh-CN" w:bidi="ar-SA"/>
        </w:rPr>
        <w:t>本合同一式</w:t>
      </w:r>
      <w:r>
        <w:rPr>
          <w:rFonts w:hint="eastAsia" w:ascii="仿宋_GB2312" w:hAnsi="仿宋_GB2312" w:eastAsia="仿宋_GB2312" w:cs="仿宋_GB2312"/>
          <w:b w:val="0"/>
          <w:iCs/>
          <w:snapToGrid w:val="0"/>
          <w:color w:val="000000"/>
          <w:kern w:val="0"/>
          <w:sz w:val="24"/>
          <w:szCs w:val="24"/>
          <w:lang w:val="en-US" w:eastAsia="zh-CN" w:bidi="ar-SA"/>
        </w:rPr>
        <w:t>肆</w:t>
      </w:r>
      <w:r>
        <w:rPr>
          <w:rFonts w:hint="eastAsia" w:ascii="仿宋_GB2312" w:hAnsi="仿宋_GB2312" w:eastAsia="仿宋_GB2312" w:cs="仿宋_GB2312"/>
          <w:b w:val="0"/>
          <w:iCs/>
          <w:snapToGrid w:val="0"/>
          <w:color w:val="000000"/>
          <w:kern w:val="0"/>
          <w:sz w:val="24"/>
          <w:szCs w:val="24"/>
          <w:lang w:val="zh-CN" w:eastAsia="zh-CN" w:bidi="ar-SA"/>
        </w:rPr>
        <w:t>份，甲乙双方各执</w:t>
      </w:r>
      <w:r>
        <w:rPr>
          <w:rFonts w:hint="eastAsia" w:ascii="仿宋_GB2312" w:hAnsi="仿宋_GB2312" w:eastAsia="仿宋_GB2312" w:cs="仿宋_GB2312"/>
          <w:b w:val="0"/>
          <w:iCs/>
          <w:snapToGrid w:val="0"/>
          <w:color w:val="000000"/>
          <w:kern w:val="0"/>
          <w:sz w:val="24"/>
          <w:szCs w:val="24"/>
          <w:lang w:val="en-US" w:eastAsia="zh-CN" w:bidi="ar-SA"/>
        </w:rPr>
        <w:t>贰</w:t>
      </w:r>
      <w:r>
        <w:rPr>
          <w:rFonts w:hint="eastAsia" w:ascii="仿宋_GB2312" w:hAnsi="仿宋_GB2312" w:eastAsia="仿宋_GB2312" w:cs="仿宋_GB2312"/>
          <w:b w:val="0"/>
          <w:iCs/>
          <w:snapToGrid w:val="0"/>
          <w:color w:val="000000"/>
          <w:kern w:val="0"/>
          <w:sz w:val="24"/>
          <w:szCs w:val="24"/>
          <w:lang w:val="zh-CN" w:eastAsia="zh-CN" w:bidi="ar-SA"/>
        </w:rPr>
        <w:t>份，经双方法定代表人或授权代表签字并加盖单位公章后生效，具有同等法律效力。</w:t>
      </w:r>
    </w:p>
    <w:tbl>
      <w:tblPr>
        <w:tblStyle w:val="16"/>
        <w:tblW w:w="9285" w:type="dxa"/>
        <w:jc w:val="center"/>
        <w:tblLayout w:type="fixed"/>
        <w:tblCellMar>
          <w:top w:w="28" w:type="dxa"/>
          <w:left w:w="57" w:type="dxa"/>
          <w:bottom w:w="28" w:type="dxa"/>
          <w:right w:w="57" w:type="dxa"/>
        </w:tblCellMar>
      </w:tblPr>
      <w:tblGrid>
        <w:gridCol w:w="4460"/>
        <w:gridCol w:w="4825"/>
      </w:tblGrid>
      <w:tr w14:paraId="565114A2">
        <w:tblPrEx>
          <w:tblCellMar>
            <w:top w:w="28" w:type="dxa"/>
            <w:left w:w="57" w:type="dxa"/>
            <w:bottom w:w="28" w:type="dxa"/>
            <w:right w:w="57" w:type="dxa"/>
          </w:tblCellMar>
        </w:tblPrEx>
        <w:trPr>
          <w:trHeight w:val="90" w:hRule="atLeast"/>
          <w:jc w:val="center"/>
        </w:trPr>
        <w:tc>
          <w:tcPr>
            <w:tcW w:w="4460" w:type="dxa"/>
            <w:tcMar>
              <w:top w:w="113" w:type="dxa"/>
              <w:left w:w="340" w:type="dxa"/>
              <w:bottom w:w="113" w:type="dxa"/>
              <w:right w:w="340" w:type="dxa"/>
            </w:tcMar>
          </w:tcPr>
          <w:p w14:paraId="061428F3">
            <w:pPr>
              <w:autoSpaceDE w:val="0"/>
              <w:autoSpaceDN w:val="0"/>
              <w:spacing w:line="440" w:lineRule="exact"/>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甲方名称</w:t>
            </w:r>
            <w:r>
              <w:rPr>
                <w:rFonts w:hint="eastAsia" w:ascii="仿宋" w:hAnsi="仿宋" w:eastAsia="仿宋" w:cs="仿宋"/>
                <w:color w:val="0D0D0D" w:themeColor="text1" w:themeTint="F2"/>
                <w:kern w:val="0"/>
                <w:sz w:val="24"/>
                <w:lang w:eastAsia="zh-CN"/>
                <w14:textFill>
                  <w14:solidFill>
                    <w14:schemeClr w14:val="tx1">
                      <w14:lumMod w14:val="95000"/>
                      <w14:lumOff w14:val="5000"/>
                    </w14:schemeClr>
                  </w14:solidFill>
                </w14:textFill>
              </w:rPr>
              <w:t>（</w:t>
            </w:r>
            <w:r>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t>盖章</w:t>
            </w:r>
            <w:r>
              <w:rPr>
                <w:rFonts w:hint="eastAsia" w:ascii="仿宋" w:hAnsi="仿宋" w:eastAsia="仿宋" w:cs="仿宋"/>
                <w:color w:val="0D0D0D" w:themeColor="text1" w:themeTint="F2"/>
                <w:kern w:val="0"/>
                <w:sz w:val="24"/>
                <w:lang w:eastAsia="zh-CN"/>
                <w14:textFill>
                  <w14:solidFill>
                    <w14:schemeClr w14:val="tx1">
                      <w14:lumMod w14:val="95000"/>
                      <w14:lumOff w14:val="5000"/>
                    </w14:schemeClr>
                  </w14:solidFill>
                </w14:textFill>
              </w:rPr>
              <w:t>）</w:t>
            </w: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w:t>
            </w:r>
          </w:p>
          <w:p w14:paraId="66FBA017">
            <w:pPr>
              <w:autoSpaceDE w:val="0"/>
              <w:autoSpaceDN w:val="0"/>
              <w:spacing w:line="440" w:lineRule="exact"/>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p>
          <w:p w14:paraId="1DDE428E">
            <w:pPr>
              <w:autoSpaceDE w:val="0"/>
              <w:autoSpaceDN w:val="0"/>
              <w:spacing w:line="440" w:lineRule="exact"/>
              <w:rPr>
                <w:rFonts w:hint="default"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甲方地址：</w:t>
            </w:r>
            <w:r>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t>安康市恒口镇集中村</w:t>
            </w:r>
          </w:p>
          <w:p w14:paraId="303B89EC">
            <w:pPr>
              <w:autoSpaceDE w:val="0"/>
              <w:autoSpaceDN w:val="0"/>
              <w:spacing w:line="440" w:lineRule="exact"/>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p>
          <w:p w14:paraId="5B9ACAC4">
            <w:pPr>
              <w:autoSpaceDE w:val="0"/>
              <w:autoSpaceDN w:val="0"/>
              <w:spacing w:line="440" w:lineRule="exact"/>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t>法人</w:t>
            </w: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签字：</w:t>
            </w:r>
          </w:p>
          <w:p w14:paraId="5D4D2109">
            <w:pPr>
              <w:autoSpaceDE w:val="0"/>
              <w:autoSpaceDN w:val="0"/>
              <w:spacing w:line="440" w:lineRule="exact"/>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p>
          <w:p w14:paraId="6E81306B">
            <w:pPr>
              <w:autoSpaceDE w:val="0"/>
              <w:autoSpaceDN w:val="0"/>
              <w:spacing w:line="440" w:lineRule="exact"/>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pPr>
          </w:p>
          <w:p w14:paraId="49AFFB1D">
            <w:pPr>
              <w:autoSpaceDE w:val="0"/>
              <w:autoSpaceDN w:val="0"/>
              <w:spacing w:line="440" w:lineRule="exact"/>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t>联系电话：</w:t>
            </w:r>
          </w:p>
          <w:p w14:paraId="375B0857">
            <w:pPr>
              <w:spacing w:line="440" w:lineRule="exact"/>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pPr>
          </w:p>
          <w:p w14:paraId="4466A6D8">
            <w:pPr>
              <w:spacing w:line="440" w:lineRule="exact"/>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pPr>
          </w:p>
          <w:p w14:paraId="21BEDDE2">
            <w:pPr>
              <w:spacing w:line="440" w:lineRule="exact"/>
              <w:ind w:firstLine="960" w:firstLineChars="400"/>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pPr>
          </w:p>
          <w:p w14:paraId="0B9D6AA1">
            <w:pPr>
              <w:spacing w:line="440" w:lineRule="exact"/>
              <w:ind w:firstLine="960" w:firstLineChars="400"/>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t xml:space="preserve"> 年   月   日</w:t>
            </w:r>
          </w:p>
        </w:tc>
        <w:tc>
          <w:tcPr>
            <w:tcW w:w="4825" w:type="dxa"/>
          </w:tcPr>
          <w:p w14:paraId="7ADA834D">
            <w:pPr>
              <w:autoSpaceDE w:val="0"/>
              <w:autoSpaceDN w:val="0"/>
              <w:spacing w:line="440" w:lineRule="exact"/>
              <w:ind w:firstLine="240" w:firstLineChars="100"/>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乙方名称</w:t>
            </w:r>
            <w:r>
              <w:rPr>
                <w:rFonts w:hint="eastAsia" w:ascii="仿宋" w:hAnsi="仿宋" w:eastAsia="仿宋" w:cs="仿宋"/>
                <w:color w:val="0D0D0D" w:themeColor="text1" w:themeTint="F2"/>
                <w:kern w:val="0"/>
                <w:sz w:val="24"/>
                <w:lang w:eastAsia="zh-CN"/>
                <w14:textFill>
                  <w14:solidFill>
                    <w14:schemeClr w14:val="tx1">
                      <w14:lumMod w14:val="95000"/>
                      <w14:lumOff w14:val="5000"/>
                    </w14:schemeClr>
                  </w14:solidFill>
                </w14:textFill>
              </w:rPr>
              <w:t>（</w:t>
            </w:r>
            <w:r>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t>盖章</w:t>
            </w:r>
            <w:r>
              <w:rPr>
                <w:rFonts w:hint="eastAsia" w:ascii="仿宋" w:hAnsi="仿宋" w:eastAsia="仿宋" w:cs="仿宋"/>
                <w:color w:val="0D0D0D" w:themeColor="text1" w:themeTint="F2"/>
                <w:kern w:val="0"/>
                <w:sz w:val="24"/>
                <w:lang w:eastAsia="zh-CN"/>
                <w14:textFill>
                  <w14:solidFill>
                    <w14:schemeClr w14:val="tx1">
                      <w14:lumMod w14:val="95000"/>
                      <w14:lumOff w14:val="5000"/>
                    </w14:schemeClr>
                  </w14:solidFill>
                </w14:textFill>
              </w:rPr>
              <w:t>）</w:t>
            </w: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w:t>
            </w:r>
          </w:p>
          <w:p w14:paraId="1F2148B8">
            <w:pPr>
              <w:autoSpaceDE w:val="0"/>
              <w:autoSpaceDN w:val="0"/>
              <w:spacing w:line="440" w:lineRule="exact"/>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p>
          <w:p w14:paraId="3E8C75B9">
            <w:pPr>
              <w:autoSpaceDE w:val="0"/>
              <w:autoSpaceDN w:val="0"/>
              <w:spacing w:line="440" w:lineRule="exact"/>
              <w:ind w:firstLine="240" w:firstLineChars="100"/>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乙方地址：</w:t>
            </w:r>
          </w:p>
          <w:p w14:paraId="0C49B124">
            <w:pPr>
              <w:autoSpaceDE w:val="0"/>
              <w:autoSpaceDN w:val="0"/>
              <w:spacing w:line="440" w:lineRule="exact"/>
              <w:ind w:firstLine="240" w:firstLineChars="100"/>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电    话：</w:t>
            </w:r>
          </w:p>
          <w:p w14:paraId="034128F3">
            <w:pPr>
              <w:autoSpaceDE w:val="0"/>
              <w:autoSpaceDN w:val="0"/>
              <w:spacing w:line="440" w:lineRule="exact"/>
              <w:ind w:firstLine="240" w:firstLineChars="100"/>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开户银行：</w:t>
            </w:r>
          </w:p>
          <w:p w14:paraId="55886B05">
            <w:pPr>
              <w:autoSpaceDE w:val="0"/>
              <w:autoSpaceDN w:val="0"/>
              <w:spacing w:line="440" w:lineRule="exact"/>
              <w:ind w:firstLine="240" w:firstLineChars="100"/>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帐    号：</w:t>
            </w:r>
          </w:p>
          <w:p w14:paraId="2884658A">
            <w:pPr>
              <w:autoSpaceDE w:val="0"/>
              <w:autoSpaceDN w:val="0"/>
              <w:spacing w:line="440" w:lineRule="exact"/>
              <w:ind w:firstLine="240" w:firstLineChars="100"/>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p>
          <w:p w14:paraId="6227DC29">
            <w:pPr>
              <w:autoSpaceDE w:val="0"/>
              <w:autoSpaceDN w:val="0"/>
              <w:spacing w:line="440" w:lineRule="exact"/>
              <w:ind w:firstLine="240" w:firstLineChars="100"/>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0"/>
                <w:sz w:val="24"/>
                <w:lang w:val="en-US" w:eastAsia="zh-CN"/>
                <w14:textFill>
                  <w14:solidFill>
                    <w14:schemeClr w14:val="tx1">
                      <w14:lumMod w14:val="95000"/>
                      <w14:lumOff w14:val="5000"/>
                    </w14:schemeClr>
                  </w14:solidFill>
                </w14:textFill>
              </w:rPr>
              <w:t>法人或委托代理人</w:t>
            </w:r>
            <w:r>
              <w:rPr>
                <w:rFonts w:hint="eastAsia" w:ascii="仿宋" w:hAnsi="仿宋" w:eastAsia="仿宋" w:cs="仿宋"/>
                <w:color w:val="0D0D0D" w:themeColor="text1" w:themeTint="F2"/>
                <w:kern w:val="0"/>
                <w:sz w:val="24"/>
                <w14:textFill>
                  <w14:solidFill>
                    <w14:schemeClr w14:val="tx1">
                      <w14:lumMod w14:val="95000"/>
                      <w14:lumOff w14:val="5000"/>
                    </w14:schemeClr>
                  </w14:solidFill>
                </w14:textFill>
              </w:rPr>
              <w:t>签字：</w:t>
            </w:r>
          </w:p>
          <w:p w14:paraId="4DFFE066">
            <w:pPr>
              <w:spacing w:line="440" w:lineRule="exact"/>
              <w:rPr>
                <w:rFonts w:hint="eastAsia" w:ascii="仿宋" w:hAnsi="仿宋" w:eastAsia="仿宋" w:cs="仿宋"/>
                <w:b/>
                <w:color w:val="0D0D0D" w:themeColor="text1" w:themeTint="F2"/>
                <w:sz w:val="24"/>
                <w:lang w:val="en-US" w:eastAsia="zh-CN"/>
                <w14:textFill>
                  <w14:solidFill>
                    <w14:schemeClr w14:val="tx1">
                      <w14:lumMod w14:val="95000"/>
                      <w14:lumOff w14:val="5000"/>
                    </w14:schemeClr>
                  </w14:solidFill>
                </w14:textFill>
              </w:rPr>
            </w:pPr>
            <w:r>
              <w:rPr>
                <w:rFonts w:hint="eastAsia" w:ascii="仿宋" w:hAnsi="仿宋" w:eastAsia="仿宋" w:cs="仿宋"/>
                <w:b/>
                <w:color w:val="0D0D0D" w:themeColor="text1" w:themeTint="F2"/>
                <w:sz w:val="24"/>
                <w:lang w:val="en-US" w:eastAsia="zh-CN"/>
                <w14:textFill>
                  <w14:solidFill>
                    <w14:schemeClr w14:val="tx1">
                      <w14:lumMod w14:val="95000"/>
                      <w14:lumOff w14:val="5000"/>
                    </w14:schemeClr>
                  </w14:solidFill>
                </w14:textFill>
              </w:rPr>
              <w:t xml:space="preserve">  </w:t>
            </w:r>
          </w:p>
          <w:p w14:paraId="5F86FE10">
            <w:pPr>
              <w:pStyle w:val="7"/>
              <w:rPr>
                <w:rFonts w:hint="eastAsia" w:ascii="仿宋" w:hAnsi="仿宋" w:eastAsia="仿宋" w:cs="仿宋"/>
                <w:lang w:val="en-US" w:eastAsia="zh-CN"/>
              </w:rPr>
            </w:pPr>
          </w:p>
          <w:p w14:paraId="2748FC6A">
            <w:pPr>
              <w:rPr>
                <w:rFonts w:hint="eastAsia"/>
                <w:lang w:val="en-US" w:eastAsia="zh-CN"/>
              </w:rPr>
            </w:pPr>
          </w:p>
          <w:p w14:paraId="4F150753">
            <w:pPr>
              <w:spacing w:line="440" w:lineRule="exact"/>
              <w:ind w:firstLine="964" w:firstLineChars="400"/>
              <w:rPr>
                <w:rFonts w:hint="eastAsia" w:ascii="仿宋" w:hAnsi="仿宋" w:eastAsia="仿宋" w:cs="仿宋"/>
                <w:b/>
                <w:color w:val="0D0D0D" w:themeColor="text1" w:themeTint="F2"/>
                <w:sz w:val="24"/>
                <w:lang w:val="en-US" w:eastAsia="zh-CN"/>
                <w14:textFill>
                  <w14:solidFill>
                    <w14:schemeClr w14:val="tx1">
                      <w14:lumMod w14:val="95000"/>
                      <w14:lumOff w14:val="5000"/>
                    </w14:schemeClr>
                  </w14:solidFill>
                </w14:textFill>
              </w:rPr>
            </w:pPr>
            <w:r>
              <w:rPr>
                <w:rFonts w:hint="eastAsia" w:ascii="仿宋" w:hAnsi="仿宋" w:eastAsia="仿宋" w:cs="仿宋"/>
                <w:b/>
                <w:color w:val="0D0D0D" w:themeColor="text1" w:themeTint="F2"/>
                <w:sz w:val="24"/>
                <w:lang w:val="en-US" w:eastAsia="zh-CN"/>
                <w14:textFill>
                  <w14:solidFill>
                    <w14:schemeClr w14:val="tx1">
                      <w14:lumMod w14:val="95000"/>
                      <w14:lumOff w14:val="5000"/>
                    </w14:schemeClr>
                  </w14:solidFill>
                </w14:textFill>
              </w:rPr>
              <w:t xml:space="preserve">  </w:t>
            </w:r>
            <w:r>
              <w:rPr>
                <w:rFonts w:hint="eastAsia" w:ascii="仿宋" w:hAnsi="仿宋" w:eastAsia="仿宋" w:cs="仿宋"/>
                <w:b w:val="0"/>
                <w:bCs/>
                <w:color w:val="0D0D0D" w:themeColor="text1" w:themeTint="F2"/>
                <w:sz w:val="24"/>
                <w:lang w:val="en-US" w:eastAsia="zh-CN"/>
                <w14:textFill>
                  <w14:solidFill>
                    <w14:schemeClr w14:val="tx1">
                      <w14:lumMod w14:val="95000"/>
                      <w14:lumOff w14:val="5000"/>
                    </w14:schemeClr>
                  </w14:solidFill>
                </w14:textFill>
              </w:rPr>
              <w:t>年    月    日</w:t>
            </w:r>
          </w:p>
        </w:tc>
      </w:tr>
    </w:tbl>
    <w:p w14:paraId="61B89FB1">
      <w:pPr>
        <w:bidi w:val="0"/>
        <w:spacing w:line="360" w:lineRule="auto"/>
        <w:ind w:left="0" w:leftChars="0" w:firstLine="0" w:firstLineChars="0"/>
        <w:rPr>
          <w:rFonts w:hint="eastAsia" w:ascii="仿宋" w:hAnsi="仿宋" w:eastAsia="仿宋" w:cs="仿宋"/>
          <w:lang w:val="en-US" w:eastAsia="zh-CN"/>
        </w:rPr>
      </w:pPr>
    </w:p>
    <w:p w14:paraId="07ADFE62">
      <w:pPr>
        <w:bidi w:val="0"/>
        <w:ind w:left="0" w:leftChars="0" w:firstLine="0" w:firstLineChars="0"/>
        <w:rPr>
          <w:rFonts w:hint="eastAsia" w:ascii="仿宋" w:hAnsi="仿宋" w:eastAsia="仿宋" w:cs="仿宋"/>
          <w:lang w:val="en-US" w:eastAsia="zh-CN"/>
        </w:rPr>
      </w:pPr>
    </w:p>
    <w:p w14:paraId="096591C0">
      <w:pPr>
        <w:pStyle w:val="8"/>
        <w:rPr>
          <w:rFonts w:hint="eastAsia"/>
        </w:rPr>
        <w:sectPr>
          <w:headerReference r:id="rId20" w:type="default"/>
          <w:footerReference r:id="rId21" w:type="default"/>
          <w:pgSz w:w="11906" w:h="16839"/>
          <w:pgMar w:top="1325" w:right="1282" w:bottom="1200" w:left="1311" w:header="1048" w:footer="1035" w:gutter="0"/>
          <w:pgNumType w:fmt="decimal"/>
          <w:cols w:space="720" w:num="1"/>
        </w:sectPr>
      </w:pPr>
    </w:p>
    <w:p w14:paraId="5F64AB05">
      <w:pPr>
        <w:spacing w:before="166" w:line="224" w:lineRule="auto"/>
        <w:ind w:left="2307"/>
        <w:outlineLvl w:val="0"/>
        <w:rPr>
          <w:rFonts w:hint="eastAsia" w:ascii="仿宋" w:hAnsi="仿宋" w:eastAsia="仿宋" w:cs="仿宋"/>
          <w:sz w:val="24"/>
          <w:szCs w:val="24"/>
          <w:lang w:eastAsia="zh-CN"/>
        </w:rPr>
      </w:pPr>
      <w:bookmarkStart w:id="11" w:name="_Toc29016"/>
      <w:r>
        <w:rPr>
          <w:rFonts w:hint="eastAsia" w:ascii="仿宋" w:hAnsi="仿宋" w:eastAsia="仿宋" w:cs="仿宋"/>
          <w:b/>
          <w:bCs/>
          <w:spacing w:val="6"/>
          <w:sz w:val="35"/>
          <w:szCs w:val="35"/>
        </w:rPr>
        <w:t>第五章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磋商内容及技术要求</w:t>
      </w:r>
      <w:bookmarkEnd w:id="11"/>
    </w:p>
    <w:p w14:paraId="5D95DD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 w:hAnsi="仿宋" w:eastAsia="仿宋" w:cs="仿宋"/>
          <w:b/>
          <w:bCs w:val="0"/>
          <w:color w:val="000000"/>
          <w:sz w:val="28"/>
          <w:szCs w:val="28"/>
          <w:lang w:val="en-US" w:eastAsia="zh-CN"/>
        </w:rPr>
      </w:pPr>
    </w:p>
    <w:p w14:paraId="29723DB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color w:val="auto"/>
          <w:spacing w:val="-6"/>
          <w:sz w:val="24"/>
          <w:szCs w:val="24"/>
          <w:lang w:val="en-US" w:eastAsia="zh-CN"/>
        </w:rPr>
      </w:pPr>
      <w:r>
        <w:rPr>
          <w:rFonts w:hint="eastAsia" w:ascii="仿宋" w:hAnsi="仿宋" w:eastAsia="仿宋" w:cs="仿宋"/>
          <w:b/>
          <w:bCs w:val="0"/>
          <w:color w:val="auto"/>
          <w:spacing w:val="-6"/>
          <w:sz w:val="24"/>
          <w:szCs w:val="24"/>
          <w:lang w:val="en-US" w:eastAsia="zh-CN"/>
        </w:rPr>
        <w:t>一、项目名称</w:t>
      </w:r>
      <w:bookmarkStart w:id="12" w:name="OLE_LINK7"/>
    </w:p>
    <w:p w14:paraId="0EA8C2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56" w:firstLineChars="200"/>
        <w:jc w:val="both"/>
        <w:textAlignment w:val="auto"/>
        <w:rPr>
          <w:rFonts w:hint="eastAsia" w:ascii="仿宋" w:hAnsi="仿宋" w:eastAsia="仿宋" w:cs="仿宋"/>
          <w:b w:val="0"/>
          <w:bCs/>
          <w:color w:val="auto"/>
          <w:sz w:val="24"/>
          <w:szCs w:val="24"/>
          <w:u w:val="none"/>
        </w:rPr>
      </w:pPr>
      <w:r>
        <w:rPr>
          <w:rFonts w:hint="eastAsia" w:ascii="仿宋" w:hAnsi="仿宋" w:eastAsia="仿宋" w:cs="仿宋"/>
          <w:b w:val="0"/>
          <w:bCs/>
          <w:color w:val="auto"/>
          <w:spacing w:val="-6"/>
          <w:sz w:val="24"/>
          <w:szCs w:val="24"/>
          <w:lang w:val="en-US" w:eastAsia="zh-CN"/>
        </w:rPr>
        <w:t>2026年中央财政常态化帮扶资金(欠发达国有林场巩固提升任务)龙垭生态茶园建设项目(服务类)</w:t>
      </w:r>
    </w:p>
    <w:bookmarkEnd w:id="12"/>
    <w:p w14:paraId="6575CED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 w:hAnsi="仿宋" w:eastAsia="仿宋" w:cs="仿宋"/>
          <w:b/>
          <w:bCs w:val="0"/>
          <w:color w:val="auto"/>
          <w:spacing w:val="-6"/>
          <w:sz w:val="24"/>
          <w:szCs w:val="24"/>
          <w:lang w:val="en-US" w:eastAsia="zh-CN"/>
        </w:rPr>
      </w:pPr>
      <w:r>
        <w:rPr>
          <w:rFonts w:hint="eastAsia" w:ascii="仿宋" w:hAnsi="仿宋" w:eastAsia="仿宋" w:cs="仿宋"/>
          <w:b/>
          <w:bCs w:val="0"/>
          <w:color w:val="auto"/>
          <w:spacing w:val="-6"/>
          <w:sz w:val="24"/>
          <w:szCs w:val="24"/>
          <w:lang w:val="en-US" w:eastAsia="zh-CN"/>
        </w:rPr>
        <w:t>二、项目概况</w:t>
      </w:r>
    </w:p>
    <w:p w14:paraId="25D6FA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项目实施地点：汉滨区林场</w:t>
      </w:r>
    </w:p>
    <w:p w14:paraId="5B0B3A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56" w:firstLineChars="200"/>
        <w:jc w:val="both"/>
        <w:textAlignment w:val="auto"/>
        <w:outlineLvl w:val="9"/>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pacing w:val="-6"/>
          <w:sz w:val="24"/>
          <w:szCs w:val="24"/>
          <w:lang w:val="en-US" w:eastAsia="zh-CN"/>
        </w:rPr>
        <w:t>项目主要建设内容及规模：提升改造老茶园250亩。购置相应的茶园管护机械对茶园全面实施清灌（采伐）、深耕、施肥、补植补栽（茶园内缺株断行区域约60亩）及茶树修建等。</w:t>
      </w:r>
    </w:p>
    <w:p w14:paraId="39ACEB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仿宋" w:hAnsi="仿宋" w:eastAsia="仿宋" w:cs="仿宋"/>
          <w:b w:val="0"/>
          <w:bCs/>
          <w:color w:val="auto"/>
          <w:spacing w:val="-6"/>
          <w:sz w:val="24"/>
          <w:szCs w:val="24"/>
          <w:lang w:val="en-US" w:eastAsia="zh-CN"/>
        </w:rPr>
      </w:pPr>
      <w:r>
        <w:rPr>
          <w:rFonts w:hint="eastAsia" w:ascii="仿宋" w:hAnsi="仿宋" w:eastAsia="仿宋" w:cs="仿宋"/>
          <w:b/>
          <w:bCs w:val="0"/>
          <w:color w:val="auto"/>
          <w:spacing w:val="-6"/>
          <w:sz w:val="24"/>
          <w:szCs w:val="24"/>
          <w:lang w:val="en-US" w:eastAsia="zh-CN"/>
        </w:rPr>
        <w:t>三、商务要求</w:t>
      </w:r>
    </w:p>
    <w:p w14:paraId="37360C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56" w:firstLineChars="200"/>
        <w:jc w:val="both"/>
        <w:textAlignment w:val="auto"/>
        <w:outlineLvl w:val="9"/>
        <w:rPr>
          <w:rFonts w:hint="eastAsia"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服务期：2026年7月—2026年12月（共6个月）</w:t>
      </w:r>
    </w:p>
    <w:p w14:paraId="7D537B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56" w:firstLineChars="200"/>
        <w:jc w:val="both"/>
        <w:textAlignment w:val="auto"/>
        <w:outlineLvl w:val="9"/>
        <w:rPr>
          <w:rFonts w:hint="eastAsia"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付款方式：签订合同后，乙方向甲方提供开工报告、正式发票、预付款申请书，甲方按照合同总金额的40%支付乙方预付款；本工程进度达到50%，再付合同总金额的30%；本服务项目范围所有工作内容施工完毕，支付合同总金额的20%；项目竣工经验收合格并办理完成结算及审计，乙方向甲方提交齐全的施工资料、正式票据，甲方向乙方支付合同总价的10%。（本工程税金由乙方承担，若税收政策变化，乙方则按国家新出台的税收政策完税）</w:t>
      </w:r>
    </w:p>
    <w:p w14:paraId="6B7832BC">
      <w:pPr>
        <w:spacing w:line="360" w:lineRule="auto"/>
        <w:ind w:firstLine="456" w:firstLineChars="200"/>
        <w:rPr>
          <w:rFonts w:hint="eastAsia" w:ascii="仿宋" w:hAnsi="仿宋" w:eastAsia="仿宋" w:cs="仿宋"/>
          <w:b w:val="0"/>
          <w:bCs/>
          <w:color w:val="auto"/>
          <w:spacing w:val="-6"/>
          <w:sz w:val="24"/>
          <w:szCs w:val="24"/>
          <w:highlight w:val="none"/>
          <w:lang w:val="en-US" w:eastAsia="zh-CN"/>
        </w:rPr>
      </w:pPr>
      <w:r>
        <w:rPr>
          <w:rFonts w:hint="eastAsia" w:ascii="仿宋" w:hAnsi="仿宋" w:eastAsia="仿宋" w:cs="仿宋"/>
          <w:b w:val="0"/>
          <w:bCs/>
          <w:color w:val="auto"/>
          <w:spacing w:val="-6"/>
          <w:sz w:val="24"/>
          <w:szCs w:val="24"/>
          <w:highlight w:val="none"/>
          <w:lang w:val="en-US" w:eastAsia="zh-CN"/>
        </w:rPr>
        <w:t>管护期：管护期1年（包含日常除草、施肥、修剪、浇水、补栽苗木的成活率≥85%），茶园管护设备质保以厂家提供质保日期为准”。</w:t>
      </w:r>
    </w:p>
    <w:p w14:paraId="1B3A4FB2">
      <w:pPr>
        <w:spacing w:line="360" w:lineRule="auto"/>
        <w:ind w:firstLine="482" w:firstLineChars="200"/>
        <w:rPr>
          <w:rFonts w:hint="eastAsia" w:ascii="仿宋" w:hAnsi="仿宋" w:eastAsia="仿宋" w:cs="仿宋"/>
          <w:b/>
          <w:bCs/>
          <w:snapToGrid w:val="0"/>
          <w:color w:val="000000"/>
          <w:kern w:val="0"/>
          <w:sz w:val="24"/>
          <w:szCs w:val="24"/>
          <w:lang w:val="en-US" w:eastAsia="zh-CN" w:bidi="ar-SA"/>
        </w:rPr>
      </w:pPr>
      <w:r>
        <w:rPr>
          <w:rFonts w:hint="eastAsia" w:ascii="仿宋" w:hAnsi="仿宋" w:eastAsia="仿宋" w:cs="仿宋"/>
          <w:b/>
          <w:bCs/>
          <w:snapToGrid w:val="0"/>
          <w:color w:val="000000"/>
          <w:kern w:val="0"/>
          <w:sz w:val="24"/>
          <w:szCs w:val="24"/>
          <w:lang w:val="en-US" w:eastAsia="zh-CN" w:bidi="ar-SA"/>
        </w:rPr>
        <w:t>四、服务要求</w:t>
      </w:r>
    </w:p>
    <w:p w14:paraId="49AE6A6E">
      <w:pPr>
        <w:pStyle w:val="4"/>
        <w:widowControl/>
        <w:numPr>
          <w:ilvl w:val="0"/>
          <w:numId w:val="0"/>
        </w:numPr>
        <w:spacing w:line="360" w:lineRule="auto"/>
        <w:ind w:leftChars="0"/>
        <w:rPr>
          <w:rFonts w:hint="eastAsia" w:ascii="仿宋" w:hAnsi="仿宋" w:eastAsia="仿宋" w:cs="仿宋"/>
          <w:b w:val="0"/>
          <w:sz w:val="24"/>
          <w:szCs w:val="24"/>
        </w:rPr>
      </w:pPr>
      <w:bookmarkStart w:id="13" w:name="_Toc13508"/>
      <w:r>
        <w:rPr>
          <w:rFonts w:hint="eastAsia" w:ascii="仿宋" w:hAnsi="仿宋" w:eastAsia="仿宋" w:cs="仿宋"/>
          <w:sz w:val="24"/>
          <w:szCs w:val="24"/>
        </w:rPr>
        <w:t>茶园改造提升作业设计</w:t>
      </w:r>
      <w:bookmarkEnd w:id="13"/>
    </w:p>
    <w:p w14:paraId="676D9C59">
      <w:pPr>
        <w:pStyle w:val="5"/>
        <w:widowControl/>
        <w:numPr>
          <w:ilvl w:val="0"/>
          <w:numId w:val="2"/>
        </w:numPr>
        <w:spacing w:line="360" w:lineRule="auto"/>
        <w:ind w:left="0" w:leftChars="0" w:firstLine="0" w:firstLineChars="0"/>
        <w:outlineLvl w:val="0"/>
        <w:rPr>
          <w:rFonts w:hint="eastAsia" w:ascii="仿宋" w:hAnsi="仿宋" w:eastAsia="仿宋" w:cs="仿宋"/>
          <w:b w:val="0"/>
          <w:sz w:val="24"/>
          <w:szCs w:val="24"/>
        </w:rPr>
      </w:pPr>
      <w:bookmarkStart w:id="14" w:name="_Toc27458"/>
      <w:r>
        <w:rPr>
          <w:rFonts w:hint="eastAsia" w:ascii="仿宋" w:hAnsi="仿宋" w:eastAsia="仿宋" w:cs="仿宋"/>
          <w:sz w:val="24"/>
          <w:szCs w:val="24"/>
        </w:rPr>
        <w:t>清灌</w:t>
      </w:r>
      <w:r>
        <w:rPr>
          <w:rFonts w:hint="eastAsia" w:ascii="仿宋" w:hAnsi="仿宋" w:eastAsia="仿宋" w:cs="仿宋"/>
          <w:sz w:val="24"/>
          <w:szCs w:val="24"/>
          <w:lang w:eastAsia="zh-CN"/>
        </w:rPr>
        <w:t>（采伐）</w:t>
      </w:r>
      <w:r>
        <w:rPr>
          <w:rFonts w:hint="eastAsia" w:ascii="仿宋" w:hAnsi="仿宋" w:eastAsia="仿宋" w:cs="仿宋"/>
          <w:sz w:val="24"/>
          <w:szCs w:val="24"/>
        </w:rPr>
        <w:t>作业</w:t>
      </w:r>
      <w:bookmarkEnd w:id="14"/>
    </w:p>
    <w:p w14:paraId="3F451436">
      <w:pPr>
        <w:pStyle w:val="6"/>
        <w:widowControl/>
        <w:numPr>
          <w:ilvl w:val="0"/>
          <w:numId w:val="3"/>
        </w:numPr>
        <w:spacing w:line="360" w:lineRule="auto"/>
        <w:ind w:left="0" w:leftChars="0" w:firstLine="0" w:firstLineChars="0"/>
        <w:outlineLvl w:val="1"/>
        <w:rPr>
          <w:rFonts w:hint="eastAsia" w:ascii="仿宋" w:hAnsi="仿宋" w:eastAsia="仿宋" w:cs="仿宋"/>
          <w:b w:val="0"/>
          <w:sz w:val="24"/>
          <w:szCs w:val="24"/>
        </w:rPr>
      </w:pPr>
      <w:bookmarkStart w:id="15" w:name="_Toc26114"/>
      <w:r>
        <w:rPr>
          <w:rFonts w:hint="eastAsia" w:ascii="仿宋" w:hAnsi="仿宋" w:eastAsia="仿宋" w:cs="仿宋"/>
          <w:sz w:val="24"/>
          <w:szCs w:val="24"/>
        </w:rPr>
        <w:t>作业范围</w:t>
      </w:r>
      <w:bookmarkEnd w:id="15"/>
    </w:p>
    <w:p w14:paraId="3B09492F">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对250亩茶园全面实施清灌</w:t>
      </w:r>
      <w:r>
        <w:rPr>
          <w:rFonts w:hint="eastAsia" w:ascii="仿宋" w:hAnsi="仿宋" w:eastAsia="仿宋" w:cs="仿宋"/>
          <w:sz w:val="24"/>
          <w:szCs w:val="24"/>
          <w:lang w:eastAsia="zh-CN"/>
        </w:rPr>
        <w:t>（采伐）</w:t>
      </w:r>
      <w:r>
        <w:rPr>
          <w:rFonts w:hint="eastAsia" w:ascii="仿宋" w:hAnsi="仿宋" w:eastAsia="仿宋" w:cs="仿宋"/>
          <w:sz w:val="24"/>
          <w:szCs w:val="24"/>
        </w:rPr>
        <w:t>作业，清除茶行间及茶垄上的杂草、灌</w:t>
      </w:r>
      <w:r>
        <w:rPr>
          <w:rFonts w:hint="eastAsia" w:ascii="仿宋" w:hAnsi="仿宋" w:eastAsia="仿宋" w:cs="仿宋"/>
          <w:sz w:val="24"/>
          <w:szCs w:val="24"/>
          <w:lang w:eastAsia="zh-CN"/>
        </w:rPr>
        <w:t>（乔）</w:t>
      </w:r>
      <w:r>
        <w:rPr>
          <w:rFonts w:hint="eastAsia" w:ascii="仿宋" w:hAnsi="仿宋" w:eastAsia="仿宋" w:cs="仿宋"/>
          <w:sz w:val="24"/>
          <w:szCs w:val="24"/>
        </w:rPr>
        <w:t>木、藤蔓植物。</w:t>
      </w:r>
    </w:p>
    <w:p w14:paraId="09B2AEDF">
      <w:pPr>
        <w:pStyle w:val="6"/>
        <w:widowControl/>
        <w:numPr>
          <w:ilvl w:val="0"/>
          <w:numId w:val="3"/>
        </w:numPr>
        <w:spacing w:line="360" w:lineRule="auto"/>
        <w:ind w:left="0" w:leftChars="0" w:firstLine="0" w:firstLineChars="0"/>
        <w:outlineLvl w:val="1"/>
        <w:rPr>
          <w:rFonts w:hint="eastAsia" w:ascii="仿宋" w:hAnsi="仿宋" w:eastAsia="仿宋" w:cs="仿宋"/>
          <w:b w:val="0"/>
          <w:sz w:val="24"/>
          <w:szCs w:val="24"/>
        </w:rPr>
      </w:pPr>
      <w:bookmarkStart w:id="16" w:name="_Toc12164"/>
      <w:r>
        <w:rPr>
          <w:rFonts w:hint="eastAsia" w:ascii="仿宋" w:hAnsi="仿宋" w:eastAsia="仿宋" w:cs="仿宋"/>
          <w:sz w:val="24"/>
          <w:szCs w:val="24"/>
        </w:rPr>
        <w:t>技术标准</w:t>
      </w:r>
      <w:bookmarkEnd w:id="16"/>
    </w:p>
    <w:p w14:paraId="3F113F2F">
      <w:pPr>
        <w:pStyle w:val="8"/>
        <w:widowControl/>
        <w:numPr>
          <w:ilvl w:val="0"/>
          <w:numId w:val="4"/>
        </w:numPr>
        <w:spacing w:line="360" w:lineRule="auto"/>
        <w:ind w:left="-60" w:leftChars="0" w:firstLine="480" w:firstLineChars="0"/>
        <w:rPr>
          <w:rFonts w:hint="eastAsia" w:ascii="仿宋" w:hAnsi="仿宋" w:eastAsia="仿宋" w:cs="仿宋"/>
          <w:b w:val="0"/>
          <w:color w:val="auto"/>
          <w:sz w:val="24"/>
          <w:szCs w:val="24"/>
        </w:rPr>
      </w:pPr>
      <w:r>
        <w:rPr>
          <w:rFonts w:hint="eastAsia" w:ascii="仿宋" w:hAnsi="仿宋" w:eastAsia="仿宋" w:cs="仿宋"/>
          <w:sz w:val="24"/>
          <w:szCs w:val="24"/>
        </w:rPr>
        <w:t>清除对象：以葛藤、五节芒、白茅、蕨类等杂草及杂灌木为主，</w:t>
      </w:r>
      <w:r>
        <w:rPr>
          <w:rFonts w:hint="eastAsia" w:ascii="仿宋" w:hAnsi="仿宋" w:eastAsia="仿宋" w:cs="仿宋"/>
          <w:color w:val="auto"/>
          <w:sz w:val="24"/>
          <w:szCs w:val="24"/>
          <w:lang w:val="en-US" w:eastAsia="zh-CN"/>
        </w:rPr>
        <w:t>适度</w:t>
      </w:r>
      <w:r>
        <w:rPr>
          <w:rFonts w:hint="eastAsia" w:ascii="仿宋" w:hAnsi="仿宋" w:eastAsia="仿宋" w:cs="仿宋"/>
          <w:color w:val="auto"/>
          <w:sz w:val="24"/>
          <w:szCs w:val="24"/>
        </w:rPr>
        <w:t>保留茶园内原生乔木（如枫香）及有益植被。</w:t>
      </w:r>
    </w:p>
    <w:p w14:paraId="6E053C9B">
      <w:pPr>
        <w:pStyle w:val="8"/>
        <w:widowControl/>
        <w:numPr>
          <w:ilvl w:val="0"/>
          <w:numId w:val="4"/>
        </w:numPr>
        <w:spacing w:line="360" w:lineRule="auto"/>
        <w:ind w:left="-60" w:leftChars="0" w:firstLine="480" w:firstLineChars="0"/>
        <w:rPr>
          <w:rFonts w:hint="eastAsia" w:ascii="仿宋" w:hAnsi="仿宋" w:eastAsia="仿宋" w:cs="仿宋"/>
          <w:b w:val="0"/>
          <w:color w:val="C00000"/>
          <w:sz w:val="24"/>
          <w:szCs w:val="24"/>
        </w:rPr>
      </w:pPr>
      <w:r>
        <w:rPr>
          <w:rFonts w:hint="eastAsia" w:ascii="仿宋" w:hAnsi="仿宋" w:eastAsia="仿宋" w:cs="仿宋"/>
          <w:sz w:val="24"/>
          <w:szCs w:val="24"/>
        </w:rPr>
        <w:t>清除深度：</w:t>
      </w:r>
      <w:r>
        <w:rPr>
          <w:rFonts w:hint="eastAsia" w:ascii="仿宋" w:hAnsi="仿宋" w:eastAsia="仿宋" w:cs="仿宋"/>
          <w:color w:val="auto"/>
          <w:sz w:val="24"/>
          <w:szCs w:val="24"/>
          <w:lang w:val="en-US" w:eastAsia="zh-CN"/>
        </w:rPr>
        <w:t>在不损害现有茶园的情况下，对</w:t>
      </w:r>
      <w:r>
        <w:rPr>
          <w:rFonts w:hint="eastAsia" w:ascii="仿宋" w:hAnsi="仿宋" w:eastAsia="仿宋" w:cs="仿宋"/>
          <w:color w:val="auto"/>
          <w:sz w:val="24"/>
          <w:szCs w:val="24"/>
        </w:rPr>
        <w:t>杂草根系清除深度不低于15厘米，灌木根系</w:t>
      </w:r>
      <w:r>
        <w:rPr>
          <w:rFonts w:hint="eastAsia" w:ascii="仿宋" w:hAnsi="仿宋" w:eastAsia="仿宋" w:cs="仿宋"/>
          <w:color w:val="auto"/>
          <w:sz w:val="24"/>
          <w:szCs w:val="24"/>
          <w:lang w:eastAsia="zh-CN"/>
        </w:rPr>
        <w:t>、乔木伐桩</w:t>
      </w:r>
      <w:r>
        <w:rPr>
          <w:rFonts w:hint="eastAsia" w:ascii="仿宋" w:hAnsi="仿宋" w:eastAsia="仿宋" w:cs="仿宋"/>
          <w:color w:val="auto"/>
          <w:sz w:val="24"/>
          <w:szCs w:val="24"/>
          <w:lang w:val="en-US" w:eastAsia="zh-CN"/>
        </w:rPr>
        <w:t>予以清除</w:t>
      </w:r>
      <w:r>
        <w:rPr>
          <w:rFonts w:hint="eastAsia" w:ascii="仿宋" w:hAnsi="仿宋" w:eastAsia="仿宋" w:cs="仿宋"/>
          <w:color w:val="auto"/>
          <w:sz w:val="24"/>
          <w:szCs w:val="24"/>
        </w:rPr>
        <w:t>。</w:t>
      </w:r>
    </w:p>
    <w:p w14:paraId="2084FE2B">
      <w:pPr>
        <w:pStyle w:val="8"/>
        <w:widowControl/>
        <w:numPr>
          <w:ilvl w:val="0"/>
          <w:numId w:val="4"/>
        </w:numPr>
        <w:spacing w:line="360" w:lineRule="auto"/>
        <w:ind w:left="-6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清理要求：清除的杂草、灌木、伐桩及树根应清理出茶园</w:t>
      </w:r>
      <w:r>
        <w:rPr>
          <w:rFonts w:hint="eastAsia" w:ascii="仿宋" w:hAnsi="仿宋" w:eastAsia="仿宋" w:cs="仿宋"/>
          <w:color w:val="auto"/>
          <w:sz w:val="24"/>
          <w:szCs w:val="24"/>
          <w:lang w:val="en-US" w:eastAsia="zh-CN"/>
        </w:rPr>
        <w:t>。</w:t>
      </w:r>
    </w:p>
    <w:p w14:paraId="35F117B3">
      <w:pPr>
        <w:pStyle w:val="8"/>
        <w:widowControl/>
        <w:numPr>
          <w:ilvl w:val="0"/>
          <w:numId w:val="4"/>
        </w:numPr>
        <w:spacing w:line="360" w:lineRule="auto"/>
        <w:ind w:left="-60" w:leftChars="0" w:firstLine="480" w:firstLineChars="0"/>
        <w:rPr>
          <w:rFonts w:hint="eastAsia" w:ascii="仿宋" w:hAnsi="仿宋" w:eastAsia="仿宋" w:cs="仿宋"/>
          <w:b w:val="0"/>
          <w:color w:val="C00000"/>
          <w:sz w:val="24"/>
          <w:szCs w:val="24"/>
        </w:rPr>
      </w:pPr>
      <w:r>
        <w:rPr>
          <w:rFonts w:hint="eastAsia" w:ascii="仿宋" w:hAnsi="仿宋" w:eastAsia="仿宋" w:cs="仿宋"/>
          <w:sz w:val="24"/>
          <w:szCs w:val="24"/>
        </w:rPr>
        <w:t>保留要求：</w:t>
      </w:r>
      <w:r>
        <w:rPr>
          <w:rFonts w:hint="eastAsia" w:ascii="仿宋" w:hAnsi="仿宋" w:eastAsia="仿宋" w:cs="仿宋"/>
          <w:color w:val="auto"/>
          <w:sz w:val="24"/>
          <w:szCs w:val="24"/>
        </w:rPr>
        <w:t>茶园内原有乔木遮光率不超过30%，对茶树的遮光率超过30%的乔木</w:t>
      </w:r>
      <w:r>
        <w:rPr>
          <w:rFonts w:hint="eastAsia" w:ascii="仿宋" w:hAnsi="仿宋" w:eastAsia="仿宋" w:cs="仿宋"/>
          <w:color w:val="auto"/>
          <w:sz w:val="24"/>
          <w:szCs w:val="24"/>
          <w:lang w:eastAsia="zh-CN"/>
        </w:rPr>
        <w:t>在取得采伐证后，按照规范要求</w:t>
      </w:r>
      <w:r>
        <w:rPr>
          <w:rFonts w:hint="eastAsia" w:ascii="仿宋" w:hAnsi="仿宋" w:eastAsia="仿宋" w:cs="仿宋"/>
          <w:color w:val="auto"/>
          <w:sz w:val="24"/>
          <w:szCs w:val="24"/>
        </w:rPr>
        <w:t>进行</w:t>
      </w:r>
      <w:r>
        <w:rPr>
          <w:rFonts w:hint="eastAsia" w:ascii="仿宋" w:hAnsi="仿宋" w:eastAsia="仿宋" w:cs="仿宋"/>
          <w:color w:val="auto"/>
          <w:sz w:val="24"/>
          <w:szCs w:val="24"/>
          <w:lang w:eastAsia="zh-CN"/>
        </w:rPr>
        <w:t>采伐作业</w:t>
      </w:r>
      <w:r>
        <w:rPr>
          <w:rFonts w:hint="eastAsia" w:ascii="仿宋" w:hAnsi="仿宋" w:eastAsia="仿宋" w:cs="仿宋"/>
          <w:color w:val="C00000"/>
          <w:sz w:val="24"/>
          <w:szCs w:val="24"/>
          <w:lang w:eastAsia="zh-CN"/>
        </w:rPr>
        <w:t>。</w:t>
      </w:r>
    </w:p>
    <w:p w14:paraId="4E77E437">
      <w:pPr>
        <w:pStyle w:val="6"/>
        <w:widowControl/>
        <w:numPr>
          <w:ilvl w:val="0"/>
          <w:numId w:val="3"/>
        </w:numPr>
        <w:spacing w:line="360" w:lineRule="auto"/>
        <w:ind w:left="0" w:leftChars="0" w:firstLine="0" w:firstLineChars="0"/>
        <w:outlineLvl w:val="1"/>
        <w:rPr>
          <w:rFonts w:hint="eastAsia" w:ascii="仿宋" w:hAnsi="仿宋" w:eastAsia="仿宋" w:cs="仿宋"/>
          <w:b w:val="0"/>
          <w:sz w:val="24"/>
          <w:szCs w:val="24"/>
        </w:rPr>
      </w:pPr>
      <w:bookmarkStart w:id="17" w:name="_Toc10348"/>
      <w:r>
        <w:rPr>
          <w:rFonts w:hint="eastAsia" w:ascii="仿宋" w:hAnsi="仿宋" w:eastAsia="仿宋" w:cs="仿宋"/>
          <w:sz w:val="24"/>
          <w:szCs w:val="24"/>
        </w:rPr>
        <w:t>作业方式</w:t>
      </w:r>
      <w:bookmarkEnd w:id="17"/>
    </w:p>
    <w:p w14:paraId="092B152C">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采用人工割除为主、机械辅助的方式。陡坡地段采用人工割灌机作业，缓坡地段可采用小型割草机</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小型挖掘机</w:t>
      </w:r>
      <w:r>
        <w:rPr>
          <w:rFonts w:hint="eastAsia" w:ascii="仿宋" w:hAnsi="仿宋" w:eastAsia="仿宋" w:cs="仿宋"/>
          <w:sz w:val="24"/>
          <w:szCs w:val="24"/>
          <w:lang w:val="en-US" w:eastAsia="zh-CN"/>
        </w:rPr>
        <w:t>等</w:t>
      </w:r>
      <w:r>
        <w:rPr>
          <w:rFonts w:hint="eastAsia" w:ascii="仿宋" w:hAnsi="仿宋" w:eastAsia="仿宋" w:cs="仿宋"/>
          <w:sz w:val="24"/>
          <w:szCs w:val="24"/>
        </w:rPr>
        <w:t>作业。</w:t>
      </w:r>
    </w:p>
    <w:p w14:paraId="682B3EB6">
      <w:pPr>
        <w:pStyle w:val="6"/>
        <w:widowControl/>
        <w:numPr>
          <w:ilvl w:val="0"/>
          <w:numId w:val="3"/>
        </w:numPr>
        <w:spacing w:line="360" w:lineRule="auto"/>
        <w:ind w:left="0" w:leftChars="0" w:firstLine="0" w:firstLineChars="0"/>
        <w:outlineLvl w:val="1"/>
        <w:rPr>
          <w:rFonts w:hint="eastAsia" w:ascii="仿宋" w:hAnsi="仿宋" w:eastAsia="仿宋" w:cs="仿宋"/>
          <w:b w:val="0"/>
          <w:sz w:val="24"/>
          <w:szCs w:val="24"/>
        </w:rPr>
      </w:pPr>
      <w:bookmarkStart w:id="18" w:name="_Toc30043"/>
      <w:r>
        <w:rPr>
          <w:rFonts w:hint="eastAsia" w:ascii="仿宋" w:hAnsi="仿宋" w:eastAsia="仿宋" w:cs="仿宋"/>
          <w:sz w:val="24"/>
          <w:szCs w:val="24"/>
        </w:rPr>
        <w:t>工程量</w:t>
      </w:r>
      <w:bookmarkEnd w:id="18"/>
    </w:p>
    <w:p w14:paraId="66AFC648">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清灌</w:t>
      </w:r>
      <w:r>
        <w:rPr>
          <w:rFonts w:hint="eastAsia" w:ascii="仿宋" w:hAnsi="仿宋" w:eastAsia="仿宋" w:cs="仿宋"/>
          <w:sz w:val="24"/>
          <w:szCs w:val="24"/>
          <w:lang w:eastAsia="zh-CN"/>
        </w:rPr>
        <w:t>（采伐）</w:t>
      </w:r>
      <w:r>
        <w:rPr>
          <w:rFonts w:hint="eastAsia" w:ascii="仿宋" w:hAnsi="仿宋" w:eastAsia="仿宋" w:cs="仿宋"/>
          <w:sz w:val="24"/>
          <w:szCs w:val="24"/>
        </w:rPr>
        <w:t>面积250亩。</w:t>
      </w:r>
    </w:p>
    <w:p w14:paraId="0D6A411F">
      <w:pPr>
        <w:pStyle w:val="5"/>
        <w:widowControl/>
        <w:numPr>
          <w:ilvl w:val="0"/>
          <w:numId w:val="2"/>
        </w:numPr>
        <w:spacing w:line="360" w:lineRule="auto"/>
        <w:ind w:left="0" w:leftChars="0" w:firstLine="0" w:firstLineChars="0"/>
        <w:outlineLvl w:val="0"/>
        <w:rPr>
          <w:rFonts w:hint="eastAsia" w:ascii="仿宋" w:hAnsi="仿宋" w:eastAsia="仿宋" w:cs="仿宋"/>
          <w:b w:val="0"/>
          <w:sz w:val="24"/>
          <w:szCs w:val="24"/>
        </w:rPr>
      </w:pPr>
      <w:bookmarkStart w:id="19" w:name="_Toc32709"/>
      <w:r>
        <w:rPr>
          <w:rFonts w:hint="eastAsia" w:ascii="仿宋" w:hAnsi="仿宋" w:eastAsia="仿宋" w:cs="仿宋"/>
          <w:sz w:val="24"/>
          <w:szCs w:val="24"/>
        </w:rPr>
        <w:t>深耕作业</w:t>
      </w:r>
      <w:bookmarkEnd w:id="19"/>
    </w:p>
    <w:p w14:paraId="6952A03D">
      <w:pPr>
        <w:pStyle w:val="6"/>
        <w:widowControl/>
        <w:numPr>
          <w:ilvl w:val="0"/>
          <w:numId w:val="5"/>
        </w:numPr>
        <w:spacing w:line="360" w:lineRule="auto"/>
        <w:ind w:left="0" w:leftChars="0" w:firstLine="0" w:firstLineChars="0"/>
        <w:outlineLvl w:val="1"/>
        <w:rPr>
          <w:rFonts w:hint="eastAsia" w:ascii="仿宋" w:hAnsi="仿宋" w:eastAsia="仿宋" w:cs="仿宋"/>
          <w:b w:val="0"/>
          <w:sz w:val="24"/>
          <w:szCs w:val="24"/>
        </w:rPr>
      </w:pPr>
      <w:bookmarkStart w:id="20" w:name="_Toc1108"/>
      <w:r>
        <w:rPr>
          <w:rFonts w:hint="eastAsia" w:ascii="仿宋" w:hAnsi="仿宋" w:eastAsia="仿宋" w:cs="仿宋"/>
          <w:sz w:val="24"/>
          <w:szCs w:val="24"/>
        </w:rPr>
        <w:t>作业范围</w:t>
      </w:r>
      <w:bookmarkEnd w:id="20"/>
    </w:p>
    <w:p w14:paraId="259AC1DF">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对250亩茶园全面实施深耕，改善土壤物理结构，增加土壤通透性。</w:t>
      </w:r>
    </w:p>
    <w:p w14:paraId="044CB96C">
      <w:pPr>
        <w:pStyle w:val="6"/>
        <w:widowControl/>
        <w:numPr>
          <w:ilvl w:val="0"/>
          <w:numId w:val="5"/>
        </w:numPr>
        <w:spacing w:line="360" w:lineRule="auto"/>
        <w:ind w:left="0" w:leftChars="0" w:firstLine="0" w:firstLineChars="0"/>
        <w:outlineLvl w:val="1"/>
        <w:rPr>
          <w:rFonts w:hint="eastAsia" w:ascii="仿宋" w:hAnsi="仿宋" w:eastAsia="仿宋" w:cs="仿宋"/>
          <w:b w:val="0"/>
          <w:sz w:val="24"/>
          <w:szCs w:val="24"/>
        </w:rPr>
      </w:pPr>
      <w:bookmarkStart w:id="21" w:name="_Toc25847"/>
      <w:r>
        <w:rPr>
          <w:rFonts w:hint="eastAsia" w:ascii="仿宋" w:hAnsi="仿宋" w:eastAsia="仿宋" w:cs="仿宋"/>
          <w:sz w:val="24"/>
          <w:szCs w:val="24"/>
        </w:rPr>
        <w:t>技术标准</w:t>
      </w:r>
      <w:bookmarkEnd w:id="21"/>
    </w:p>
    <w:p w14:paraId="45EDFBDA">
      <w:pPr>
        <w:pStyle w:val="8"/>
        <w:widowControl/>
        <w:numPr>
          <w:ilvl w:val="0"/>
          <w:numId w:val="6"/>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深耕深度：20—25厘米，行间深耕，茶垄附近浅耕（10—15厘米），避免伤及茶树根系。</w:t>
      </w:r>
    </w:p>
    <w:p w14:paraId="44FEBAFB">
      <w:pPr>
        <w:pStyle w:val="8"/>
        <w:widowControl/>
        <w:numPr>
          <w:ilvl w:val="0"/>
          <w:numId w:val="6"/>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深耕时间：9月下旬至10月中旬，结合秋冬季基肥施用同步进行。</w:t>
      </w:r>
    </w:p>
    <w:p w14:paraId="1A22434A">
      <w:pPr>
        <w:pStyle w:val="8"/>
        <w:widowControl/>
        <w:numPr>
          <w:ilvl w:val="0"/>
          <w:numId w:val="6"/>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作业要求：深耕后及时耙平，做到土块细碎、地面平整。坡度大于15度的地块沿等高线横向耕作，防止水土流失。</w:t>
      </w:r>
    </w:p>
    <w:p w14:paraId="05E5102D">
      <w:pPr>
        <w:pStyle w:val="6"/>
        <w:widowControl/>
        <w:numPr>
          <w:ilvl w:val="0"/>
          <w:numId w:val="5"/>
        </w:numPr>
        <w:spacing w:line="360" w:lineRule="auto"/>
        <w:ind w:left="0" w:leftChars="0" w:firstLine="0" w:firstLineChars="0"/>
        <w:outlineLvl w:val="1"/>
        <w:rPr>
          <w:rFonts w:hint="eastAsia" w:ascii="仿宋" w:hAnsi="仿宋" w:eastAsia="仿宋" w:cs="仿宋"/>
          <w:b w:val="0"/>
          <w:sz w:val="24"/>
          <w:szCs w:val="24"/>
        </w:rPr>
      </w:pPr>
      <w:bookmarkStart w:id="22" w:name="_Toc11022"/>
      <w:r>
        <w:rPr>
          <w:rFonts w:hint="eastAsia" w:ascii="仿宋" w:hAnsi="仿宋" w:eastAsia="仿宋" w:cs="仿宋"/>
          <w:sz w:val="24"/>
          <w:szCs w:val="24"/>
        </w:rPr>
        <w:t>作业方式</w:t>
      </w:r>
      <w:bookmarkEnd w:id="22"/>
    </w:p>
    <w:p w14:paraId="555F8E3D">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缓坡地块（坡度小于15度）采用旋耕机机械深耕，陡坡地块采用人工深翻。</w:t>
      </w:r>
    </w:p>
    <w:p w14:paraId="4CFD9421">
      <w:pPr>
        <w:pStyle w:val="6"/>
        <w:widowControl/>
        <w:numPr>
          <w:ilvl w:val="0"/>
          <w:numId w:val="5"/>
        </w:numPr>
        <w:spacing w:line="360" w:lineRule="auto"/>
        <w:ind w:left="0" w:leftChars="0" w:firstLine="0" w:firstLineChars="0"/>
        <w:outlineLvl w:val="1"/>
        <w:rPr>
          <w:rFonts w:hint="eastAsia" w:ascii="仿宋" w:hAnsi="仿宋" w:eastAsia="仿宋" w:cs="仿宋"/>
          <w:b w:val="0"/>
          <w:sz w:val="24"/>
          <w:szCs w:val="24"/>
        </w:rPr>
      </w:pPr>
      <w:bookmarkStart w:id="23" w:name="_Toc18425"/>
      <w:r>
        <w:rPr>
          <w:rFonts w:hint="eastAsia" w:ascii="仿宋" w:hAnsi="仿宋" w:eastAsia="仿宋" w:cs="仿宋"/>
          <w:sz w:val="24"/>
          <w:szCs w:val="24"/>
        </w:rPr>
        <w:t>工程量</w:t>
      </w:r>
      <w:bookmarkEnd w:id="23"/>
    </w:p>
    <w:p w14:paraId="7422ACB3">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深耕面积2</w:t>
      </w:r>
      <w:r>
        <w:rPr>
          <w:rFonts w:hint="eastAsia" w:ascii="仿宋" w:hAnsi="仿宋" w:eastAsia="仿宋" w:cs="仿宋"/>
          <w:sz w:val="24"/>
          <w:szCs w:val="24"/>
          <w:lang w:val="en-US" w:eastAsia="zh-CN"/>
        </w:rPr>
        <w:t>50</w:t>
      </w:r>
      <w:r>
        <w:rPr>
          <w:rFonts w:hint="eastAsia" w:ascii="仿宋" w:hAnsi="仿宋" w:eastAsia="仿宋" w:cs="仿宋"/>
          <w:sz w:val="24"/>
          <w:szCs w:val="24"/>
        </w:rPr>
        <w:t>亩。</w:t>
      </w:r>
    </w:p>
    <w:p w14:paraId="3FB2B0A5">
      <w:pPr>
        <w:pStyle w:val="5"/>
        <w:widowControl/>
        <w:numPr>
          <w:ilvl w:val="0"/>
          <w:numId w:val="2"/>
        </w:numPr>
        <w:spacing w:line="360" w:lineRule="auto"/>
        <w:ind w:left="0" w:leftChars="0" w:firstLine="0" w:firstLineChars="0"/>
        <w:outlineLvl w:val="0"/>
        <w:rPr>
          <w:rFonts w:hint="eastAsia" w:ascii="仿宋" w:hAnsi="仿宋" w:eastAsia="仿宋" w:cs="仿宋"/>
          <w:b w:val="0"/>
          <w:sz w:val="24"/>
          <w:szCs w:val="24"/>
        </w:rPr>
      </w:pPr>
      <w:bookmarkStart w:id="24" w:name="_Toc28184"/>
      <w:r>
        <w:rPr>
          <w:rFonts w:hint="eastAsia" w:ascii="仿宋" w:hAnsi="仿宋" w:eastAsia="仿宋" w:cs="仿宋"/>
          <w:sz w:val="24"/>
          <w:szCs w:val="24"/>
        </w:rPr>
        <w:t>施肥作业</w:t>
      </w:r>
      <w:bookmarkEnd w:id="24"/>
    </w:p>
    <w:p w14:paraId="7A2BD963">
      <w:pPr>
        <w:pStyle w:val="6"/>
        <w:widowControl/>
        <w:numPr>
          <w:ilvl w:val="0"/>
          <w:numId w:val="7"/>
        </w:numPr>
        <w:spacing w:line="360" w:lineRule="auto"/>
        <w:ind w:left="0" w:leftChars="0" w:firstLine="0" w:firstLineChars="0"/>
        <w:outlineLvl w:val="1"/>
        <w:rPr>
          <w:rFonts w:hint="eastAsia" w:ascii="仿宋" w:hAnsi="仿宋" w:eastAsia="仿宋" w:cs="仿宋"/>
          <w:b w:val="0"/>
          <w:sz w:val="24"/>
          <w:szCs w:val="24"/>
        </w:rPr>
      </w:pPr>
      <w:bookmarkStart w:id="25" w:name="_Toc26057"/>
      <w:r>
        <w:rPr>
          <w:rFonts w:hint="eastAsia" w:ascii="仿宋" w:hAnsi="仿宋" w:eastAsia="仿宋" w:cs="仿宋"/>
          <w:sz w:val="24"/>
          <w:szCs w:val="24"/>
        </w:rPr>
        <w:t>施肥方案</w:t>
      </w:r>
      <w:bookmarkEnd w:id="25"/>
    </w:p>
    <w:p w14:paraId="48186F42">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采用有机肥与复合肥配合施用，有机肥替代率不低于30%（折合纯氮计）。</w:t>
      </w:r>
    </w:p>
    <w:tbl>
      <w:tblPr>
        <w:tblStyle w:val="16"/>
        <w:tblW w:w="9503" w:type="dxa"/>
        <w:jc w:val="center"/>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Layout w:type="fixed"/>
        <w:tblCellMar>
          <w:top w:w="0" w:type="dxa"/>
          <w:left w:w="108" w:type="dxa"/>
          <w:bottom w:w="0" w:type="dxa"/>
          <w:right w:w="108" w:type="dxa"/>
        </w:tblCellMar>
      </w:tblPr>
      <w:tblGrid>
        <w:gridCol w:w="2382"/>
        <w:gridCol w:w="2371"/>
        <w:gridCol w:w="2373"/>
        <w:gridCol w:w="2377"/>
      </w:tblGrid>
      <w:tr w14:paraId="4B142933">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52C2BA8F">
            <w:pPr>
              <w:keepNext w:val="0"/>
              <w:keepLines w:val="0"/>
              <w:widowControl/>
              <w:suppressLineNumbers w:val="0"/>
              <w:spacing w:before="40" w:beforeAutospacing="0" w:after="40" w:afterAutospacing="0" w:line="360" w:lineRule="auto"/>
              <w:ind w:left="0" w:right="0"/>
              <w:jc w:val="lef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肥料类型</w:t>
            </w:r>
          </w:p>
        </w:tc>
        <w:tc>
          <w:tcPr>
            <w:tcW w:w="2371" w:type="dxa"/>
            <w:tcBorders>
              <w:top w:val="single" w:color="A6A6A6" w:sz="4" w:space="0"/>
              <w:left w:val="single" w:color="A6A6A6" w:sz="4" w:space="0"/>
              <w:bottom w:val="single" w:color="A6A6A6" w:sz="4" w:space="0"/>
              <w:right w:val="single" w:color="A6A6A6" w:sz="4" w:space="0"/>
            </w:tcBorders>
            <w:shd w:val="clear" w:color="auto" w:fill="auto"/>
            <w:vAlign w:val="top"/>
          </w:tcPr>
          <w:p w14:paraId="6AAF7274">
            <w:pPr>
              <w:keepNext w:val="0"/>
              <w:keepLines w:val="0"/>
              <w:widowControl/>
              <w:suppressLineNumbers w:val="0"/>
              <w:spacing w:before="40" w:beforeAutospacing="0" w:after="40" w:afterAutospacing="0" w:line="360"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用量标准</w:t>
            </w:r>
          </w:p>
        </w:tc>
        <w:tc>
          <w:tcPr>
            <w:tcW w:w="2373" w:type="dxa"/>
            <w:tcBorders>
              <w:top w:val="single" w:color="A6A6A6" w:sz="4" w:space="0"/>
              <w:left w:val="single" w:color="A6A6A6" w:sz="4" w:space="0"/>
              <w:bottom w:val="single" w:color="A6A6A6" w:sz="4" w:space="0"/>
              <w:right w:val="single" w:color="A6A6A6" w:sz="4" w:space="0"/>
            </w:tcBorders>
            <w:shd w:val="clear" w:color="auto" w:fill="auto"/>
            <w:vAlign w:val="top"/>
          </w:tcPr>
          <w:p w14:paraId="37A680F2">
            <w:pPr>
              <w:keepNext w:val="0"/>
              <w:keepLines w:val="0"/>
              <w:widowControl/>
              <w:suppressLineNumbers w:val="0"/>
              <w:spacing w:before="40" w:beforeAutospacing="0" w:after="40" w:afterAutospacing="0" w:line="360"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施用时间</w:t>
            </w:r>
          </w:p>
        </w:tc>
        <w:tc>
          <w:tcPr>
            <w:tcW w:w="2377" w:type="dxa"/>
            <w:tcBorders>
              <w:top w:val="single" w:color="A6A6A6" w:sz="4" w:space="0"/>
              <w:left w:val="single" w:color="A6A6A6" w:sz="4" w:space="0"/>
              <w:bottom w:val="single" w:color="A6A6A6" w:sz="4" w:space="0"/>
              <w:right w:val="single" w:color="A6A6A6" w:sz="4" w:space="0"/>
            </w:tcBorders>
            <w:shd w:val="clear" w:color="auto" w:fill="auto"/>
            <w:vAlign w:val="top"/>
          </w:tcPr>
          <w:p w14:paraId="013B3B73">
            <w:pPr>
              <w:keepNext w:val="0"/>
              <w:keepLines w:val="0"/>
              <w:widowControl/>
              <w:suppressLineNumbers w:val="0"/>
              <w:spacing w:before="40" w:beforeAutospacing="0" w:after="40" w:afterAutospacing="0" w:line="360" w:lineRule="auto"/>
              <w:ind w:left="0" w:right="0"/>
              <w:jc w:val="lef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施用方法</w:t>
            </w:r>
          </w:p>
        </w:tc>
      </w:tr>
      <w:tr w14:paraId="79F8B3EA">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42AD3EC3">
            <w:pPr>
              <w:keepNext w:val="0"/>
              <w:keepLines w:val="0"/>
              <w:widowControl/>
              <w:suppressLineNumbers w:val="0"/>
              <w:spacing w:before="40" w:beforeAutospacing="0" w:after="4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商品有机肥</w:t>
            </w:r>
          </w:p>
        </w:tc>
        <w:tc>
          <w:tcPr>
            <w:tcW w:w="2371" w:type="dxa"/>
            <w:tcBorders>
              <w:top w:val="single" w:color="A6A6A6" w:sz="4" w:space="0"/>
              <w:left w:val="single" w:color="A6A6A6" w:sz="4" w:space="0"/>
              <w:bottom w:val="single" w:color="A6A6A6" w:sz="4" w:space="0"/>
              <w:right w:val="single" w:color="A6A6A6" w:sz="4" w:space="0"/>
            </w:tcBorders>
            <w:shd w:val="clear" w:color="auto" w:fill="auto"/>
            <w:vAlign w:val="top"/>
          </w:tcPr>
          <w:p w14:paraId="2A979390">
            <w:pPr>
              <w:keepNext w:val="0"/>
              <w:keepLines w:val="0"/>
              <w:widowControl/>
              <w:suppressLineNumbers w:val="0"/>
              <w:spacing w:before="40" w:beforeAutospacing="0" w:after="4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300公斤/亩</w:t>
            </w:r>
          </w:p>
        </w:tc>
        <w:tc>
          <w:tcPr>
            <w:tcW w:w="2373" w:type="dxa"/>
            <w:tcBorders>
              <w:top w:val="single" w:color="A6A6A6" w:sz="4" w:space="0"/>
              <w:left w:val="single" w:color="A6A6A6" w:sz="4" w:space="0"/>
              <w:bottom w:val="single" w:color="A6A6A6" w:sz="4" w:space="0"/>
              <w:right w:val="single" w:color="A6A6A6" w:sz="4" w:space="0"/>
            </w:tcBorders>
            <w:shd w:val="clear" w:color="auto" w:fill="auto"/>
            <w:vAlign w:val="top"/>
          </w:tcPr>
          <w:p w14:paraId="22BB6499">
            <w:pPr>
              <w:keepNext w:val="0"/>
              <w:keepLines w:val="0"/>
              <w:widowControl/>
              <w:suppressLineNumbers w:val="0"/>
              <w:spacing w:before="40" w:beforeAutospacing="0" w:after="4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9月底—10月中旬（基肥）</w:t>
            </w:r>
          </w:p>
        </w:tc>
        <w:tc>
          <w:tcPr>
            <w:tcW w:w="2377" w:type="dxa"/>
            <w:tcBorders>
              <w:top w:val="single" w:color="A6A6A6" w:sz="4" w:space="0"/>
              <w:left w:val="single" w:color="A6A6A6" w:sz="4" w:space="0"/>
              <w:bottom w:val="single" w:color="A6A6A6" w:sz="4" w:space="0"/>
              <w:right w:val="single" w:color="A6A6A6" w:sz="4" w:space="0"/>
            </w:tcBorders>
            <w:shd w:val="clear" w:color="auto" w:fill="auto"/>
            <w:vAlign w:val="top"/>
          </w:tcPr>
          <w:p w14:paraId="624BE0C6">
            <w:pPr>
              <w:keepNext w:val="0"/>
              <w:keepLines w:val="0"/>
              <w:widowControl/>
              <w:suppressLineNumbers w:val="0"/>
              <w:spacing w:before="40" w:beforeAutospacing="0" w:after="4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开沟15—20厘米深，施后覆土</w:t>
            </w:r>
          </w:p>
        </w:tc>
      </w:tr>
      <w:tr w14:paraId="0FBF9EA6">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17DB33DF">
            <w:pPr>
              <w:keepNext w:val="0"/>
              <w:keepLines w:val="0"/>
              <w:widowControl/>
              <w:suppressLineNumbers w:val="0"/>
              <w:spacing w:before="40" w:beforeAutospacing="0" w:after="4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茶树专用复合肥（N-P-K: 18-8-12）</w:t>
            </w:r>
          </w:p>
        </w:tc>
        <w:tc>
          <w:tcPr>
            <w:tcW w:w="2371" w:type="dxa"/>
            <w:tcBorders>
              <w:top w:val="single" w:color="A6A6A6" w:sz="4" w:space="0"/>
              <w:left w:val="single" w:color="A6A6A6" w:sz="4" w:space="0"/>
              <w:bottom w:val="single" w:color="A6A6A6" w:sz="4" w:space="0"/>
              <w:right w:val="single" w:color="A6A6A6" w:sz="4" w:space="0"/>
            </w:tcBorders>
            <w:shd w:val="clear" w:color="auto" w:fill="auto"/>
            <w:vAlign w:val="top"/>
          </w:tcPr>
          <w:p w14:paraId="0551DFF4">
            <w:pPr>
              <w:keepNext w:val="0"/>
              <w:keepLines w:val="0"/>
              <w:widowControl/>
              <w:suppressLineNumbers w:val="0"/>
              <w:spacing w:before="40" w:beforeAutospacing="0" w:after="4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100公斤/亩</w:t>
            </w:r>
          </w:p>
        </w:tc>
        <w:tc>
          <w:tcPr>
            <w:tcW w:w="2373" w:type="dxa"/>
            <w:tcBorders>
              <w:top w:val="single" w:color="A6A6A6" w:sz="4" w:space="0"/>
              <w:left w:val="single" w:color="A6A6A6" w:sz="4" w:space="0"/>
              <w:bottom w:val="single" w:color="A6A6A6" w:sz="4" w:space="0"/>
              <w:right w:val="single" w:color="A6A6A6" w:sz="4" w:space="0"/>
            </w:tcBorders>
            <w:shd w:val="clear" w:color="auto" w:fill="auto"/>
            <w:vAlign w:val="top"/>
          </w:tcPr>
          <w:p w14:paraId="5A3DA575">
            <w:pPr>
              <w:keepNext w:val="0"/>
              <w:keepLines w:val="0"/>
              <w:widowControl/>
              <w:suppressLineNumbers w:val="0"/>
              <w:spacing w:before="40" w:beforeAutospacing="0" w:after="4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基肥50公斤、追肥50公斤</w:t>
            </w:r>
          </w:p>
        </w:tc>
        <w:tc>
          <w:tcPr>
            <w:tcW w:w="2377" w:type="dxa"/>
            <w:tcBorders>
              <w:top w:val="single" w:color="A6A6A6" w:sz="4" w:space="0"/>
              <w:left w:val="single" w:color="A6A6A6" w:sz="4" w:space="0"/>
              <w:bottom w:val="single" w:color="A6A6A6" w:sz="4" w:space="0"/>
              <w:right w:val="single" w:color="A6A6A6" w:sz="4" w:space="0"/>
            </w:tcBorders>
            <w:shd w:val="clear" w:color="auto" w:fill="auto"/>
            <w:vAlign w:val="top"/>
          </w:tcPr>
          <w:p w14:paraId="1F0443AE">
            <w:pPr>
              <w:keepNext w:val="0"/>
              <w:keepLines w:val="0"/>
              <w:widowControl/>
              <w:suppressLineNumbers w:val="0"/>
              <w:spacing w:before="40" w:beforeAutospacing="0" w:after="4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基肥结合深耕施入，追肥开浅沟5—10厘米施入</w:t>
            </w:r>
          </w:p>
        </w:tc>
      </w:tr>
      <w:tr w14:paraId="421E90B9">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CellMar>
            <w:top w:w="0" w:type="dxa"/>
            <w:left w:w="108" w:type="dxa"/>
            <w:bottom w:w="0" w:type="dxa"/>
            <w:right w:w="108" w:type="dxa"/>
          </w:tblCellMar>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74EB9F3A">
            <w:pPr>
              <w:keepNext w:val="0"/>
              <w:keepLines w:val="0"/>
              <w:widowControl/>
              <w:suppressLineNumbers w:val="0"/>
              <w:spacing w:before="40" w:beforeAutospacing="0" w:after="4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叶面硒肥</w:t>
            </w:r>
          </w:p>
        </w:tc>
        <w:tc>
          <w:tcPr>
            <w:tcW w:w="2371" w:type="dxa"/>
            <w:tcBorders>
              <w:top w:val="single" w:color="A6A6A6" w:sz="4" w:space="0"/>
              <w:left w:val="single" w:color="A6A6A6" w:sz="4" w:space="0"/>
              <w:bottom w:val="single" w:color="A6A6A6" w:sz="4" w:space="0"/>
              <w:right w:val="single" w:color="A6A6A6" w:sz="4" w:space="0"/>
            </w:tcBorders>
            <w:shd w:val="clear" w:color="auto" w:fill="auto"/>
            <w:vAlign w:val="top"/>
          </w:tcPr>
          <w:p w14:paraId="542C9514">
            <w:pPr>
              <w:keepNext w:val="0"/>
              <w:keepLines w:val="0"/>
              <w:widowControl/>
              <w:suppressLineNumbers w:val="0"/>
              <w:spacing w:before="40" w:beforeAutospacing="0" w:after="4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按产品说明</w:t>
            </w:r>
          </w:p>
        </w:tc>
        <w:tc>
          <w:tcPr>
            <w:tcW w:w="2373" w:type="dxa"/>
            <w:tcBorders>
              <w:top w:val="single" w:color="A6A6A6" w:sz="4" w:space="0"/>
              <w:left w:val="single" w:color="A6A6A6" w:sz="4" w:space="0"/>
              <w:bottom w:val="single" w:color="A6A6A6" w:sz="4" w:space="0"/>
              <w:right w:val="single" w:color="A6A6A6" w:sz="4" w:space="0"/>
            </w:tcBorders>
            <w:shd w:val="clear" w:color="auto" w:fill="auto"/>
            <w:vAlign w:val="top"/>
          </w:tcPr>
          <w:p w14:paraId="3CE8D522">
            <w:pPr>
              <w:keepNext w:val="0"/>
              <w:keepLines w:val="0"/>
              <w:widowControl/>
              <w:suppressLineNumbers w:val="0"/>
              <w:spacing w:before="40" w:beforeAutospacing="0" w:after="4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萌芽期、生长期各1次</w:t>
            </w:r>
          </w:p>
        </w:tc>
        <w:tc>
          <w:tcPr>
            <w:tcW w:w="2377" w:type="dxa"/>
            <w:tcBorders>
              <w:top w:val="single" w:color="A6A6A6" w:sz="4" w:space="0"/>
              <w:left w:val="single" w:color="A6A6A6" w:sz="4" w:space="0"/>
              <w:bottom w:val="single" w:color="A6A6A6" w:sz="4" w:space="0"/>
              <w:right w:val="single" w:color="A6A6A6" w:sz="4" w:space="0"/>
            </w:tcBorders>
            <w:shd w:val="clear" w:color="auto" w:fill="auto"/>
            <w:vAlign w:val="top"/>
          </w:tcPr>
          <w:p w14:paraId="42F8124C">
            <w:pPr>
              <w:keepNext w:val="0"/>
              <w:keepLines w:val="0"/>
              <w:widowControl/>
              <w:suppressLineNumbers w:val="0"/>
              <w:spacing w:before="40" w:beforeAutospacing="0" w:after="40" w:afterAutospacing="0" w:line="360"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叶面喷施</w:t>
            </w:r>
          </w:p>
        </w:tc>
      </w:tr>
    </w:tbl>
    <w:p w14:paraId="3D9AA3BA">
      <w:pPr>
        <w:pStyle w:val="6"/>
        <w:widowControl/>
        <w:numPr>
          <w:ilvl w:val="0"/>
          <w:numId w:val="7"/>
        </w:numPr>
        <w:spacing w:line="360" w:lineRule="auto"/>
        <w:ind w:left="0" w:leftChars="0" w:firstLine="0" w:firstLineChars="0"/>
        <w:outlineLvl w:val="1"/>
        <w:rPr>
          <w:rFonts w:hint="eastAsia" w:ascii="仿宋" w:hAnsi="仿宋" w:eastAsia="仿宋" w:cs="仿宋"/>
          <w:b w:val="0"/>
          <w:sz w:val="24"/>
          <w:szCs w:val="24"/>
        </w:rPr>
      </w:pPr>
      <w:bookmarkStart w:id="26" w:name="_Toc24187"/>
      <w:r>
        <w:rPr>
          <w:rFonts w:hint="eastAsia" w:ascii="仿宋" w:hAnsi="仿宋" w:eastAsia="仿宋" w:cs="仿宋"/>
          <w:sz w:val="24"/>
          <w:szCs w:val="24"/>
        </w:rPr>
        <w:t>施肥量计算</w:t>
      </w:r>
      <w:bookmarkEnd w:id="26"/>
    </w:p>
    <w:p w14:paraId="7FEE341B">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250亩茶园共需：</w:t>
      </w:r>
    </w:p>
    <w:p w14:paraId="339249EA">
      <w:pPr>
        <w:pStyle w:val="8"/>
        <w:widowControl/>
        <w:numPr>
          <w:ilvl w:val="0"/>
          <w:numId w:val="8"/>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商品有机肥：75吨（300公斤/亩×250亩）</w:t>
      </w:r>
    </w:p>
    <w:p w14:paraId="46A98765">
      <w:pPr>
        <w:pStyle w:val="8"/>
        <w:widowControl/>
        <w:numPr>
          <w:ilvl w:val="0"/>
          <w:numId w:val="8"/>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茶树专用复合肥：25吨（100公斤/亩×250亩）</w:t>
      </w:r>
    </w:p>
    <w:p w14:paraId="263F6C26">
      <w:pPr>
        <w:pStyle w:val="8"/>
        <w:widowControl/>
        <w:numPr>
          <w:ilvl w:val="0"/>
          <w:numId w:val="8"/>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叶面硒肥：按产品说明</w:t>
      </w:r>
    </w:p>
    <w:p w14:paraId="4128723E">
      <w:pPr>
        <w:pStyle w:val="6"/>
        <w:widowControl/>
        <w:numPr>
          <w:ilvl w:val="0"/>
          <w:numId w:val="7"/>
        </w:numPr>
        <w:spacing w:line="360" w:lineRule="auto"/>
        <w:ind w:left="0" w:leftChars="0" w:firstLine="0" w:firstLineChars="0"/>
        <w:outlineLvl w:val="1"/>
        <w:rPr>
          <w:rFonts w:hint="eastAsia" w:ascii="仿宋" w:hAnsi="仿宋" w:eastAsia="仿宋" w:cs="仿宋"/>
          <w:b w:val="0"/>
          <w:sz w:val="24"/>
          <w:szCs w:val="24"/>
        </w:rPr>
      </w:pPr>
      <w:bookmarkStart w:id="27" w:name="_Toc15178"/>
      <w:r>
        <w:rPr>
          <w:rFonts w:hint="eastAsia" w:ascii="仿宋" w:hAnsi="仿宋" w:eastAsia="仿宋" w:cs="仿宋"/>
          <w:sz w:val="24"/>
          <w:szCs w:val="24"/>
        </w:rPr>
        <w:t>施肥技术要求</w:t>
      </w:r>
      <w:bookmarkEnd w:id="27"/>
    </w:p>
    <w:p w14:paraId="5BD9253E">
      <w:pPr>
        <w:pStyle w:val="8"/>
        <w:widowControl/>
        <w:numPr>
          <w:ilvl w:val="0"/>
          <w:numId w:val="9"/>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基肥开沟深度15—20厘米，施肥后立即覆土，减少养分挥发。</w:t>
      </w:r>
    </w:p>
    <w:p w14:paraId="14F667CB">
      <w:pPr>
        <w:pStyle w:val="8"/>
        <w:widowControl/>
        <w:numPr>
          <w:ilvl w:val="0"/>
          <w:numId w:val="9"/>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追肥在春茶开采前40—50天施用，开浅沟5—10厘米施入，或地表撒施结合浅旋耕。</w:t>
      </w:r>
    </w:p>
    <w:p w14:paraId="623EFB4E">
      <w:pPr>
        <w:pStyle w:val="8"/>
        <w:widowControl/>
        <w:numPr>
          <w:ilvl w:val="0"/>
          <w:numId w:val="9"/>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年氮素总用量不超过300公斤/公顷（折纯），避免过量施肥造成面源污染。</w:t>
      </w:r>
    </w:p>
    <w:p w14:paraId="1E9BE2D2">
      <w:pPr>
        <w:pStyle w:val="8"/>
        <w:widowControl/>
        <w:numPr>
          <w:ilvl w:val="0"/>
          <w:numId w:val="9"/>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建立施肥台账，详细记录施肥时间、品种、数量、方式。</w:t>
      </w:r>
    </w:p>
    <w:p w14:paraId="27D6A32A">
      <w:pPr>
        <w:pStyle w:val="6"/>
        <w:widowControl/>
        <w:numPr>
          <w:ilvl w:val="0"/>
          <w:numId w:val="7"/>
        </w:numPr>
        <w:spacing w:line="360" w:lineRule="auto"/>
        <w:ind w:left="0" w:leftChars="0" w:firstLine="0" w:firstLineChars="0"/>
        <w:outlineLvl w:val="1"/>
        <w:rPr>
          <w:rFonts w:hint="eastAsia" w:ascii="仿宋" w:hAnsi="仿宋" w:eastAsia="仿宋" w:cs="仿宋"/>
          <w:b w:val="0"/>
          <w:sz w:val="24"/>
          <w:szCs w:val="24"/>
        </w:rPr>
      </w:pPr>
      <w:bookmarkStart w:id="28" w:name="_Toc23967"/>
      <w:r>
        <w:rPr>
          <w:rFonts w:hint="eastAsia" w:ascii="仿宋" w:hAnsi="仿宋" w:eastAsia="仿宋" w:cs="仿宋"/>
          <w:sz w:val="24"/>
          <w:szCs w:val="24"/>
        </w:rPr>
        <w:t>工程</w:t>
      </w:r>
      <w:bookmarkEnd w:id="28"/>
      <w:r>
        <w:rPr>
          <w:rFonts w:hint="eastAsia" w:ascii="仿宋" w:hAnsi="仿宋" w:eastAsia="仿宋" w:cs="仿宋"/>
          <w:sz w:val="24"/>
          <w:szCs w:val="24"/>
          <w:lang w:val="en-US" w:eastAsia="zh-CN"/>
        </w:rPr>
        <w:t>量</w:t>
      </w:r>
    </w:p>
    <w:p w14:paraId="3E094DEB">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施肥面积250亩。</w:t>
      </w:r>
    </w:p>
    <w:p w14:paraId="0077AF8E">
      <w:pPr>
        <w:pStyle w:val="5"/>
        <w:widowControl/>
        <w:numPr>
          <w:ilvl w:val="0"/>
          <w:numId w:val="2"/>
        </w:numPr>
        <w:spacing w:line="360" w:lineRule="auto"/>
        <w:ind w:left="0" w:leftChars="0" w:firstLine="0" w:firstLineChars="0"/>
        <w:outlineLvl w:val="0"/>
        <w:rPr>
          <w:rFonts w:hint="eastAsia" w:ascii="仿宋" w:hAnsi="仿宋" w:eastAsia="仿宋" w:cs="仿宋"/>
          <w:b w:val="0"/>
          <w:sz w:val="24"/>
          <w:szCs w:val="24"/>
        </w:rPr>
      </w:pPr>
      <w:bookmarkStart w:id="29" w:name="_Toc25609"/>
      <w:r>
        <w:rPr>
          <w:rFonts w:hint="eastAsia" w:ascii="仿宋" w:hAnsi="仿宋" w:eastAsia="仿宋" w:cs="仿宋"/>
          <w:sz w:val="24"/>
          <w:szCs w:val="24"/>
        </w:rPr>
        <w:t>补植补栽作业</w:t>
      </w:r>
      <w:bookmarkEnd w:id="29"/>
    </w:p>
    <w:p w14:paraId="6B51B577">
      <w:pPr>
        <w:pStyle w:val="6"/>
        <w:widowControl/>
        <w:numPr>
          <w:ilvl w:val="0"/>
          <w:numId w:val="10"/>
        </w:numPr>
        <w:spacing w:line="360" w:lineRule="auto"/>
        <w:ind w:left="0" w:leftChars="0" w:firstLine="0" w:firstLineChars="0"/>
        <w:outlineLvl w:val="1"/>
        <w:rPr>
          <w:rFonts w:hint="eastAsia" w:ascii="仿宋" w:hAnsi="仿宋" w:eastAsia="仿宋" w:cs="仿宋"/>
          <w:b w:val="0"/>
          <w:sz w:val="24"/>
          <w:szCs w:val="24"/>
        </w:rPr>
      </w:pPr>
      <w:bookmarkStart w:id="30" w:name="_Toc381"/>
      <w:r>
        <w:rPr>
          <w:rFonts w:hint="eastAsia" w:ascii="仿宋" w:hAnsi="仿宋" w:eastAsia="仿宋" w:cs="仿宋"/>
          <w:sz w:val="24"/>
          <w:szCs w:val="24"/>
        </w:rPr>
        <w:t>补植范围</w:t>
      </w:r>
      <w:bookmarkEnd w:id="30"/>
    </w:p>
    <w:p w14:paraId="4A3320FB">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对茶园内缺株断行区域进行补植补栽，总体面积约 60 亩（占总面积 24%）。</w:t>
      </w:r>
    </w:p>
    <w:p w14:paraId="20670B40">
      <w:pPr>
        <w:pStyle w:val="6"/>
        <w:widowControl/>
        <w:numPr>
          <w:ilvl w:val="0"/>
          <w:numId w:val="10"/>
        </w:numPr>
        <w:spacing w:line="360" w:lineRule="auto"/>
        <w:ind w:left="0" w:leftChars="0" w:firstLine="0" w:firstLineChars="0"/>
        <w:outlineLvl w:val="1"/>
        <w:rPr>
          <w:rFonts w:hint="eastAsia" w:ascii="仿宋" w:hAnsi="仿宋" w:eastAsia="仿宋" w:cs="仿宋"/>
          <w:b w:val="0"/>
          <w:sz w:val="24"/>
          <w:szCs w:val="24"/>
        </w:rPr>
      </w:pPr>
      <w:bookmarkStart w:id="31" w:name="_Toc27703"/>
      <w:r>
        <w:rPr>
          <w:rFonts w:hint="eastAsia" w:ascii="仿宋" w:hAnsi="仿宋" w:eastAsia="仿宋" w:cs="仿宋"/>
          <w:sz w:val="24"/>
          <w:szCs w:val="24"/>
        </w:rPr>
        <w:t>品种选择</w:t>
      </w:r>
      <w:bookmarkEnd w:id="31"/>
    </w:p>
    <w:p w14:paraId="64B46336">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补植品种选用适应当地气候的“紫阳群体种”或“陕茶 1 号”无性系良种茶</w:t>
      </w:r>
    </w:p>
    <w:p w14:paraId="461DEB4A">
      <w:pPr>
        <w:pStyle w:val="8"/>
        <w:widowControl/>
        <w:spacing w:line="360" w:lineRule="auto"/>
        <w:rPr>
          <w:rFonts w:hint="eastAsia" w:ascii="仿宋" w:hAnsi="仿宋" w:eastAsia="仿宋" w:cs="仿宋"/>
          <w:sz w:val="24"/>
          <w:szCs w:val="24"/>
        </w:rPr>
      </w:pPr>
      <w:r>
        <w:rPr>
          <w:rFonts w:hint="eastAsia" w:ascii="仿宋" w:hAnsi="仿宋" w:eastAsia="仿宋" w:cs="仿宋"/>
          <w:sz w:val="24"/>
          <w:szCs w:val="24"/>
        </w:rPr>
        <w:t>苗。其中：“陕茶 1 号”具有发芽早、生长势旺、适应性强、品质优良的特点，</w:t>
      </w:r>
    </w:p>
    <w:p w14:paraId="0B359F80">
      <w:pPr>
        <w:pStyle w:val="8"/>
        <w:widowControl/>
        <w:spacing w:line="360" w:lineRule="auto"/>
        <w:rPr>
          <w:rFonts w:hint="eastAsia" w:ascii="仿宋" w:hAnsi="仿宋" w:eastAsia="仿宋" w:cs="仿宋"/>
          <w:sz w:val="24"/>
          <w:szCs w:val="24"/>
        </w:rPr>
      </w:pPr>
      <w:r>
        <w:rPr>
          <w:rFonts w:hint="eastAsia" w:ascii="仿宋" w:hAnsi="仿宋" w:eastAsia="仿宋" w:cs="仿宋"/>
          <w:sz w:val="24"/>
          <w:szCs w:val="24"/>
        </w:rPr>
        <w:t>已在汉滨区大面积推广种植。</w:t>
      </w:r>
    </w:p>
    <w:p w14:paraId="10B58686">
      <w:pPr>
        <w:pStyle w:val="6"/>
        <w:widowControl/>
        <w:numPr>
          <w:ilvl w:val="0"/>
          <w:numId w:val="10"/>
        </w:numPr>
        <w:spacing w:line="360" w:lineRule="auto"/>
        <w:ind w:left="0" w:leftChars="0" w:firstLine="0" w:firstLineChars="0"/>
        <w:outlineLvl w:val="1"/>
        <w:rPr>
          <w:rFonts w:hint="eastAsia" w:ascii="仿宋" w:hAnsi="仿宋" w:eastAsia="仿宋" w:cs="仿宋"/>
          <w:b w:val="0"/>
          <w:sz w:val="24"/>
          <w:szCs w:val="24"/>
        </w:rPr>
      </w:pPr>
      <w:bookmarkStart w:id="32" w:name="_Toc9016"/>
      <w:r>
        <w:rPr>
          <w:rFonts w:hint="eastAsia" w:ascii="仿宋" w:hAnsi="仿宋" w:eastAsia="仿宋" w:cs="仿宋"/>
          <w:sz w:val="24"/>
          <w:szCs w:val="24"/>
        </w:rPr>
        <w:t>种植技术标准</w:t>
      </w:r>
      <w:bookmarkEnd w:id="32"/>
    </w:p>
    <w:p w14:paraId="4591D172">
      <w:pPr>
        <w:pStyle w:val="8"/>
        <w:widowControl/>
        <w:numPr>
          <w:ilvl w:val="0"/>
          <w:numId w:val="11"/>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茶苗规格：无性系良种苗，苗高不低于20厘米，</w:t>
      </w:r>
      <w:r>
        <w:rPr>
          <w:rFonts w:hint="eastAsia" w:ascii="仿宋" w:hAnsi="仿宋" w:eastAsia="仿宋" w:cs="仿宋"/>
          <w:sz w:val="24"/>
          <w:szCs w:val="24"/>
          <w:lang w:val="en-US" w:eastAsia="zh-CN"/>
        </w:rPr>
        <w:t>地</w:t>
      </w:r>
      <w:r>
        <w:rPr>
          <w:rFonts w:hint="eastAsia" w:ascii="仿宋" w:hAnsi="仿宋" w:eastAsia="仿宋" w:cs="仿宋"/>
          <w:sz w:val="24"/>
          <w:szCs w:val="24"/>
        </w:rPr>
        <w:t>径不低于0.3厘米，根系完整。</w:t>
      </w:r>
    </w:p>
    <w:p w14:paraId="56962D75">
      <w:pPr>
        <w:pStyle w:val="8"/>
        <w:widowControl/>
        <w:numPr>
          <w:ilvl w:val="0"/>
          <w:numId w:val="11"/>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种植密度：根据作业区现状，对茶叶稀疏区域进行补植补栽，大行距150—180 厘米，小行距 30—40 厘米，株距 30—40 厘米。</w:t>
      </w:r>
    </w:p>
    <w:p w14:paraId="6003E841">
      <w:pPr>
        <w:pStyle w:val="8"/>
        <w:widowControl/>
        <w:numPr>
          <w:ilvl w:val="0"/>
          <w:numId w:val="11"/>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种植时间：</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月下旬至</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月</w:t>
      </w:r>
      <w:r>
        <w:rPr>
          <w:rFonts w:hint="eastAsia" w:ascii="仿宋" w:hAnsi="仿宋" w:eastAsia="仿宋" w:cs="仿宋"/>
          <w:color w:val="auto"/>
          <w:sz w:val="24"/>
          <w:szCs w:val="24"/>
          <w:lang w:eastAsia="zh-CN"/>
        </w:rPr>
        <w:t>中旬</w:t>
      </w:r>
      <w:r>
        <w:rPr>
          <w:rFonts w:hint="eastAsia" w:ascii="仿宋" w:hAnsi="仿宋" w:eastAsia="仿宋" w:cs="仿宋"/>
          <w:color w:val="auto"/>
          <w:sz w:val="24"/>
          <w:szCs w:val="24"/>
        </w:rPr>
        <w:t>，</w:t>
      </w:r>
      <w:r>
        <w:rPr>
          <w:rFonts w:hint="eastAsia" w:ascii="仿宋" w:hAnsi="仿宋" w:eastAsia="仿宋" w:cs="仿宋"/>
          <w:sz w:val="24"/>
          <w:szCs w:val="24"/>
        </w:rPr>
        <w:t>阴天移栽定植。</w:t>
      </w:r>
    </w:p>
    <w:p w14:paraId="0CE8EAAF">
      <w:pPr>
        <w:pStyle w:val="8"/>
        <w:widowControl/>
        <w:numPr>
          <w:ilvl w:val="0"/>
          <w:numId w:val="11"/>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种植方法：</w:t>
      </w:r>
    </w:p>
    <w:p w14:paraId="0540AB99">
      <w:pPr>
        <w:pStyle w:val="8"/>
        <w:widowControl/>
        <w:numPr>
          <w:ilvl w:val="0"/>
          <w:numId w:val="0"/>
        </w:numPr>
        <w:spacing w:line="360" w:lineRule="auto"/>
        <w:ind w:leftChars="200" w:right="0" w:rightChars="0"/>
        <w:rPr>
          <w:rFonts w:hint="eastAsia" w:ascii="仿宋" w:hAnsi="仿宋" w:eastAsia="仿宋" w:cs="仿宋"/>
          <w:sz w:val="24"/>
          <w:szCs w:val="24"/>
        </w:rPr>
      </w:pPr>
      <w:r>
        <w:rPr>
          <w:rFonts w:hint="eastAsia" w:ascii="仿宋" w:hAnsi="仿宋" w:eastAsia="仿宋" w:cs="仿宋"/>
          <w:sz w:val="24"/>
          <w:szCs w:val="24"/>
        </w:rPr>
        <w:t>①种植前开挖种植沟（穴），沟宽40—50厘米，深40—50厘米。</w:t>
      </w:r>
    </w:p>
    <w:p w14:paraId="59C7341A">
      <w:pPr>
        <w:pStyle w:val="8"/>
        <w:widowControl/>
        <w:numPr>
          <w:ilvl w:val="0"/>
          <w:numId w:val="0"/>
        </w:numPr>
        <w:spacing w:line="360" w:lineRule="auto"/>
        <w:ind w:leftChars="200" w:right="0" w:rightChars="0"/>
        <w:rPr>
          <w:rFonts w:hint="eastAsia" w:ascii="仿宋" w:hAnsi="仿宋" w:eastAsia="仿宋" w:cs="仿宋"/>
          <w:sz w:val="24"/>
          <w:szCs w:val="24"/>
        </w:rPr>
      </w:pPr>
      <w:r>
        <w:rPr>
          <w:rFonts w:hint="eastAsia" w:ascii="仿宋" w:hAnsi="仿宋" w:eastAsia="仿宋" w:cs="仿宋"/>
          <w:sz w:val="24"/>
          <w:szCs w:val="24"/>
        </w:rPr>
        <w:t>②每穴施入有机肥0.5—1公斤作底肥，与表土拌匀后覆土10—15厘米。</w:t>
      </w:r>
    </w:p>
    <w:p w14:paraId="2AECCE61">
      <w:pPr>
        <w:pStyle w:val="8"/>
        <w:widowControl/>
        <w:numPr>
          <w:ilvl w:val="0"/>
          <w:numId w:val="0"/>
        </w:numPr>
        <w:spacing w:line="360" w:lineRule="auto"/>
        <w:ind w:leftChars="200" w:right="0" w:rightChars="0"/>
        <w:rPr>
          <w:rFonts w:hint="eastAsia" w:ascii="仿宋" w:hAnsi="仿宋" w:eastAsia="仿宋" w:cs="仿宋"/>
          <w:sz w:val="24"/>
          <w:szCs w:val="24"/>
        </w:rPr>
      </w:pPr>
      <w:r>
        <w:rPr>
          <w:rFonts w:hint="eastAsia" w:ascii="仿宋" w:hAnsi="仿宋" w:eastAsia="仿宋" w:cs="仿宋"/>
          <w:sz w:val="24"/>
          <w:szCs w:val="24"/>
        </w:rPr>
        <w:t>③茶苗栽植时将根系收拢向下，覆土至根茎处，压实表土。</w:t>
      </w:r>
    </w:p>
    <w:p w14:paraId="2ABB0DF1">
      <w:pPr>
        <w:pStyle w:val="8"/>
        <w:widowControl/>
        <w:numPr>
          <w:ilvl w:val="0"/>
          <w:numId w:val="0"/>
        </w:numPr>
        <w:spacing w:line="360" w:lineRule="auto"/>
        <w:ind w:leftChars="200" w:right="0" w:rightChars="0"/>
        <w:rPr>
          <w:rFonts w:hint="eastAsia" w:ascii="仿宋" w:hAnsi="仿宋" w:eastAsia="仿宋" w:cs="仿宋"/>
          <w:sz w:val="24"/>
          <w:szCs w:val="24"/>
        </w:rPr>
      </w:pPr>
      <w:r>
        <w:rPr>
          <w:rFonts w:hint="eastAsia" w:ascii="仿宋" w:hAnsi="仿宋" w:eastAsia="仿宋" w:cs="仿宋"/>
          <w:sz w:val="24"/>
          <w:szCs w:val="24"/>
        </w:rPr>
        <w:t>④栽后立即浇足定根水，地表覆盖稻草或杂草保湿。</w:t>
      </w:r>
    </w:p>
    <w:p w14:paraId="379FF876">
      <w:pPr>
        <w:pStyle w:val="6"/>
        <w:widowControl/>
        <w:numPr>
          <w:ilvl w:val="0"/>
          <w:numId w:val="10"/>
        </w:numPr>
        <w:spacing w:line="360" w:lineRule="auto"/>
        <w:ind w:left="0" w:leftChars="0" w:firstLine="0" w:firstLineChars="0"/>
        <w:outlineLvl w:val="1"/>
        <w:rPr>
          <w:rFonts w:hint="eastAsia" w:ascii="仿宋" w:hAnsi="仿宋" w:eastAsia="仿宋" w:cs="仿宋"/>
          <w:b w:val="0"/>
          <w:sz w:val="24"/>
          <w:szCs w:val="24"/>
        </w:rPr>
      </w:pPr>
      <w:bookmarkStart w:id="33" w:name="_Toc5974"/>
      <w:r>
        <w:rPr>
          <w:rFonts w:hint="eastAsia" w:ascii="仿宋" w:hAnsi="仿宋" w:eastAsia="仿宋" w:cs="仿宋"/>
          <w:sz w:val="24"/>
          <w:szCs w:val="24"/>
        </w:rPr>
        <w:t>工程量</w:t>
      </w:r>
      <w:bookmarkEnd w:id="33"/>
    </w:p>
    <w:p w14:paraId="03CAE747">
      <w:pPr>
        <w:pStyle w:val="8"/>
        <w:widowControl/>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按整体面积24%进行补植补栽，面积约为60亩。</w:t>
      </w:r>
    </w:p>
    <w:p w14:paraId="653F4C77">
      <w:pPr>
        <w:pStyle w:val="5"/>
        <w:widowControl/>
        <w:numPr>
          <w:ilvl w:val="0"/>
          <w:numId w:val="2"/>
        </w:numPr>
        <w:spacing w:line="360" w:lineRule="auto"/>
        <w:ind w:left="0" w:leftChars="0" w:firstLine="0" w:firstLineChars="0"/>
        <w:outlineLvl w:val="0"/>
        <w:rPr>
          <w:rFonts w:hint="eastAsia" w:ascii="仿宋" w:hAnsi="仿宋" w:eastAsia="仿宋" w:cs="仿宋"/>
          <w:b w:val="0"/>
          <w:sz w:val="24"/>
          <w:szCs w:val="24"/>
        </w:rPr>
      </w:pPr>
      <w:bookmarkStart w:id="34" w:name="_Toc13197"/>
      <w:r>
        <w:rPr>
          <w:rFonts w:hint="eastAsia" w:ascii="仿宋" w:hAnsi="仿宋" w:eastAsia="仿宋" w:cs="仿宋"/>
          <w:sz w:val="24"/>
          <w:szCs w:val="24"/>
        </w:rPr>
        <w:t>茶树修剪作业</w:t>
      </w:r>
      <w:bookmarkEnd w:id="34"/>
    </w:p>
    <w:p w14:paraId="345EEAEB">
      <w:pPr>
        <w:pStyle w:val="6"/>
        <w:widowControl/>
        <w:numPr>
          <w:ilvl w:val="0"/>
          <w:numId w:val="12"/>
        </w:numPr>
        <w:spacing w:line="360" w:lineRule="auto"/>
        <w:ind w:left="0" w:leftChars="0" w:firstLine="0" w:firstLineChars="0"/>
        <w:outlineLvl w:val="1"/>
        <w:rPr>
          <w:rFonts w:hint="eastAsia" w:ascii="仿宋" w:hAnsi="仿宋" w:eastAsia="仿宋" w:cs="仿宋"/>
          <w:b w:val="0"/>
          <w:sz w:val="24"/>
          <w:szCs w:val="24"/>
        </w:rPr>
      </w:pPr>
      <w:bookmarkStart w:id="35" w:name="_Toc26985"/>
      <w:r>
        <w:rPr>
          <w:rFonts w:hint="eastAsia" w:ascii="仿宋" w:hAnsi="仿宋" w:eastAsia="仿宋" w:cs="仿宋"/>
          <w:sz w:val="24"/>
          <w:szCs w:val="24"/>
        </w:rPr>
        <w:t>修剪类型及标准</w:t>
      </w:r>
      <w:bookmarkEnd w:id="35"/>
    </w:p>
    <w:p w14:paraId="497D4F68">
      <w:pPr>
        <w:pStyle w:val="8"/>
        <w:widowControl/>
        <w:spacing w:line="360" w:lineRule="auto"/>
        <w:ind w:firstLine="480" w:firstLineChars="200"/>
        <w:rPr>
          <w:rFonts w:hint="eastAsia" w:ascii="仿宋" w:hAnsi="仿宋" w:eastAsia="仿宋" w:cs="仿宋"/>
          <w:b w:val="0"/>
          <w:sz w:val="24"/>
          <w:szCs w:val="24"/>
        </w:rPr>
      </w:pPr>
      <w:r>
        <w:rPr>
          <w:rFonts w:hint="eastAsia" w:ascii="仿宋" w:hAnsi="仿宋" w:eastAsia="仿宋" w:cs="仿宋"/>
          <w:sz w:val="24"/>
          <w:szCs w:val="24"/>
        </w:rPr>
        <w:t>根据茶树树势状况，实施</w:t>
      </w:r>
      <w:r>
        <w:rPr>
          <w:rFonts w:hint="eastAsia" w:ascii="仿宋" w:hAnsi="仿宋" w:eastAsia="仿宋" w:cs="仿宋"/>
          <w:sz w:val="24"/>
          <w:szCs w:val="24"/>
          <w:lang w:val="en-US" w:eastAsia="zh-CN"/>
        </w:rPr>
        <w:t>重</w:t>
      </w:r>
      <w:r>
        <w:rPr>
          <w:rFonts w:hint="eastAsia" w:ascii="仿宋" w:hAnsi="仿宋" w:eastAsia="仿宋" w:cs="仿宋"/>
          <w:sz w:val="24"/>
          <w:szCs w:val="24"/>
        </w:rPr>
        <w:t>修剪：在</w:t>
      </w:r>
      <w:r>
        <w:rPr>
          <w:rFonts w:hint="eastAsia" w:ascii="仿宋" w:hAnsi="仿宋" w:eastAsia="仿宋" w:cs="仿宋"/>
          <w:sz w:val="24"/>
          <w:szCs w:val="24"/>
          <w:lang w:val="en-US" w:eastAsia="zh-CN"/>
        </w:rPr>
        <w:t>9月-10月</w:t>
      </w:r>
      <w:r>
        <w:rPr>
          <w:rFonts w:hint="eastAsia" w:ascii="仿宋" w:hAnsi="仿宋" w:eastAsia="仿宋" w:cs="仿宋"/>
          <w:sz w:val="24"/>
          <w:szCs w:val="24"/>
        </w:rPr>
        <w:t>进行，修剪深度在蓬面下10—15厘米，剪去鸡爪枝、枯焦枝，重新培育树冠。</w:t>
      </w:r>
    </w:p>
    <w:p w14:paraId="28BF0D94">
      <w:pPr>
        <w:pStyle w:val="6"/>
        <w:widowControl/>
        <w:numPr>
          <w:ilvl w:val="0"/>
          <w:numId w:val="12"/>
        </w:numPr>
        <w:spacing w:line="360" w:lineRule="auto"/>
        <w:ind w:left="0" w:leftChars="0" w:firstLine="0" w:firstLineChars="0"/>
        <w:outlineLvl w:val="1"/>
        <w:rPr>
          <w:rFonts w:hint="eastAsia" w:ascii="仿宋" w:hAnsi="仿宋" w:eastAsia="仿宋" w:cs="仿宋"/>
          <w:b w:val="0"/>
          <w:sz w:val="24"/>
          <w:szCs w:val="24"/>
        </w:rPr>
      </w:pPr>
      <w:bookmarkStart w:id="36" w:name="_Toc3005"/>
      <w:r>
        <w:rPr>
          <w:rFonts w:hint="eastAsia" w:ascii="仿宋" w:hAnsi="仿宋" w:eastAsia="仿宋" w:cs="仿宋"/>
          <w:sz w:val="24"/>
          <w:szCs w:val="24"/>
        </w:rPr>
        <w:t>修剪作业要求</w:t>
      </w:r>
      <w:bookmarkEnd w:id="36"/>
    </w:p>
    <w:p w14:paraId="1769E710">
      <w:pPr>
        <w:pStyle w:val="8"/>
        <w:widowControl/>
        <w:numPr>
          <w:ilvl w:val="0"/>
          <w:numId w:val="13"/>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修剪切口平滑，不撕裂枝条。</w:t>
      </w:r>
    </w:p>
    <w:p w14:paraId="2B127315">
      <w:pPr>
        <w:pStyle w:val="8"/>
        <w:widowControl/>
        <w:numPr>
          <w:ilvl w:val="0"/>
          <w:numId w:val="13"/>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修剪后及时清理剪下的枝条，集中堆放或覆盖于茶行间。</w:t>
      </w:r>
    </w:p>
    <w:p w14:paraId="77472BAC">
      <w:pPr>
        <w:pStyle w:val="8"/>
        <w:widowControl/>
        <w:numPr>
          <w:ilvl w:val="0"/>
          <w:numId w:val="13"/>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修剪后结合施肥，促进新梢萌发。</w:t>
      </w:r>
    </w:p>
    <w:p w14:paraId="776174A5">
      <w:pPr>
        <w:pStyle w:val="8"/>
        <w:widowControl/>
        <w:numPr>
          <w:ilvl w:val="0"/>
          <w:numId w:val="13"/>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修剪工具使用前后进行消毒，防止病害传播。</w:t>
      </w:r>
    </w:p>
    <w:p w14:paraId="33021BE5">
      <w:pPr>
        <w:pStyle w:val="6"/>
        <w:widowControl/>
        <w:numPr>
          <w:ilvl w:val="0"/>
          <w:numId w:val="12"/>
        </w:numPr>
        <w:spacing w:line="360" w:lineRule="auto"/>
        <w:ind w:left="0" w:leftChars="0" w:firstLine="0" w:firstLineChars="0"/>
        <w:outlineLvl w:val="1"/>
        <w:rPr>
          <w:rFonts w:hint="eastAsia" w:ascii="仿宋" w:hAnsi="仿宋" w:eastAsia="仿宋" w:cs="仿宋"/>
          <w:b w:val="0"/>
          <w:sz w:val="24"/>
          <w:szCs w:val="24"/>
        </w:rPr>
      </w:pPr>
      <w:bookmarkStart w:id="37" w:name="_Toc28341"/>
      <w:r>
        <w:rPr>
          <w:rFonts w:hint="eastAsia" w:ascii="仿宋" w:hAnsi="仿宋" w:eastAsia="仿宋" w:cs="仿宋"/>
          <w:sz w:val="24"/>
          <w:szCs w:val="24"/>
        </w:rPr>
        <w:t>修剪时间安排</w:t>
      </w:r>
      <w:bookmarkEnd w:id="37"/>
    </w:p>
    <w:tbl>
      <w:tblPr>
        <w:tblStyle w:val="16"/>
        <w:tblW w:w="9503" w:type="dxa"/>
        <w:jc w:val="center"/>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Layout w:type="fixed"/>
        <w:tblCellMar>
          <w:top w:w="0" w:type="dxa"/>
          <w:left w:w="108" w:type="dxa"/>
          <w:bottom w:w="0" w:type="dxa"/>
          <w:right w:w="108" w:type="dxa"/>
        </w:tblCellMar>
      </w:tblPr>
      <w:tblGrid>
        <w:gridCol w:w="2372"/>
        <w:gridCol w:w="2381"/>
        <w:gridCol w:w="2375"/>
        <w:gridCol w:w="2375"/>
      </w:tblGrid>
      <w:tr w14:paraId="133F3034">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CellMar>
            <w:top w:w="0" w:type="dxa"/>
            <w:left w:w="108" w:type="dxa"/>
            <w:bottom w:w="0" w:type="dxa"/>
            <w:right w:w="108" w:type="dxa"/>
          </w:tblCellMar>
        </w:tblPrEx>
        <w:trPr>
          <w:jc w:val="center"/>
        </w:trPr>
        <w:tc>
          <w:tcPr>
            <w:tcW w:w="2372" w:type="dxa"/>
            <w:tcBorders>
              <w:top w:val="single" w:color="A6A6A6" w:sz="4" w:space="0"/>
              <w:left w:val="single" w:color="A6A6A6" w:sz="4" w:space="0"/>
              <w:bottom w:val="single" w:color="A6A6A6" w:sz="4" w:space="0"/>
              <w:right w:val="single" w:color="A6A6A6" w:sz="4" w:space="0"/>
            </w:tcBorders>
            <w:shd w:val="clear" w:color="auto" w:fill="auto"/>
            <w:vAlign w:val="top"/>
          </w:tcPr>
          <w:p w14:paraId="09EBF393">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修剪类型</w:t>
            </w:r>
          </w:p>
        </w:tc>
        <w:tc>
          <w:tcPr>
            <w:tcW w:w="2381" w:type="dxa"/>
            <w:tcBorders>
              <w:top w:val="single" w:color="A6A6A6" w:sz="4" w:space="0"/>
              <w:left w:val="single" w:color="A6A6A6" w:sz="4" w:space="0"/>
              <w:bottom w:val="single" w:color="A6A6A6" w:sz="4" w:space="0"/>
              <w:right w:val="single" w:color="A6A6A6" w:sz="4" w:space="0"/>
            </w:tcBorders>
            <w:shd w:val="clear" w:color="auto" w:fill="auto"/>
            <w:vAlign w:val="top"/>
          </w:tcPr>
          <w:p w14:paraId="6EB76A22">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实施时间</w:t>
            </w:r>
          </w:p>
        </w:tc>
        <w:tc>
          <w:tcPr>
            <w:tcW w:w="2375" w:type="dxa"/>
            <w:tcBorders>
              <w:top w:val="single" w:color="A6A6A6" w:sz="4" w:space="0"/>
              <w:left w:val="single" w:color="A6A6A6" w:sz="4" w:space="0"/>
              <w:bottom w:val="single" w:color="A6A6A6" w:sz="4" w:space="0"/>
              <w:right w:val="single" w:color="A6A6A6" w:sz="4" w:space="0"/>
            </w:tcBorders>
            <w:shd w:val="clear" w:color="auto" w:fill="auto"/>
            <w:vAlign w:val="top"/>
          </w:tcPr>
          <w:p w14:paraId="7361B420">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面积</w:t>
            </w:r>
          </w:p>
        </w:tc>
        <w:tc>
          <w:tcPr>
            <w:tcW w:w="2375" w:type="dxa"/>
            <w:tcBorders>
              <w:top w:val="single" w:color="A6A6A6" w:sz="4" w:space="0"/>
              <w:left w:val="single" w:color="A6A6A6" w:sz="4" w:space="0"/>
              <w:bottom w:val="single" w:color="A6A6A6" w:sz="4" w:space="0"/>
              <w:right w:val="single" w:color="A6A6A6" w:sz="4" w:space="0"/>
            </w:tcBorders>
            <w:shd w:val="clear" w:color="auto" w:fill="auto"/>
            <w:vAlign w:val="top"/>
          </w:tcPr>
          <w:p w14:paraId="6976F794">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作业方式</w:t>
            </w:r>
          </w:p>
        </w:tc>
      </w:tr>
      <w:tr w14:paraId="72C85E87">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2372" w:type="dxa"/>
            <w:tcBorders>
              <w:top w:val="single" w:color="A6A6A6" w:sz="4" w:space="0"/>
              <w:left w:val="single" w:color="A6A6A6" w:sz="4" w:space="0"/>
              <w:bottom w:val="single" w:color="A6A6A6" w:sz="4" w:space="0"/>
              <w:right w:val="single" w:color="A6A6A6" w:sz="4" w:space="0"/>
            </w:tcBorders>
            <w:shd w:val="clear" w:color="auto" w:fill="auto"/>
            <w:vAlign w:val="top"/>
          </w:tcPr>
          <w:p w14:paraId="066E14CF">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color w:val="auto"/>
                <w:sz w:val="24"/>
                <w:szCs w:val="24"/>
              </w:rPr>
            </w:pPr>
            <w:r>
              <w:rPr>
                <w:rFonts w:hint="eastAsia" w:ascii="仿宋" w:hAnsi="仿宋" w:eastAsia="仿宋" w:cs="仿宋"/>
                <w:sz w:val="24"/>
                <w:szCs w:val="24"/>
                <w:lang w:val="en-US" w:eastAsia="zh-CN"/>
              </w:rPr>
              <w:t>重</w:t>
            </w:r>
            <w:r>
              <w:rPr>
                <w:rFonts w:hint="eastAsia" w:ascii="仿宋" w:hAnsi="仿宋" w:eastAsia="仿宋" w:cs="仿宋"/>
                <w:color w:val="auto"/>
                <w:kern w:val="0"/>
                <w:sz w:val="24"/>
                <w:szCs w:val="24"/>
                <w:lang w:val="en-US" w:eastAsia="zh-CN" w:bidi="ar"/>
              </w:rPr>
              <w:t>修剪</w:t>
            </w:r>
          </w:p>
        </w:tc>
        <w:tc>
          <w:tcPr>
            <w:tcW w:w="2381" w:type="dxa"/>
            <w:tcBorders>
              <w:top w:val="single" w:color="A6A6A6" w:sz="4" w:space="0"/>
              <w:left w:val="single" w:color="A6A6A6" w:sz="4" w:space="0"/>
              <w:bottom w:val="single" w:color="A6A6A6" w:sz="4" w:space="0"/>
              <w:right w:val="single" w:color="A6A6A6" w:sz="4" w:space="0"/>
            </w:tcBorders>
            <w:shd w:val="clear" w:color="auto" w:fill="auto"/>
            <w:vAlign w:val="top"/>
          </w:tcPr>
          <w:p w14:paraId="59C6EA77">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color w:val="auto"/>
                <w:sz w:val="24"/>
                <w:szCs w:val="24"/>
                <w:lang w:val="en-US"/>
              </w:rPr>
            </w:pPr>
            <w:r>
              <w:rPr>
                <w:rFonts w:hint="eastAsia" w:ascii="仿宋" w:hAnsi="仿宋" w:eastAsia="仿宋" w:cs="仿宋"/>
                <w:color w:val="auto"/>
                <w:kern w:val="0"/>
                <w:sz w:val="24"/>
                <w:szCs w:val="24"/>
                <w:lang w:val="en-US" w:eastAsia="zh-CN" w:bidi="ar"/>
              </w:rPr>
              <w:t>9月-10月</w:t>
            </w:r>
          </w:p>
        </w:tc>
        <w:tc>
          <w:tcPr>
            <w:tcW w:w="2375" w:type="dxa"/>
            <w:tcBorders>
              <w:top w:val="single" w:color="A6A6A6" w:sz="4" w:space="0"/>
              <w:left w:val="single" w:color="A6A6A6" w:sz="4" w:space="0"/>
              <w:bottom w:val="single" w:color="A6A6A6" w:sz="4" w:space="0"/>
              <w:right w:val="single" w:color="A6A6A6" w:sz="4" w:space="0"/>
            </w:tcBorders>
            <w:shd w:val="clear" w:color="auto" w:fill="auto"/>
            <w:vAlign w:val="top"/>
          </w:tcPr>
          <w:p w14:paraId="4CE0C454">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250亩</w:t>
            </w:r>
          </w:p>
        </w:tc>
        <w:tc>
          <w:tcPr>
            <w:tcW w:w="2375" w:type="dxa"/>
            <w:tcBorders>
              <w:top w:val="single" w:color="A6A6A6" w:sz="4" w:space="0"/>
              <w:left w:val="single" w:color="A6A6A6" w:sz="4" w:space="0"/>
              <w:bottom w:val="single" w:color="A6A6A6" w:sz="4" w:space="0"/>
              <w:right w:val="single" w:color="A6A6A6" w:sz="4" w:space="0"/>
            </w:tcBorders>
            <w:shd w:val="clear" w:color="auto" w:fill="auto"/>
            <w:vAlign w:val="top"/>
          </w:tcPr>
          <w:p w14:paraId="66FC6984">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修剪机+人工辅助</w:t>
            </w:r>
          </w:p>
        </w:tc>
      </w:tr>
    </w:tbl>
    <w:p w14:paraId="442E3967">
      <w:pPr>
        <w:keepNext w:val="0"/>
        <w:keepLines w:val="0"/>
        <w:widowControl/>
        <w:suppressLineNumbers w:val="0"/>
        <w:spacing w:before="0" w:beforeAutospacing="1" w:after="200" w:afterAutospacing="0" w:line="273" w:lineRule="auto"/>
        <w:ind w:left="0" w:right="0"/>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4.5.4 </w:t>
      </w:r>
      <w:r>
        <w:rPr>
          <w:rFonts w:hint="eastAsia" w:ascii="仿宋" w:hAnsi="仿宋" w:eastAsia="仿宋" w:cs="仿宋"/>
          <w:sz w:val="24"/>
          <w:szCs w:val="24"/>
        </w:rPr>
        <w:t>工程量</w:t>
      </w:r>
    </w:p>
    <w:p w14:paraId="514EBFF4">
      <w:pPr>
        <w:keepNext w:val="0"/>
        <w:keepLines w:val="0"/>
        <w:widowControl/>
        <w:suppressLineNumbers w:val="0"/>
        <w:spacing w:before="0" w:beforeAutospacing="1" w:after="200" w:afterAutospacing="0" w:line="273" w:lineRule="auto"/>
        <w:ind w:left="0" w:right="0"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rPr>
        <w:t>茶树修剪面积250亩</w:t>
      </w:r>
      <w:r>
        <w:rPr>
          <w:rFonts w:hint="eastAsia" w:ascii="仿宋" w:hAnsi="仿宋" w:eastAsia="仿宋" w:cs="仿宋"/>
          <w:sz w:val="24"/>
          <w:szCs w:val="24"/>
          <w:lang w:eastAsia="zh-CN"/>
        </w:rPr>
        <w:t>。</w:t>
      </w:r>
    </w:p>
    <w:p w14:paraId="2353BED6">
      <w:pPr>
        <w:pStyle w:val="4"/>
        <w:widowControl/>
        <w:numPr>
          <w:ilvl w:val="0"/>
          <w:numId w:val="0"/>
        </w:numPr>
        <w:spacing w:line="360" w:lineRule="auto"/>
        <w:ind w:leftChars="0"/>
        <w:rPr>
          <w:rFonts w:hint="eastAsia" w:ascii="仿宋" w:hAnsi="仿宋" w:eastAsia="仿宋" w:cs="仿宋"/>
          <w:b w:val="0"/>
          <w:sz w:val="24"/>
          <w:szCs w:val="24"/>
        </w:rPr>
      </w:pPr>
      <w:bookmarkStart w:id="38" w:name="_Toc26339"/>
      <w:r>
        <w:rPr>
          <w:rFonts w:hint="eastAsia" w:ascii="仿宋" w:hAnsi="仿宋" w:eastAsia="仿宋" w:cs="仿宋"/>
          <w:sz w:val="24"/>
          <w:szCs w:val="24"/>
          <w:lang w:val="en-US" w:eastAsia="zh-CN"/>
        </w:rPr>
        <w:t>五、</w:t>
      </w:r>
      <w:r>
        <w:rPr>
          <w:rFonts w:hint="eastAsia" w:ascii="仿宋" w:hAnsi="仿宋" w:eastAsia="仿宋" w:cs="仿宋"/>
          <w:sz w:val="24"/>
          <w:szCs w:val="24"/>
        </w:rPr>
        <w:t>茶园管护设备配置</w:t>
      </w:r>
      <w:bookmarkEnd w:id="38"/>
    </w:p>
    <w:p w14:paraId="4C55E960">
      <w:pPr>
        <w:pStyle w:val="5"/>
        <w:widowControl/>
        <w:numPr>
          <w:ilvl w:val="0"/>
          <w:numId w:val="14"/>
        </w:numPr>
        <w:spacing w:line="360" w:lineRule="auto"/>
        <w:ind w:left="0" w:leftChars="0" w:firstLine="0" w:firstLineChars="0"/>
        <w:outlineLvl w:val="0"/>
        <w:rPr>
          <w:rFonts w:hint="eastAsia" w:ascii="仿宋" w:hAnsi="仿宋" w:eastAsia="仿宋" w:cs="仿宋"/>
          <w:b w:val="0"/>
          <w:sz w:val="24"/>
          <w:szCs w:val="24"/>
        </w:rPr>
      </w:pPr>
      <w:bookmarkStart w:id="39" w:name="_Toc24132"/>
      <w:r>
        <w:rPr>
          <w:rFonts w:hint="eastAsia" w:ascii="仿宋" w:hAnsi="仿宋" w:eastAsia="仿宋" w:cs="仿宋"/>
          <w:sz w:val="24"/>
          <w:szCs w:val="24"/>
        </w:rPr>
        <w:t>设备配置原则</w:t>
      </w:r>
      <w:bookmarkEnd w:id="39"/>
    </w:p>
    <w:p w14:paraId="4D8C78F5">
      <w:pPr>
        <w:pStyle w:val="8"/>
        <w:widowControl/>
        <w:numPr>
          <w:ilvl w:val="0"/>
          <w:numId w:val="15"/>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满足250亩茶园日常管护作业需求，实现机械化作业覆盖率达到80%以上。</w:t>
      </w:r>
    </w:p>
    <w:p w14:paraId="65407577">
      <w:pPr>
        <w:pStyle w:val="8"/>
        <w:widowControl/>
        <w:numPr>
          <w:ilvl w:val="0"/>
          <w:numId w:val="15"/>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选用成熟机型，操作简便，维护成本低，配件供应有保障。</w:t>
      </w:r>
    </w:p>
    <w:p w14:paraId="2B4D05DE">
      <w:pPr>
        <w:pStyle w:val="8"/>
        <w:widowControl/>
        <w:numPr>
          <w:ilvl w:val="0"/>
          <w:numId w:val="15"/>
        </w:numPr>
        <w:spacing w:line="360" w:lineRule="auto"/>
        <w:ind w:left="0" w:leftChars="0" w:firstLine="480" w:firstLineChars="0"/>
        <w:rPr>
          <w:rFonts w:hint="eastAsia" w:ascii="仿宋" w:hAnsi="仿宋" w:eastAsia="仿宋" w:cs="仿宋"/>
          <w:b w:val="0"/>
          <w:sz w:val="24"/>
          <w:szCs w:val="24"/>
        </w:rPr>
      </w:pPr>
      <w:r>
        <w:rPr>
          <w:rFonts w:hint="eastAsia" w:ascii="仿宋" w:hAnsi="仿宋" w:eastAsia="仿宋" w:cs="仿宋"/>
          <w:sz w:val="24"/>
          <w:szCs w:val="24"/>
        </w:rPr>
        <w:t>设备选型符合国家农机购置补贴目录，可享受农机购置补贴。</w:t>
      </w:r>
    </w:p>
    <w:p w14:paraId="038F2873">
      <w:pPr>
        <w:pStyle w:val="5"/>
        <w:widowControl/>
        <w:numPr>
          <w:ilvl w:val="0"/>
          <w:numId w:val="14"/>
        </w:numPr>
        <w:ind w:left="0" w:leftChars="0" w:firstLine="0" w:firstLineChars="0"/>
        <w:outlineLvl w:val="0"/>
        <w:rPr>
          <w:rFonts w:hint="eastAsia" w:ascii="仿宋" w:hAnsi="仿宋" w:eastAsia="仿宋" w:cs="仿宋"/>
          <w:b w:val="0"/>
          <w:sz w:val="24"/>
          <w:szCs w:val="24"/>
        </w:rPr>
      </w:pPr>
      <w:bookmarkStart w:id="40" w:name="_Toc20176"/>
      <w:r>
        <w:rPr>
          <w:rFonts w:hint="eastAsia" w:ascii="仿宋" w:hAnsi="仿宋" w:eastAsia="仿宋" w:cs="仿宋"/>
          <w:sz w:val="24"/>
          <w:szCs w:val="24"/>
        </w:rPr>
        <w:t>管护设备明细表</w:t>
      </w:r>
      <w:bookmarkEnd w:id="40"/>
    </w:p>
    <w:tbl>
      <w:tblPr>
        <w:tblStyle w:val="16"/>
        <w:tblW w:w="9492" w:type="dxa"/>
        <w:jc w:val="center"/>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Layout w:type="fixed"/>
        <w:tblCellMar>
          <w:top w:w="0" w:type="dxa"/>
          <w:left w:w="108" w:type="dxa"/>
          <w:bottom w:w="0" w:type="dxa"/>
          <w:right w:w="108" w:type="dxa"/>
        </w:tblCellMar>
      </w:tblPr>
      <w:tblGrid>
        <w:gridCol w:w="780"/>
        <w:gridCol w:w="1727"/>
        <w:gridCol w:w="3773"/>
        <w:gridCol w:w="938"/>
        <w:gridCol w:w="2274"/>
      </w:tblGrid>
      <w:tr w14:paraId="22BFB0FB">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6210B652">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序号</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768235AE">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设备名称</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5F9E1171">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主要技术参数</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78448214">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数量</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04DCC1D3">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用途</w:t>
            </w:r>
          </w:p>
        </w:tc>
      </w:tr>
      <w:tr w14:paraId="621CAFAD">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55A5B3FE">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0CA0A8B1">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茶树修剪机</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08525FC6">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单刃往复式，切割幅宽750mm，配套动力1E32F汽油机，功率0.7kW，作业效率0.8亩/h</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601E7A7A">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10台</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53AA8298">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茶树修剪</w:t>
            </w:r>
          </w:p>
        </w:tc>
      </w:tr>
      <w:tr w14:paraId="53A0A96A">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756A670C">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4688E0A0">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双人采茶修剪机</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3836161E">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双人操作，切割幅宽1000mm，汽油机动力，作业效率2亩/h</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7DB0E0A3">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5台</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3467F4D3">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大宗茶采摘、茶园平整修剪</w:t>
            </w:r>
          </w:p>
        </w:tc>
      </w:tr>
      <w:tr w14:paraId="18453E5C">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3ECF33FD">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3</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5C3FD5A1">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微耕机（茶园专用）</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1155994E">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功率4.0kW，耕宽100cm，耕深15-25cm，汽油机动力</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25B16F40">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5台</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4A4A4B36">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茶园行间浅耕、中耕、松土</w:t>
            </w:r>
          </w:p>
        </w:tc>
      </w:tr>
      <w:tr w14:paraId="17AB76A5">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057D00AD">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4</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4D10A41F">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背负式割灌机</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31230722">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排量42.7cc，功率1.5kW，割幅450mm，</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7BA2F76B">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5台</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77D8253A">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茶园边缘杂草灌木清除</w:t>
            </w:r>
          </w:p>
        </w:tc>
      </w:tr>
      <w:tr w14:paraId="4BD6D366">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03B110EC">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1A7A3F6F">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电动修枝剪</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0B8F51B7">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20V锂电，刀片长度200mm，剪切直径≤30mm，单电4.0Ah</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760710EA">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20把</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70D06F78">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茶树精细修剪、疏枝</w:t>
            </w:r>
          </w:p>
        </w:tc>
      </w:tr>
      <w:tr w14:paraId="7BD4B0B7">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380A9085">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6</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61DBC40B">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背负式喷雾器</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518540D2">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20L容量，锂电池动力，额定流量1.2L/min，扬（射）程4-6m</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08A6FD37">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10台</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008ABEDC">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叶面施肥、病虫害防治</w:t>
            </w:r>
          </w:p>
        </w:tc>
      </w:tr>
      <w:tr w14:paraId="13F53D6E">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5D228C06">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7</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4D86DE8A">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太阳能杀虫灯</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66738A6B">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太阳能供电，LED光源波长365nm，覆盖面积15亩/台，配自动清虫功能</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4AFB079A">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20台</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2D742E2B">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茶园害虫物理防治</w:t>
            </w:r>
          </w:p>
        </w:tc>
      </w:tr>
      <w:tr w14:paraId="3E56D46A">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5D9B8BFA">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8</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0A3AE515">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茶园中耕除草机</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7C0DFA2B">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功率4.0kW，耕深5-15cm，耕宽40-60cm，</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1A6187D3">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5台</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3B14751D">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茶行间中耕除草</w:t>
            </w:r>
          </w:p>
        </w:tc>
      </w:tr>
      <w:tr w14:paraId="4E8DC369">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63C38979">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9</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45FC972D">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小型汽油抽水泵</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27D34C3C">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流量80L/min，扬程30m，配套动力1.5kW汽油机</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0A8E99CC">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5台</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24BEB99F">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茶园灌溉抽水</w:t>
            </w:r>
          </w:p>
        </w:tc>
      </w:tr>
      <w:tr w14:paraId="74AA0B0A">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6763117B">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10</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5C4C8914">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手动修枝剪</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633AD692">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刀片长度60mm，剪切直径≤15mm，总长200mm</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69C084C2">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50把</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2869A292">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日常精细修剪</w:t>
            </w:r>
          </w:p>
        </w:tc>
      </w:tr>
      <w:tr w14:paraId="138C51B9">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702AF4F9">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11</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40366F5B">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工具箱及配件</w:t>
            </w: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0320C0AE">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含扳手、螺丝刀、钳子、刀片等常用维修工具</w:t>
            </w: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294512B1">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8套</w:t>
            </w: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046BD339">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设备日常维护保养</w:t>
            </w:r>
          </w:p>
        </w:tc>
      </w:tr>
      <w:tr w14:paraId="17810FA3">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CellMar>
            <w:top w:w="0" w:type="dxa"/>
            <w:left w:w="108" w:type="dxa"/>
            <w:bottom w:w="0" w:type="dxa"/>
            <w:right w:w="108" w:type="dxa"/>
          </w:tblCellMar>
        </w:tblPrEx>
        <w:trPr>
          <w:jc w:val="center"/>
        </w:trPr>
        <w:tc>
          <w:tcPr>
            <w:tcW w:w="780" w:type="dxa"/>
            <w:tcBorders>
              <w:top w:val="single" w:color="A6A6A6" w:sz="4" w:space="0"/>
              <w:left w:val="single" w:color="A6A6A6" w:sz="4" w:space="0"/>
              <w:bottom w:val="single" w:color="A6A6A6" w:sz="4" w:space="0"/>
              <w:right w:val="single" w:color="A6A6A6" w:sz="4" w:space="0"/>
            </w:tcBorders>
            <w:shd w:val="clear" w:color="auto" w:fill="auto"/>
            <w:vAlign w:val="top"/>
          </w:tcPr>
          <w:p w14:paraId="7E1F10F6">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合计</w:t>
            </w:r>
          </w:p>
        </w:tc>
        <w:tc>
          <w:tcPr>
            <w:tcW w:w="1727" w:type="dxa"/>
            <w:tcBorders>
              <w:top w:val="single" w:color="A6A6A6" w:sz="4" w:space="0"/>
              <w:left w:val="single" w:color="A6A6A6" w:sz="4" w:space="0"/>
              <w:bottom w:val="single" w:color="A6A6A6" w:sz="4" w:space="0"/>
              <w:right w:val="single" w:color="A6A6A6" w:sz="4" w:space="0"/>
            </w:tcBorders>
            <w:shd w:val="clear" w:color="auto" w:fill="auto"/>
            <w:vAlign w:val="top"/>
          </w:tcPr>
          <w:p w14:paraId="71F6C557">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p>
        </w:tc>
        <w:tc>
          <w:tcPr>
            <w:tcW w:w="3773" w:type="dxa"/>
            <w:tcBorders>
              <w:top w:val="single" w:color="A6A6A6" w:sz="4" w:space="0"/>
              <w:left w:val="single" w:color="A6A6A6" w:sz="4" w:space="0"/>
              <w:bottom w:val="single" w:color="A6A6A6" w:sz="4" w:space="0"/>
              <w:right w:val="single" w:color="A6A6A6" w:sz="4" w:space="0"/>
            </w:tcBorders>
            <w:shd w:val="clear" w:color="auto" w:fill="auto"/>
            <w:vAlign w:val="top"/>
          </w:tcPr>
          <w:p w14:paraId="5D3AF640">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p>
        </w:tc>
        <w:tc>
          <w:tcPr>
            <w:tcW w:w="938" w:type="dxa"/>
            <w:tcBorders>
              <w:top w:val="single" w:color="A6A6A6" w:sz="4" w:space="0"/>
              <w:left w:val="single" w:color="A6A6A6" w:sz="4" w:space="0"/>
              <w:bottom w:val="single" w:color="A6A6A6" w:sz="4" w:space="0"/>
              <w:right w:val="single" w:color="A6A6A6" w:sz="4" w:space="0"/>
            </w:tcBorders>
            <w:shd w:val="clear" w:color="auto" w:fill="auto"/>
            <w:vAlign w:val="top"/>
          </w:tcPr>
          <w:p w14:paraId="7A353B52">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p>
        </w:tc>
        <w:tc>
          <w:tcPr>
            <w:tcW w:w="2274" w:type="dxa"/>
            <w:tcBorders>
              <w:top w:val="single" w:color="A6A6A6" w:sz="4" w:space="0"/>
              <w:left w:val="single" w:color="A6A6A6" w:sz="4" w:space="0"/>
              <w:bottom w:val="single" w:color="A6A6A6" w:sz="4" w:space="0"/>
              <w:right w:val="single" w:color="A6A6A6" w:sz="4" w:space="0"/>
            </w:tcBorders>
            <w:shd w:val="clear" w:color="auto" w:fill="auto"/>
            <w:vAlign w:val="top"/>
          </w:tcPr>
          <w:p w14:paraId="50600AB3">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p>
        </w:tc>
      </w:tr>
    </w:tbl>
    <w:p w14:paraId="0A5A8D4F">
      <w:pPr>
        <w:rPr>
          <w:rFonts w:hint="eastAsia" w:ascii="仿宋" w:hAnsi="仿宋" w:eastAsia="仿宋" w:cs="仿宋"/>
          <w:snapToGrid w:val="0"/>
          <w:color w:val="000000"/>
          <w:kern w:val="0"/>
          <w:sz w:val="24"/>
          <w:szCs w:val="24"/>
          <w:lang w:val="en-US" w:eastAsia="zh-CN" w:bidi="ar-SA"/>
        </w:rPr>
      </w:pPr>
    </w:p>
    <w:p w14:paraId="6F396EA9">
      <w:pPr>
        <w:rPr>
          <w:rFonts w:hint="eastAsia" w:ascii="仿宋" w:hAnsi="仿宋" w:eastAsia="仿宋" w:cs="仿宋"/>
          <w:b/>
          <w:bCs/>
          <w:spacing w:val="6"/>
          <w:sz w:val="35"/>
          <w:szCs w:val="35"/>
        </w:rPr>
      </w:pPr>
      <w:bookmarkStart w:id="41" w:name="_Toc25907"/>
      <w:r>
        <w:rPr>
          <w:rFonts w:hint="eastAsia" w:ascii="仿宋" w:hAnsi="仿宋" w:eastAsia="仿宋" w:cs="仿宋"/>
          <w:b/>
          <w:bCs/>
          <w:spacing w:val="6"/>
          <w:sz w:val="35"/>
          <w:szCs w:val="35"/>
        </w:rPr>
        <w:br w:type="page"/>
      </w:r>
    </w:p>
    <w:p w14:paraId="5C08D59E">
      <w:pPr>
        <w:spacing w:before="166" w:line="224" w:lineRule="auto"/>
        <w:ind w:left="1944"/>
        <w:outlineLvl w:val="0"/>
        <w:rPr>
          <w:rFonts w:hint="eastAsia" w:ascii="仿宋" w:hAnsi="仿宋" w:eastAsia="仿宋" w:cs="仿宋"/>
          <w:sz w:val="35"/>
          <w:szCs w:val="35"/>
        </w:rPr>
      </w:pPr>
      <w:r>
        <w:rPr>
          <w:rFonts w:hint="eastAsia" w:ascii="仿宋" w:hAnsi="仿宋" w:eastAsia="仿宋" w:cs="仿宋"/>
          <w:b/>
          <w:bCs/>
          <w:spacing w:val="6"/>
          <w:sz w:val="35"/>
          <w:szCs w:val="35"/>
        </w:rPr>
        <w:t>第六章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竞争性磋商响应文件格式</w:t>
      </w:r>
      <w:bookmarkEnd w:id="41"/>
    </w:p>
    <w:p w14:paraId="0EBB0558">
      <w:pPr>
        <w:pStyle w:val="8"/>
        <w:spacing w:line="247" w:lineRule="auto"/>
        <w:rPr>
          <w:rFonts w:hint="eastAsia" w:ascii="仿宋" w:hAnsi="仿宋" w:eastAsia="仿宋" w:cs="仿宋"/>
        </w:rPr>
      </w:pPr>
    </w:p>
    <w:p w14:paraId="69377638">
      <w:pPr>
        <w:rPr>
          <w:rFonts w:hint="eastAsia" w:ascii="仿宋" w:hAnsi="仿宋" w:eastAsia="仿宋" w:cs="仿宋"/>
        </w:rPr>
      </w:pPr>
      <w:r>
        <w:rPr>
          <w:rFonts w:hint="eastAsia" w:ascii="仿宋" w:hAnsi="仿宋" w:eastAsia="仿宋" w:cs="仿宋"/>
        </w:rPr>
        <w:br w:type="page"/>
      </w:r>
    </w:p>
    <w:p w14:paraId="32DAD724">
      <w:pPr>
        <w:spacing w:before="100" w:line="229" w:lineRule="auto"/>
        <w:ind w:left="173"/>
        <w:jc w:val="right"/>
        <w:rPr>
          <w:rFonts w:hint="eastAsia" w:ascii="仿宋" w:hAnsi="仿宋" w:eastAsia="仿宋" w:cs="仿宋"/>
          <w:b/>
          <w:bCs/>
          <w:spacing w:val="6"/>
          <w:sz w:val="28"/>
          <w:szCs w:val="28"/>
        </w:rPr>
      </w:pPr>
    </w:p>
    <w:p w14:paraId="7AA4DDC8">
      <w:pPr>
        <w:spacing w:before="100" w:line="229" w:lineRule="auto"/>
        <w:rPr>
          <w:rFonts w:hint="eastAsia" w:ascii="仿宋" w:hAnsi="仿宋" w:eastAsia="仿宋" w:cs="仿宋"/>
          <w:sz w:val="31"/>
          <w:szCs w:val="31"/>
        </w:rPr>
      </w:pPr>
      <w:r>
        <w:rPr>
          <w:rFonts w:hint="eastAsia" w:ascii="仿宋" w:hAnsi="仿宋" w:eastAsia="仿宋" w:cs="仿宋"/>
          <w:b/>
          <w:bCs/>
          <w:spacing w:val="6"/>
          <w:sz w:val="24"/>
          <w:szCs w:val="24"/>
        </w:rPr>
        <w:t>项目编号：</w:t>
      </w:r>
      <w:r>
        <w:rPr>
          <w:rFonts w:hint="eastAsia" w:ascii="仿宋" w:hAnsi="仿宋" w:eastAsia="仿宋" w:cs="仿宋"/>
          <w:b/>
          <w:bCs/>
          <w:sz w:val="24"/>
          <w:szCs w:val="24"/>
          <w:lang w:eastAsia="zh-CN"/>
        </w:rPr>
        <w:t xml:space="preserve">ZDGC-ZC-2601126 </w:t>
      </w:r>
      <w:r>
        <w:rPr>
          <w:rFonts w:hint="eastAsia" w:ascii="仿宋" w:hAnsi="仿宋" w:eastAsia="仿宋" w:cs="仿宋"/>
          <w:spacing w:val="6"/>
          <w:sz w:val="31"/>
          <w:szCs w:val="31"/>
        </w:rPr>
        <w:t xml:space="preserve">           </w:t>
      </w:r>
      <w:r>
        <w:rPr>
          <w:rFonts w:hint="eastAsia" w:ascii="仿宋" w:hAnsi="仿宋" w:eastAsia="仿宋" w:cs="仿宋"/>
          <w:spacing w:val="6"/>
          <w:sz w:val="31"/>
          <w:szCs w:val="31"/>
          <w:lang w:val="en-US" w:eastAsia="zh-CN"/>
        </w:rPr>
        <w:t xml:space="preserve">      </w:t>
      </w:r>
    </w:p>
    <w:p w14:paraId="3BAD28F9">
      <w:pPr>
        <w:pStyle w:val="8"/>
        <w:spacing w:line="277" w:lineRule="auto"/>
        <w:rPr>
          <w:rFonts w:hint="eastAsia" w:ascii="仿宋" w:hAnsi="仿宋" w:eastAsia="仿宋" w:cs="仿宋"/>
        </w:rPr>
      </w:pPr>
    </w:p>
    <w:p w14:paraId="003BAF47">
      <w:pPr>
        <w:pStyle w:val="8"/>
        <w:spacing w:line="277" w:lineRule="auto"/>
        <w:rPr>
          <w:rFonts w:hint="eastAsia" w:ascii="仿宋" w:hAnsi="仿宋" w:eastAsia="仿宋" w:cs="仿宋"/>
        </w:rPr>
      </w:pPr>
    </w:p>
    <w:p w14:paraId="1E48BA8E">
      <w:pPr>
        <w:pStyle w:val="8"/>
        <w:spacing w:line="278" w:lineRule="auto"/>
        <w:rPr>
          <w:rFonts w:hint="eastAsia" w:ascii="仿宋" w:hAnsi="仿宋" w:eastAsia="仿宋" w:cs="仿宋"/>
        </w:rPr>
      </w:pPr>
    </w:p>
    <w:p w14:paraId="4FF2AAB4">
      <w:pPr>
        <w:pStyle w:val="8"/>
        <w:spacing w:line="278" w:lineRule="auto"/>
        <w:rPr>
          <w:rFonts w:hint="eastAsia" w:ascii="仿宋" w:hAnsi="仿宋" w:eastAsia="仿宋" w:cs="仿宋"/>
        </w:rPr>
      </w:pPr>
    </w:p>
    <w:p w14:paraId="57EB1299">
      <w:pPr>
        <w:spacing w:before="148" w:line="221" w:lineRule="auto"/>
        <w:jc w:val="center"/>
        <w:rPr>
          <w:rFonts w:hint="eastAsia" w:ascii="仿宋" w:hAnsi="仿宋" w:eastAsia="仿宋" w:cs="仿宋"/>
          <w:b/>
          <w:bCs/>
          <w:spacing w:val="6"/>
          <w:sz w:val="47"/>
          <w:szCs w:val="47"/>
          <w:lang w:eastAsia="zh-CN"/>
        </w:rPr>
      </w:pPr>
      <w:r>
        <w:rPr>
          <w:rFonts w:hint="eastAsia" w:ascii="仿宋" w:hAnsi="仿宋" w:eastAsia="仿宋" w:cs="仿宋"/>
          <w:b/>
          <w:bCs/>
          <w:spacing w:val="6"/>
          <w:sz w:val="47"/>
          <w:szCs w:val="47"/>
          <w:lang w:eastAsia="zh-CN"/>
        </w:rPr>
        <w:t>2026年中央财政常态化帮扶资金(欠发达国有林场巩固提升任务)龙垭生态茶园建设项目(服务类)</w:t>
      </w:r>
    </w:p>
    <w:p w14:paraId="1FB6EFF8">
      <w:pPr>
        <w:spacing w:before="148" w:line="600" w:lineRule="auto"/>
        <w:jc w:val="center"/>
        <w:rPr>
          <w:rFonts w:hint="eastAsia" w:ascii="仿宋" w:hAnsi="仿宋" w:eastAsia="仿宋" w:cs="仿宋"/>
          <w:sz w:val="32"/>
          <w:szCs w:val="32"/>
        </w:rPr>
      </w:pPr>
    </w:p>
    <w:p w14:paraId="0754F517">
      <w:pPr>
        <w:pStyle w:val="8"/>
        <w:spacing w:line="245" w:lineRule="auto"/>
        <w:rPr>
          <w:rFonts w:hint="eastAsia" w:ascii="仿宋" w:hAnsi="仿宋" w:eastAsia="仿宋" w:cs="仿宋"/>
        </w:rPr>
      </w:pPr>
    </w:p>
    <w:p w14:paraId="57E12226">
      <w:pPr>
        <w:pStyle w:val="8"/>
        <w:spacing w:line="245" w:lineRule="auto"/>
        <w:rPr>
          <w:rFonts w:hint="eastAsia" w:ascii="仿宋" w:hAnsi="仿宋" w:eastAsia="仿宋" w:cs="仿宋"/>
        </w:rPr>
      </w:pPr>
    </w:p>
    <w:p w14:paraId="4B97EA83">
      <w:pPr>
        <w:pStyle w:val="8"/>
        <w:spacing w:line="245" w:lineRule="auto"/>
        <w:rPr>
          <w:rFonts w:hint="eastAsia" w:ascii="仿宋" w:hAnsi="仿宋" w:eastAsia="仿宋" w:cs="仿宋"/>
        </w:rPr>
      </w:pPr>
    </w:p>
    <w:p w14:paraId="5FD98FBA">
      <w:pPr>
        <w:pStyle w:val="8"/>
        <w:spacing w:line="245" w:lineRule="auto"/>
        <w:rPr>
          <w:rFonts w:hint="eastAsia" w:ascii="仿宋" w:hAnsi="仿宋" w:eastAsia="仿宋" w:cs="仿宋"/>
        </w:rPr>
      </w:pPr>
    </w:p>
    <w:p w14:paraId="72BA861E">
      <w:pPr>
        <w:pStyle w:val="8"/>
        <w:spacing w:line="245" w:lineRule="auto"/>
        <w:rPr>
          <w:rFonts w:hint="eastAsia" w:ascii="仿宋" w:hAnsi="仿宋" w:eastAsia="仿宋" w:cs="仿宋"/>
        </w:rPr>
      </w:pPr>
    </w:p>
    <w:p w14:paraId="4B8FBA8B">
      <w:pPr>
        <w:pStyle w:val="8"/>
        <w:spacing w:line="245" w:lineRule="auto"/>
        <w:rPr>
          <w:rFonts w:hint="eastAsia" w:ascii="仿宋" w:hAnsi="仿宋" w:eastAsia="仿宋" w:cs="仿宋"/>
        </w:rPr>
      </w:pPr>
    </w:p>
    <w:p w14:paraId="5EBFF903">
      <w:pPr>
        <w:spacing w:before="179" w:line="222" w:lineRule="auto"/>
        <w:ind w:firstLine="1454" w:firstLineChars="200"/>
        <w:rPr>
          <w:rFonts w:hint="eastAsia" w:ascii="仿宋" w:hAnsi="仿宋" w:eastAsia="仿宋" w:cs="仿宋"/>
          <w:sz w:val="72"/>
          <w:szCs w:val="72"/>
        </w:rPr>
      </w:pPr>
      <w:r>
        <w:rPr>
          <w:rFonts w:hint="eastAsia" w:ascii="仿宋" w:hAnsi="仿宋" w:eastAsia="仿宋" w:cs="仿宋"/>
          <w:b/>
          <w:bCs/>
          <w:spacing w:val="2"/>
          <w:sz w:val="72"/>
          <w:szCs w:val="72"/>
        </w:rPr>
        <w:t>竞争性磋商响应文件</w:t>
      </w:r>
    </w:p>
    <w:p w14:paraId="78407E81">
      <w:pPr>
        <w:pStyle w:val="8"/>
        <w:spacing w:line="242" w:lineRule="auto"/>
        <w:rPr>
          <w:rFonts w:hint="eastAsia" w:ascii="仿宋" w:hAnsi="仿宋" w:eastAsia="仿宋" w:cs="仿宋"/>
        </w:rPr>
      </w:pPr>
    </w:p>
    <w:p w14:paraId="6A14E4B2">
      <w:pPr>
        <w:pStyle w:val="8"/>
        <w:spacing w:line="242" w:lineRule="auto"/>
        <w:rPr>
          <w:rFonts w:hint="eastAsia" w:ascii="仿宋" w:hAnsi="仿宋" w:eastAsia="仿宋" w:cs="仿宋"/>
        </w:rPr>
      </w:pPr>
    </w:p>
    <w:p w14:paraId="669EF84D">
      <w:pPr>
        <w:pStyle w:val="8"/>
        <w:spacing w:line="242" w:lineRule="auto"/>
        <w:rPr>
          <w:rFonts w:hint="eastAsia" w:ascii="仿宋" w:hAnsi="仿宋" w:eastAsia="仿宋" w:cs="仿宋"/>
        </w:rPr>
      </w:pPr>
    </w:p>
    <w:p w14:paraId="15EE1754">
      <w:pPr>
        <w:pStyle w:val="8"/>
        <w:spacing w:line="243" w:lineRule="auto"/>
        <w:rPr>
          <w:rFonts w:hint="eastAsia" w:ascii="仿宋" w:hAnsi="仿宋" w:eastAsia="仿宋" w:cs="仿宋"/>
        </w:rPr>
      </w:pPr>
    </w:p>
    <w:p w14:paraId="1B1B871C">
      <w:pPr>
        <w:pStyle w:val="8"/>
        <w:spacing w:line="243" w:lineRule="auto"/>
        <w:rPr>
          <w:rFonts w:hint="eastAsia" w:ascii="仿宋" w:hAnsi="仿宋" w:eastAsia="仿宋" w:cs="仿宋"/>
        </w:rPr>
      </w:pPr>
    </w:p>
    <w:p w14:paraId="3C7045E5">
      <w:pPr>
        <w:pStyle w:val="8"/>
        <w:spacing w:line="243" w:lineRule="auto"/>
        <w:rPr>
          <w:rFonts w:hint="eastAsia" w:ascii="仿宋" w:hAnsi="仿宋" w:eastAsia="仿宋" w:cs="仿宋"/>
        </w:rPr>
      </w:pPr>
    </w:p>
    <w:p w14:paraId="35BD60C0">
      <w:pPr>
        <w:pStyle w:val="8"/>
        <w:spacing w:line="243" w:lineRule="auto"/>
        <w:rPr>
          <w:rFonts w:hint="eastAsia" w:ascii="仿宋" w:hAnsi="仿宋" w:eastAsia="仿宋" w:cs="仿宋"/>
        </w:rPr>
      </w:pPr>
    </w:p>
    <w:p w14:paraId="10E0A41B">
      <w:pPr>
        <w:pStyle w:val="8"/>
        <w:spacing w:line="243" w:lineRule="auto"/>
        <w:rPr>
          <w:rFonts w:hint="eastAsia" w:ascii="仿宋" w:hAnsi="仿宋" w:eastAsia="仿宋" w:cs="仿宋"/>
        </w:rPr>
      </w:pPr>
    </w:p>
    <w:p w14:paraId="30C3D6CC">
      <w:pPr>
        <w:pStyle w:val="8"/>
        <w:spacing w:line="243" w:lineRule="auto"/>
        <w:rPr>
          <w:rFonts w:hint="eastAsia" w:ascii="仿宋" w:hAnsi="仿宋" w:eastAsia="仿宋" w:cs="仿宋"/>
        </w:rPr>
      </w:pPr>
    </w:p>
    <w:p w14:paraId="239128EC">
      <w:pPr>
        <w:pStyle w:val="8"/>
        <w:spacing w:line="243" w:lineRule="auto"/>
        <w:rPr>
          <w:rFonts w:hint="eastAsia" w:ascii="仿宋" w:hAnsi="仿宋" w:eastAsia="仿宋" w:cs="仿宋"/>
        </w:rPr>
      </w:pPr>
    </w:p>
    <w:p w14:paraId="4162F07D">
      <w:pPr>
        <w:spacing w:before="101" w:line="224" w:lineRule="auto"/>
        <w:ind w:left="3046"/>
        <w:rPr>
          <w:rFonts w:hint="eastAsia" w:ascii="仿宋" w:hAnsi="仿宋" w:eastAsia="仿宋" w:cs="仿宋"/>
          <w:b/>
          <w:bCs/>
          <w:spacing w:val="10"/>
          <w:sz w:val="31"/>
          <w:szCs w:val="31"/>
        </w:rPr>
      </w:pPr>
    </w:p>
    <w:p w14:paraId="2512DF4A">
      <w:pPr>
        <w:spacing w:before="101" w:line="224" w:lineRule="auto"/>
        <w:ind w:left="3046"/>
        <w:rPr>
          <w:rFonts w:hint="eastAsia" w:ascii="仿宋" w:hAnsi="仿宋" w:eastAsia="仿宋" w:cs="仿宋"/>
          <w:b/>
          <w:bCs/>
          <w:spacing w:val="10"/>
          <w:sz w:val="31"/>
          <w:szCs w:val="31"/>
        </w:rPr>
      </w:pPr>
    </w:p>
    <w:p w14:paraId="6242AA28">
      <w:pPr>
        <w:spacing w:before="101" w:line="224" w:lineRule="auto"/>
        <w:ind w:left="3046"/>
        <w:rPr>
          <w:rFonts w:hint="eastAsia" w:ascii="仿宋" w:hAnsi="仿宋" w:eastAsia="仿宋" w:cs="仿宋"/>
          <w:b/>
          <w:bCs/>
          <w:spacing w:val="10"/>
          <w:sz w:val="31"/>
          <w:szCs w:val="31"/>
        </w:rPr>
      </w:pPr>
    </w:p>
    <w:p w14:paraId="13CF7211">
      <w:pPr>
        <w:spacing w:before="101" w:line="224" w:lineRule="auto"/>
        <w:jc w:val="center"/>
        <w:rPr>
          <w:rFonts w:hint="eastAsia" w:ascii="仿宋" w:hAnsi="仿宋" w:eastAsia="仿宋" w:cs="仿宋"/>
          <w:sz w:val="31"/>
          <w:szCs w:val="31"/>
        </w:rPr>
      </w:pPr>
      <w:r>
        <w:rPr>
          <w:rFonts w:hint="eastAsia" w:ascii="仿宋" w:hAnsi="仿宋" w:eastAsia="仿宋" w:cs="仿宋"/>
          <w:b/>
          <w:bCs/>
          <w:spacing w:val="10"/>
          <w:sz w:val="31"/>
          <w:szCs w:val="31"/>
        </w:rPr>
        <w:t>供应商名称</w:t>
      </w:r>
      <w:r>
        <w:rPr>
          <w:rFonts w:hint="eastAsia" w:ascii="仿宋" w:hAnsi="仿宋" w:eastAsia="仿宋" w:cs="仿宋"/>
          <w:b/>
          <w:bCs/>
          <w:spacing w:val="-14"/>
          <w:sz w:val="31"/>
          <w:szCs w:val="31"/>
        </w:rPr>
        <w:t>：</w:t>
      </w:r>
      <w:r>
        <w:rPr>
          <w:rFonts w:hint="eastAsia" w:ascii="仿宋" w:hAnsi="仿宋" w:eastAsia="仿宋" w:cs="仿宋"/>
          <w:b/>
          <w:bCs/>
          <w:spacing w:val="-14"/>
          <w:sz w:val="31"/>
          <w:szCs w:val="31"/>
          <w:u w:val="single"/>
          <w:lang w:val="en-US" w:eastAsia="zh-CN"/>
        </w:rPr>
        <w:t xml:space="preserve">                           </w:t>
      </w:r>
      <w:r>
        <w:rPr>
          <w:rFonts w:hint="eastAsia" w:ascii="仿宋" w:hAnsi="仿宋" w:eastAsia="仿宋" w:cs="仿宋"/>
          <w:b/>
          <w:bCs/>
          <w:spacing w:val="-14"/>
          <w:sz w:val="31"/>
          <w:szCs w:val="31"/>
        </w:rPr>
        <w:t>（</w:t>
      </w:r>
      <w:r>
        <w:rPr>
          <w:rFonts w:hint="eastAsia" w:ascii="仿宋" w:hAnsi="仿宋" w:eastAsia="仿宋" w:cs="仿宋"/>
          <w:b/>
          <w:bCs/>
          <w:spacing w:val="10"/>
          <w:sz w:val="31"/>
          <w:szCs w:val="31"/>
        </w:rPr>
        <w:t>公章）</w:t>
      </w:r>
    </w:p>
    <w:p w14:paraId="3A663583">
      <w:pPr>
        <w:spacing w:before="248" w:line="225" w:lineRule="auto"/>
        <w:ind w:firstLine="898" w:firstLineChars="300"/>
        <w:jc w:val="both"/>
        <w:rPr>
          <w:rFonts w:hint="eastAsia" w:ascii="仿宋" w:hAnsi="仿宋" w:eastAsia="仿宋" w:cs="仿宋"/>
          <w:b/>
          <w:bCs/>
          <w:spacing w:val="-6"/>
          <w:sz w:val="31"/>
          <w:szCs w:val="31"/>
          <w:lang w:val="en-US" w:eastAsia="zh-CN"/>
        </w:rPr>
      </w:pPr>
      <w:r>
        <w:rPr>
          <w:rFonts w:hint="eastAsia" w:ascii="仿宋" w:hAnsi="仿宋" w:eastAsia="仿宋" w:cs="仿宋"/>
          <w:b/>
          <w:bCs/>
          <w:spacing w:val="-6"/>
          <w:sz w:val="31"/>
          <w:szCs w:val="31"/>
          <w:lang w:val="en-US" w:eastAsia="zh-CN"/>
        </w:rPr>
        <w:t>法定代表人或被授权人：</w:t>
      </w:r>
      <w:r>
        <w:rPr>
          <w:rFonts w:hint="eastAsia" w:ascii="仿宋" w:hAnsi="仿宋" w:eastAsia="仿宋" w:cs="仿宋"/>
          <w:b/>
          <w:bCs/>
          <w:spacing w:val="-6"/>
          <w:sz w:val="31"/>
          <w:szCs w:val="31"/>
          <w:u w:val="single"/>
          <w:lang w:val="en-US" w:eastAsia="zh-CN"/>
        </w:rPr>
        <w:t xml:space="preserve">                 </w:t>
      </w:r>
      <w:r>
        <w:rPr>
          <w:rFonts w:hint="eastAsia" w:ascii="仿宋" w:hAnsi="仿宋" w:eastAsia="仿宋" w:cs="仿宋"/>
          <w:b/>
          <w:bCs/>
          <w:spacing w:val="-6"/>
          <w:sz w:val="31"/>
          <w:szCs w:val="31"/>
          <w:lang w:val="en-US" w:eastAsia="zh-CN"/>
        </w:rPr>
        <w:t>（签字或盖章）</w:t>
      </w:r>
    </w:p>
    <w:p w14:paraId="632808DD">
      <w:pPr>
        <w:spacing w:before="248" w:line="225" w:lineRule="auto"/>
        <w:ind w:firstLine="2693" w:firstLineChars="900"/>
        <w:jc w:val="both"/>
        <w:rPr>
          <w:rFonts w:hint="eastAsia" w:ascii="仿宋" w:hAnsi="仿宋" w:eastAsia="仿宋" w:cs="仿宋"/>
          <w:b/>
          <w:bCs/>
          <w:spacing w:val="-6"/>
          <w:sz w:val="31"/>
          <w:szCs w:val="31"/>
          <w:lang w:val="en-US" w:eastAsia="zh-CN"/>
        </w:rPr>
      </w:pPr>
      <w:r>
        <w:rPr>
          <w:rFonts w:hint="eastAsia" w:ascii="仿宋" w:hAnsi="仿宋" w:eastAsia="仿宋" w:cs="仿宋"/>
          <w:b/>
          <w:bCs/>
          <w:spacing w:val="-6"/>
          <w:sz w:val="31"/>
          <w:szCs w:val="31"/>
          <w:lang w:val="en-US" w:eastAsia="zh-CN"/>
        </w:rPr>
        <w:t>日期：</w:t>
      </w:r>
      <w:r>
        <w:rPr>
          <w:rFonts w:hint="eastAsia" w:ascii="仿宋" w:hAnsi="仿宋" w:eastAsia="仿宋" w:cs="仿宋"/>
          <w:b/>
          <w:bCs/>
          <w:spacing w:val="-6"/>
          <w:sz w:val="31"/>
          <w:szCs w:val="31"/>
          <w:u w:val="single"/>
          <w:lang w:val="en-US" w:eastAsia="zh-CN"/>
        </w:rPr>
        <w:t xml:space="preserve">      </w:t>
      </w:r>
      <w:r>
        <w:rPr>
          <w:rFonts w:hint="eastAsia" w:ascii="仿宋" w:hAnsi="仿宋" w:eastAsia="仿宋" w:cs="仿宋"/>
          <w:b/>
          <w:bCs/>
          <w:spacing w:val="-6"/>
          <w:sz w:val="31"/>
          <w:szCs w:val="31"/>
        </w:rPr>
        <w:t>年</w:t>
      </w:r>
      <w:r>
        <w:rPr>
          <w:rFonts w:hint="eastAsia" w:ascii="仿宋" w:hAnsi="仿宋" w:eastAsia="仿宋" w:cs="仿宋"/>
          <w:spacing w:val="13"/>
          <w:sz w:val="31"/>
          <w:szCs w:val="31"/>
          <w:u w:val="single"/>
        </w:rPr>
        <w:t xml:space="preserve"> </w:t>
      </w:r>
      <w:r>
        <w:rPr>
          <w:rFonts w:hint="eastAsia" w:ascii="仿宋" w:hAnsi="仿宋" w:eastAsia="仿宋" w:cs="仿宋"/>
          <w:spacing w:val="13"/>
          <w:sz w:val="31"/>
          <w:szCs w:val="31"/>
          <w:u w:val="single"/>
          <w:lang w:val="en-US" w:eastAsia="zh-CN"/>
        </w:rPr>
        <w:t xml:space="preserve">  </w:t>
      </w:r>
      <w:r>
        <w:rPr>
          <w:rFonts w:hint="eastAsia" w:ascii="仿宋" w:hAnsi="仿宋" w:eastAsia="仿宋" w:cs="仿宋"/>
          <w:spacing w:val="13"/>
          <w:sz w:val="31"/>
          <w:szCs w:val="31"/>
          <w:u w:val="single"/>
        </w:rPr>
        <w:t xml:space="preserve">  </w:t>
      </w:r>
      <w:r>
        <w:rPr>
          <w:rFonts w:hint="eastAsia" w:ascii="仿宋" w:hAnsi="仿宋" w:eastAsia="仿宋" w:cs="仿宋"/>
          <w:b/>
          <w:bCs/>
          <w:spacing w:val="-6"/>
          <w:sz w:val="31"/>
          <w:szCs w:val="31"/>
        </w:rPr>
        <w:t>月</w:t>
      </w:r>
      <w:r>
        <w:rPr>
          <w:rFonts w:hint="eastAsia" w:ascii="仿宋" w:hAnsi="仿宋" w:eastAsia="仿宋" w:cs="仿宋"/>
          <w:b/>
          <w:bCs/>
          <w:spacing w:val="-6"/>
          <w:sz w:val="31"/>
          <w:szCs w:val="31"/>
          <w:u w:val="single"/>
          <w:lang w:val="en-US" w:eastAsia="zh-CN"/>
        </w:rPr>
        <w:t xml:space="preserve">     </w:t>
      </w:r>
      <w:r>
        <w:rPr>
          <w:rFonts w:hint="eastAsia" w:ascii="仿宋" w:hAnsi="仿宋" w:eastAsia="仿宋" w:cs="仿宋"/>
          <w:b/>
          <w:bCs/>
          <w:spacing w:val="-6"/>
          <w:sz w:val="31"/>
          <w:szCs w:val="31"/>
          <w:lang w:val="en-US" w:eastAsia="zh-CN"/>
        </w:rPr>
        <w:t>日</w:t>
      </w:r>
    </w:p>
    <w:p w14:paraId="311E0A21">
      <w:pPr>
        <w:spacing w:before="248" w:line="225" w:lineRule="auto"/>
        <w:rPr>
          <w:rFonts w:hint="eastAsia" w:ascii="仿宋" w:hAnsi="仿宋" w:eastAsia="仿宋" w:cs="仿宋"/>
          <w:b/>
          <w:bCs/>
          <w:spacing w:val="-6"/>
          <w:sz w:val="31"/>
          <w:szCs w:val="31"/>
          <w:lang w:val="en-US" w:eastAsia="zh-CN"/>
        </w:rPr>
      </w:pPr>
    </w:p>
    <w:p w14:paraId="154EAB1E">
      <w:pPr>
        <w:spacing w:line="225" w:lineRule="auto"/>
        <w:rPr>
          <w:rFonts w:hint="eastAsia" w:ascii="仿宋" w:hAnsi="仿宋" w:eastAsia="仿宋" w:cs="仿宋"/>
          <w:sz w:val="31"/>
          <w:szCs w:val="31"/>
        </w:rPr>
        <w:sectPr>
          <w:headerReference r:id="rId22" w:type="default"/>
          <w:footerReference r:id="rId23" w:type="default"/>
          <w:pgSz w:w="11906" w:h="16839"/>
          <w:pgMar w:top="1325" w:right="1307" w:bottom="1199" w:left="1312" w:header="1048" w:footer="1035" w:gutter="0"/>
          <w:pgNumType w:fmt="decimal"/>
          <w:cols w:space="720" w:num="1"/>
        </w:sectPr>
      </w:pPr>
    </w:p>
    <w:p w14:paraId="421FB4FA">
      <w:pPr>
        <w:spacing w:before="128" w:line="225" w:lineRule="auto"/>
        <w:ind w:left="4078"/>
        <w:rPr>
          <w:rFonts w:hint="eastAsia" w:ascii="仿宋" w:hAnsi="仿宋" w:eastAsia="仿宋" w:cs="仿宋"/>
          <w:sz w:val="43"/>
          <w:szCs w:val="43"/>
        </w:rPr>
      </w:pPr>
      <w:r>
        <w:rPr>
          <w:rFonts w:hint="eastAsia" w:ascii="仿宋" w:hAnsi="仿宋" w:eastAsia="仿宋" w:cs="仿宋"/>
          <w:b/>
          <w:bCs/>
          <w:spacing w:val="-51"/>
          <w:sz w:val="43"/>
          <w:szCs w:val="43"/>
        </w:rPr>
        <w:t>目</w:t>
      </w:r>
      <w:r>
        <w:rPr>
          <w:rFonts w:hint="eastAsia" w:ascii="仿宋" w:hAnsi="仿宋" w:eastAsia="仿宋" w:cs="仿宋"/>
          <w:spacing w:val="16"/>
          <w:sz w:val="43"/>
          <w:szCs w:val="43"/>
        </w:rPr>
        <w:t xml:space="preserve">  </w:t>
      </w:r>
      <w:r>
        <w:rPr>
          <w:rFonts w:hint="eastAsia" w:ascii="仿宋" w:hAnsi="仿宋" w:eastAsia="仿宋" w:cs="仿宋"/>
          <w:b/>
          <w:bCs/>
          <w:spacing w:val="-51"/>
          <w:sz w:val="43"/>
          <w:szCs w:val="43"/>
        </w:rPr>
        <w:t>录</w:t>
      </w:r>
    </w:p>
    <w:p w14:paraId="3B3B99C5">
      <w:pPr>
        <w:pStyle w:val="8"/>
        <w:spacing w:line="472" w:lineRule="auto"/>
        <w:rPr>
          <w:rFonts w:hint="eastAsia" w:ascii="仿宋" w:hAnsi="仿宋" w:eastAsia="仿宋" w:cs="仿宋"/>
        </w:rPr>
      </w:pPr>
    </w:p>
    <w:p w14:paraId="64C668C1">
      <w:pPr>
        <w:spacing w:before="78" w:line="220" w:lineRule="auto"/>
        <w:ind w:left="500"/>
        <w:rPr>
          <w:rFonts w:hint="eastAsia" w:ascii="仿宋" w:hAnsi="仿宋" w:eastAsia="仿宋" w:cs="仿宋"/>
          <w:sz w:val="24"/>
          <w:szCs w:val="24"/>
        </w:rPr>
      </w:pPr>
      <w:r>
        <w:rPr>
          <w:rFonts w:hint="eastAsia" w:ascii="仿宋" w:hAnsi="仿宋" w:eastAsia="仿宋" w:cs="仿宋"/>
          <w:spacing w:val="4"/>
          <w:sz w:val="24"/>
          <w:szCs w:val="24"/>
        </w:rPr>
        <w:t>一、响应函</w:t>
      </w:r>
    </w:p>
    <w:p w14:paraId="29E1CE35">
      <w:pPr>
        <w:spacing w:before="181" w:line="218" w:lineRule="auto"/>
        <w:ind w:left="500"/>
        <w:rPr>
          <w:rFonts w:hint="eastAsia" w:ascii="仿宋" w:hAnsi="仿宋" w:eastAsia="仿宋" w:cs="仿宋"/>
          <w:sz w:val="24"/>
          <w:szCs w:val="24"/>
        </w:rPr>
      </w:pPr>
      <w:r>
        <w:rPr>
          <w:rFonts w:hint="eastAsia" w:ascii="仿宋" w:hAnsi="仿宋" w:eastAsia="仿宋" w:cs="仿宋"/>
          <w:spacing w:val="4"/>
          <w:sz w:val="24"/>
          <w:szCs w:val="24"/>
        </w:rPr>
        <w:t>二、磋商报价表</w:t>
      </w:r>
    </w:p>
    <w:p w14:paraId="5870CE6B">
      <w:pPr>
        <w:spacing w:before="184" w:line="219" w:lineRule="auto"/>
        <w:ind w:left="496"/>
        <w:rPr>
          <w:rFonts w:hint="eastAsia" w:ascii="仿宋" w:hAnsi="仿宋" w:eastAsia="仿宋" w:cs="仿宋"/>
          <w:sz w:val="24"/>
          <w:szCs w:val="24"/>
        </w:rPr>
      </w:pPr>
      <w:r>
        <w:rPr>
          <w:rFonts w:hint="eastAsia" w:ascii="仿宋" w:hAnsi="仿宋" w:eastAsia="仿宋" w:cs="仿宋"/>
          <w:spacing w:val="6"/>
          <w:sz w:val="24"/>
          <w:szCs w:val="24"/>
        </w:rPr>
        <w:t>三、磋商方案说明书</w:t>
      </w:r>
    </w:p>
    <w:p w14:paraId="4331561E">
      <w:pPr>
        <w:spacing w:before="184" w:line="219" w:lineRule="auto"/>
        <w:ind w:left="519"/>
        <w:rPr>
          <w:rFonts w:hint="eastAsia" w:ascii="仿宋" w:hAnsi="仿宋" w:eastAsia="仿宋" w:cs="仿宋"/>
          <w:sz w:val="24"/>
          <w:szCs w:val="24"/>
        </w:rPr>
      </w:pPr>
      <w:r>
        <w:rPr>
          <w:rFonts w:hint="eastAsia" w:ascii="仿宋" w:hAnsi="仿宋" w:eastAsia="仿宋" w:cs="仿宋"/>
          <w:spacing w:val="3"/>
          <w:sz w:val="24"/>
          <w:szCs w:val="24"/>
        </w:rPr>
        <w:t>四、商务条款偏离表</w:t>
      </w:r>
    </w:p>
    <w:p w14:paraId="5E8BD808">
      <w:pPr>
        <w:spacing w:before="182" w:line="219" w:lineRule="auto"/>
        <w:ind w:left="500"/>
        <w:rPr>
          <w:rFonts w:hint="eastAsia" w:ascii="仿宋" w:hAnsi="仿宋" w:eastAsia="仿宋" w:cs="仿宋"/>
          <w:sz w:val="24"/>
          <w:szCs w:val="24"/>
        </w:rPr>
      </w:pPr>
      <w:r>
        <w:rPr>
          <w:rFonts w:hint="eastAsia" w:ascii="仿宋" w:hAnsi="仿宋" w:eastAsia="仿宋" w:cs="仿宋"/>
          <w:spacing w:val="7"/>
          <w:sz w:val="24"/>
          <w:szCs w:val="24"/>
        </w:rPr>
        <w:t>五、政府采购供应商拒绝政府采购领域商业贿赂承诺书</w:t>
      </w:r>
    </w:p>
    <w:p w14:paraId="41E4077B">
      <w:pPr>
        <w:spacing w:before="184" w:line="219" w:lineRule="auto"/>
        <w:ind w:left="498"/>
        <w:rPr>
          <w:rFonts w:hint="eastAsia" w:ascii="仿宋" w:hAnsi="仿宋" w:eastAsia="仿宋" w:cs="仿宋"/>
          <w:sz w:val="24"/>
          <w:szCs w:val="24"/>
        </w:rPr>
      </w:pPr>
      <w:r>
        <w:rPr>
          <w:rFonts w:hint="eastAsia" w:ascii="仿宋" w:hAnsi="仿宋" w:eastAsia="仿宋" w:cs="仿宋"/>
          <w:spacing w:val="6"/>
          <w:sz w:val="24"/>
          <w:szCs w:val="24"/>
        </w:rPr>
        <w:t>六、特定资格证明文件</w:t>
      </w:r>
    </w:p>
    <w:p w14:paraId="2F01D06B">
      <w:pPr>
        <w:spacing w:before="183" w:line="220" w:lineRule="auto"/>
        <w:ind w:left="496"/>
        <w:rPr>
          <w:rFonts w:hint="eastAsia" w:ascii="仿宋" w:hAnsi="仿宋" w:eastAsia="仿宋" w:cs="仿宋"/>
          <w:sz w:val="24"/>
          <w:szCs w:val="24"/>
        </w:rPr>
      </w:pPr>
      <w:r>
        <w:rPr>
          <w:rFonts w:hint="eastAsia" w:ascii="仿宋" w:hAnsi="仿宋" w:eastAsia="仿宋" w:cs="仿宋"/>
          <w:spacing w:val="3"/>
          <w:sz w:val="24"/>
          <w:szCs w:val="24"/>
        </w:rPr>
        <w:t>七、其他</w:t>
      </w:r>
    </w:p>
    <w:p w14:paraId="0B25A58D">
      <w:pPr>
        <w:spacing w:line="220" w:lineRule="auto"/>
        <w:rPr>
          <w:rFonts w:hint="eastAsia" w:ascii="仿宋" w:hAnsi="仿宋" w:eastAsia="仿宋" w:cs="仿宋"/>
          <w:sz w:val="24"/>
          <w:szCs w:val="24"/>
        </w:rPr>
        <w:sectPr>
          <w:headerReference r:id="rId24" w:type="default"/>
          <w:footerReference r:id="rId25" w:type="default"/>
          <w:pgSz w:w="11906" w:h="16839"/>
          <w:pgMar w:top="1325" w:right="1331" w:bottom="1200" w:left="1312" w:header="1048" w:footer="1035" w:gutter="0"/>
          <w:pgNumType w:fmt="decimal"/>
          <w:cols w:space="720" w:num="1"/>
        </w:sectPr>
      </w:pPr>
    </w:p>
    <w:p w14:paraId="6BE8B358">
      <w:pPr>
        <w:spacing w:before="178" w:line="225" w:lineRule="auto"/>
        <w:ind w:left="3533"/>
        <w:rPr>
          <w:rFonts w:hint="eastAsia" w:ascii="仿宋" w:hAnsi="仿宋" w:eastAsia="仿宋" w:cs="仿宋"/>
          <w:sz w:val="31"/>
          <w:szCs w:val="31"/>
        </w:rPr>
      </w:pPr>
      <w:r>
        <w:rPr>
          <w:rFonts w:hint="eastAsia" w:ascii="仿宋" w:hAnsi="仿宋" w:eastAsia="仿宋" w:cs="仿宋"/>
          <w:b/>
          <w:bCs/>
          <w:spacing w:val="5"/>
          <w:sz w:val="31"/>
          <w:szCs w:val="31"/>
        </w:rPr>
        <w:t>一、响应函</w:t>
      </w:r>
    </w:p>
    <w:p w14:paraId="03639BE7">
      <w:pPr>
        <w:spacing w:before="114" w:line="219" w:lineRule="auto"/>
        <w:rPr>
          <w:rFonts w:hint="eastAsia" w:ascii="仿宋" w:hAnsi="仿宋" w:eastAsia="仿宋" w:cs="仿宋"/>
          <w:spacing w:val="6"/>
          <w:sz w:val="24"/>
          <w:szCs w:val="24"/>
        </w:rPr>
      </w:pPr>
    </w:p>
    <w:p w14:paraId="183049BB">
      <w:pPr>
        <w:spacing w:before="114" w:line="219" w:lineRule="auto"/>
        <w:rPr>
          <w:rFonts w:hint="eastAsia" w:ascii="仿宋" w:hAnsi="仿宋" w:eastAsia="仿宋" w:cs="仿宋"/>
          <w:sz w:val="24"/>
          <w:szCs w:val="24"/>
          <w:lang w:val="en-US" w:eastAsia="zh-CN"/>
        </w:rPr>
      </w:pPr>
      <w:r>
        <w:rPr>
          <w:rFonts w:hint="eastAsia" w:ascii="仿宋" w:hAnsi="仿宋" w:eastAsia="仿宋" w:cs="仿宋"/>
          <w:spacing w:val="6"/>
          <w:sz w:val="24"/>
          <w:szCs w:val="24"/>
        </w:rPr>
        <w:t>致：</w:t>
      </w:r>
      <w:r>
        <w:rPr>
          <w:rFonts w:hint="eastAsia" w:ascii="仿宋" w:hAnsi="仿宋" w:eastAsia="仿宋" w:cs="仿宋"/>
          <w:spacing w:val="6"/>
          <w:sz w:val="24"/>
          <w:szCs w:val="24"/>
          <w:u w:val="single" w:color="auto"/>
          <w:lang w:val="en-US" w:eastAsia="zh-CN"/>
        </w:rPr>
        <w:t>（采购人、代理机构）</w:t>
      </w:r>
    </w:p>
    <w:p w14:paraId="75A3ACAC">
      <w:pPr>
        <w:spacing w:before="182" w:line="360" w:lineRule="auto"/>
        <w:ind w:left="5" w:right="78" w:firstLine="491"/>
        <w:rPr>
          <w:rFonts w:hint="eastAsia" w:ascii="仿宋" w:hAnsi="仿宋" w:eastAsia="仿宋" w:cs="仿宋"/>
          <w:sz w:val="24"/>
          <w:szCs w:val="24"/>
        </w:rPr>
      </w:pPr>
      <w:r>
        <w:rPr>
          <w:rFonts w:hint="eastAsia" w:ascii="仿宋" w:hAnsi="仿宋" w:eastAsia="仿宋" w:cs="仿宋"/>
          <w:spacing w:val="-18"/>
          <w:sz w:val="24"/>
          <w:szCs w:val="24"/>
        </w:rPr>
        <w:t>根据贵方</w:t>
      </w:r>
      <w:r>
        <w:rPr>
          <w:rFonts w:hint="eastAsia" w:ascii="仿宋" w:hAnsi="仿宋" w:eastAsia="仿宋" w:cs="仿宋"/>
          <w:spacing w:val="-18"/>
          <w:sz w:val="24"/>
          <w:szCs w:val="24"/>
          <w:u w:val="single" w:color="auto"/>
          <w:lang w:val="en-US" w:eastAsia="zh-CN"/>
        </w:rPr>
        <w:t xml:space="preserve">     </w:t>
      </w:r>
      <w:r>
        <w:rPr>
          <w:rFonts w:hint="eastAsia" w:ascii="仿宋" w:hAnsi="仿宋" w:eastAsia="仿宋" w:cs="仿宋"/>
          <w:spacing w:val="2"/>
          <w:sz w:val="24"/>
          <w:szCs w:val="24"/>
          <w:u w:val="single" w:color="auto"/>
        </w:rPr>
        <w:t xml:space="preserve">（项目名称） </w:t>
      </w:r>
      <w:r>
        <w:rPr>
          <w:rFonts w:hint="eastAsia" w:ascii="仿宋" w:hAnsi="仿宋" w:eastAsia="仿宋" w:cs="仿宋"/>
          <w:spacing w:val="2"/>
          <w:sz w:val="24"/>
          <w:szCs w:val="24"/>
          <w:u w:val="single" w:color="auto"/>
          <w:lang w:val="en-US" w:eastAsia="zh-CN"/>
        </w:rPr>
        <w:t xml:space="preserve">   </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u w:val="none" w:color="auto"/>
          <w:lang w:eastAsia="zh-CN"/>
        </w:rPr>
        <w:t>，</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u w:val="single" w:color="auto"/>
          <w:lang w:val="en-US" w:eastAsia="zh-CN"/>
        </w:rPr>
        <w:t xml:space="preserve">   （项目编号）     </w:t>
      </w:r>
      <w:r>
        <w:rPr>
          <w:rFonts w:hint="eastAsia" w:ascii="仿宋" w:hAnsi="仿宋" w:eastAsia="仿宋" w:cs="仿宋"/>
          <w:spacing w:val="2"/>
          <w:sz w:val="24"/>
          <w:szCs w:val="24"/>
          <w:u w:val="none" w:color="auto"/>
          <w:lang w:val="en-US" w:eastAsia="zh-CN"/>
        </w:rPr>
        <w:t>；</w:t>
      </w:r>
      <w:r>
        <w:rPr>
          <w:rFonts w:hint="eastAsia" w:ascii="仿宋" w:hAnsi="仿宋" w:eastAsia="仿宋" w:cs="仿宋"/>
          <w:spacing w:val="-18"/>
          <w:sz w:val="24"/>
          <w:szCs w:val="24"/>
        </w:rPr>
        <w:t>的磋商</w:t>
      </w:r>
      <w:r>
        <w:rPr>
          <w:rFonts w:hint="eastAsia" w:ascii="仿宋" w:hAnsi="仿宋" w:eastAsia="仿宋" w:cs="仿宋"/>
          <w:spacing w:val="-18"/>
          <w:sz w:val="24"/>
          <w:szCs w:val="24"/>
          <w:lang w:val="en-US" w:eastAsia="zh-CN"/>
        </w:rPr>
        <w:t>公告</w:t>
      </w:r>
      <w:r>
        <w:rPr>
          <w:rFonts w:hint="eastAsia" w:ascii="仿宋" w:hAnsi="仿宋" w:eastAsia="仿宋" w:cs="仿宋"/>
          <w:spacing w:val="-18"/>
          <w:sz w:val="24"/>
          <w:szCs w:val="24"/>
          <w:lang w:eastAsia="zh-CN"/>
        </w:rPr>
        <w:t>，</w:t>
      </w:r>
      <w:r>
        <w:rPr>
          <w:rFonts w:hint="eastAsia" w:ascii="仿宋" w:hAnsi="仿宋" w:eastAsia="仿宋" w:cs="仿宋"/>
          <w:spacing w:val="6"/>
          <w:sz w:val="24"/>
          <w:szCs w:val="24"/>
        </w:rPr>
        <w:t>签字代表</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u w:val="single" w:color="auto"/>
        </w:rPr>
        <w:t>（全名、职务）</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经正式授权并代表供应商</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u w:val="single" w:color="auto"/>
        </w:rPr>
        <w:t>(供应商名称、</w:t>
      </w:r>
    </w:p>
    <w:p w14:paraId="01161568">
      <w:pPr>
        <w:spacing w:before="1" w:line="217" w:lineRule="auto"/>
        <w:rPr>
          <w:rFonts w:hint="eastAsia" w:ascii="仿宋" w:hAnsi="仿宋" w:eastAsia="仿宋" w:cs="仿宋"/>
          <w:sz w:val="24"/>
          <w:szCs w:val="24"/>
        </w:rPr>
      </w:pPr>
      <w:r>
        <w:rPr>
          <w:rFonts w:hint="eastAsia" w:ascii="仿宋" w:hAnsi="仿宋" w:eastAsia="仿宋" w:cs="仿宋"/>
          <w:spacing w:val="9"/>
          <w:sz w:val="24"/>
          <w:szCs w:val="24"/>
          <w:u w:val="single" w:color="auto"/>
        </w:rPr>
        <w:t>地址)</w:t>
      </w:r>
      <w:r>
        <w:rPr>
          <w:rFonts w:hint="eastAsia" w:ascii="仿宋" w:hAnsi="仿宋" w:eastAsia="仿宋" w:cs="仿宋"/>
          <w:spacing w:val="9"/>
          <w:sz w:val="24"/>
          <w:szCs w:val="24"/>
          <w:u w:val="single" w:color="auto"/>
          <w:lang w:val="en-US" w:eastAsia="zh-CN"/>
        </w:rPr>
        <w:t xml:space="preserve">    </w:t>
      </w:r>
      <w:r>
        <w:rPr>
          <w:rFonts w:hint="eastAsia" w:ascii="仿宋" w:hAnsi="仿宋" w:eastAsia="仿宋" w:cs="仿宋"/>
          <w:spacing w:val="9"/>
          <w:sz w:val="24"/>
          <w:szCs w:val="24"/>
        </w:rPr>
        <w:t xml:space="preserve"> </w:t>
      </w:r>
      <w:r>
        <w:rPr>
          <w:rFonts w:hint="eastAsia" w:ascii="仿宋" w:hAnsi="仿宋" w:eastAsia="仿宋" w:cs="仿宋"/>
          <w:spacing w:val="9"/>
          <w:sz w:val="24"/>
          <w:szCs w:val="24"/>
          <w:lang w:val="en-US" w:eastAsia="zh-CN"/>
        </w:rPr>
        <w:t>进行本项目的一切事宜</w:t>
      </w:r>
      <w:r>
        <w:rPr>
          <w:rFonts w:hint="eastAsia" w:ascii="仿宋" w:hAnsi="仿宋" w:eastAsia="仿宋" w:cs="仿宋"/>
          <w:spacing w:val="-4"/>
          <w:sz w:val="24"/>
          <w:szCs w:val="24"/>
        </w:rPr>
        <w:t>。</w:t>
      </w:r>
    </w:p>
    <w:p w14:paraId="00ED064E">
      <w:pPr>
        <w:spacing w:before="183" w:line="219" w:lineRule="auto"/>
        <w:ind w:left="604"/>
        <w:rPr>
          <w:rFonts w:hint="eastAsia" w:ascii="仿宋" w:hAnsi="仿宋" w:eastAsia="仿宋" w:cs="仿宋"/>
          <w:sz w:val="24"/>
          <w:szCs w:val="24"/>
        </w:rPr>
      </w:pPr>
      <w:r>
        <w:rPr>
          <w:rFonts w:hint="eastAsia" w:ascii="仿宋" w:hAnsi="仿宋" w:eastAsia="仿宋" w:cs="仿宋"/>
          <w:spacing w:val="4"/>
          <w:sz w:val="24"/>
          <w:szCs w:val="24"/>
        </w:rPr>
        <w:t>我方承诺如下：</w:t>
      </w:r>
    </w:p>
    <w:p w14:paraId="1359BA8B">
      <w:pPr>
        <w:spacing w:before="183" w:line="218" w:lineRule="auto"/>
        <w:ind w:left="514"/>
        <w:rPr>
          <w:rFonts w:hint="eastAsia" w:ascii="仿宋" w:hAnsi="仿宋" w:eastAsia="仿宋" w:cs="仿宋"/>
          <w:sz w:val="24"/>
          <w:szCs w:val="24"/>
        </w:rPr>
      </w:pPr>
      <w:r>
        <w:rPr>
          <w:rFonts w:hint="eastAsia" w:ascii="仿宋" w:hAnsi="仿宋" w:eastAsia="仿宋" w:cs="仿宋"/>
          <w:spacing w:val="7"/>
          <w:sz w:val="24"/>
          <w:szCs w:val="24"/>
        </w:rPr>
        <w:t>1）磋商报价为小写</w:t>
      </w:r>
      <w:r>
        <w:rPr>
          <w:rFonts w:hint="eastAsia" w:ascii="仿宋" w:hAnsi="仿宋" w:eastAsia="仿宋" w:cs="仿宋"/>
          <w:spacing w:val="-10"/>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8"/>
          <w:sz w:val="24"/>
          <w:szCs w:val="24"/>
          <w:u w:val="single" w:color="auto"/>
          <w:lang w:val="en-US" w:eastAsia="zh-CN"/>
        </w:rPr>
        <w:t xml:space="preserve"> </w:t>
      </w:r>
      <w:r>
        <w:rPr>
          <w:rFonts w:hint="eastAsia" w:ascii="仿宋" w:hAnsi="仿宋" w:eastAsia="仿宋" w:cs="仿宋"/>
          <w:spacing w:val="8"/>
          <w:sz w:val="24"/>
          <w:szCs w:val="24"/>
          <w:u w:val="single" w:color="auto"/>
        </w:rPr>
        <w:t xml:space="preserve">    </w:t>
      </w:r>
      <w:r>
        <w:rPr>
          <w:rFonts w:hint="eastAsia" w:ascii="仿宋" w:hAnsi="仿宋" w:eastAsia="仿宋" w:cs="仿宋"/>
          <w:spacing w:val="-10"/>
          <w:sz w:val="24"/>
          <w:szCs w:val="24"/>
          <w:lang w:eastAsia="zh-CN"/>
        </w:rPr>
        <w:t>；</w:t>
      </w:r>
      <w:r>
        <w:rPr>
          <w:rFonts w:hint="eastAsia" w:ascii="仿宋" w:hAnsi="仿宋" w:eastAsia="仿宋" w:cs="仿宋"/>
          <w:spacing w:val="7"/>
          <w:sz w:val="24"/>
          <w:szCs w:val="24"/>
        </w:rPr>
        <w:t>大写</w:t>
      </w:r>
      <w:r>
        <w:rPr>
          <w:rFonts w:hint="eastAsia" w:ascii="仿宋" w:hAnsi="仿宋" w:eastAsia="仿宋" w:cs="仿宋"/>
          <w:spacing w:val="-10"/>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84"/>
          <w:sz w:val="24"/>
          <w:szCs w:val="24"/>
        </w:rPr>
        <w:t xml:space="preserve"> </w:t>
      </w:r>
      <w:r>
        <w:rPr>
          <w:rFonts w:hint="eastAsia" w:ascii="仿宋" w:hAnsi="仿宋" w:eastAsia="仿宋" w:cs="仿宋"/>
          <w:spacing w:val="7"/>
          <w:sz w:val="24"/>
          <w:szCs w:val="24"/>
        </w:rPr>
        <w:t>。</w:t>
      </w:r>
    </w:p>
    <w:p w14:paraId="2D568C45">
      <w:pPr>
        <w:spacing w:before="185" w:line="219" w:lineRule="auto"/>
        <w:ind w:left="499"/>
        <w:rPr>
          <w:rFonts w:hint="eastAsia" w:ascii="仿宋" w:hAnsi="仿宋" w:eastAsia="仿宋" w:cs="仿宋"/>
          <w:sz w:val="24"/>
          <w:szCs w:val="24"/>
        </w:rPr>
      </w:pPr>
      <w:r>
        <w:rPr>
          <w:rFonts w:hint="eastAsia" w:ascii="仿宋" w:hAnsi="仿宋" w:eastAsia="仿宋" w:cs="仿宋"/>
          <w:spacing w:val="7"/>
          <w:sz w:val="24"/>
          <w:szCs w:val="24"/>
        </w:rPr>
        <w:t>2）如果成交，我们根据竞争性磋商文件的规定，履行合同的责任和义务。</w:t>
      </w:r>
    </w:p>
    <w:p w14:paraId="3AE01BF0">
      <w:pPr>
        <w:spacing w:before="184" w:line="289" w:lineRule="auto"/>
        <w:ind w:left="4" w:right="87" w:firstLine="497"/>
        <w:rPr>
          <w:rFonts w:hint="eastAsia" w:ascii="仿宋" w:hAnsi="仿宋" w:eastAsia="仿宋" w:cs="仿宋"/>
          <w:sz w:val="24"/>
          <w:szCs w:val="24"/>
        </w:rPr>
      </w:pPr>
      <w:r>
        <w:rPr>
          <w:rFonts w:hint="eastAsia" w:ascii="仿宋" w:hAnsi="仿宋" w:eastAsia="仿宋" w:cs="仿宋"/>
          <w:spacing w:val="7"/>
          <w:sz w:val="24"/>
          <w:szCs w:val="24"/>
        </w:rPr>
        <w:t>3）我们已详细阅读和审核全部竞争性磋商文件</w:t>
      </w:r>
      <w:r>
        <w:rPr>
          <w:rFonts w:hint="eastAsia" w:ascii="仿宋" w:hAnsi="仿宋" w:eastAsia="仿宋" w:cs="仿宋"/>
          <w:spacing w:val="6"/>
          <w:sz w:val="24"/>
          <w:szCs w:val="24"/>
        </w:rPr>
        <w:t>（含修改部分，如有的话</w:t>
      </w:r>
      <w:r>
        <w:rPr>
          <w:rFonts w:hint="eastAsia" w:ascii="仿宋" w:hAnsi="仿宋" w:eastAsia="仿宋" w:cs="仿宋"/>
          <w:spacing w:val="15"/>
          <w:sz w:val="24"/>
          <w:szCs w:val="24"/>
        </w:rPr>
        <w:t>），</w:t>
      </w:r>
      <w:r>
        <w:rPr>
          <w:rFonts w:hint="eastAsia" w:ascii="仿宋" w:hAnsi="仿宋" w:eastAsia="仿宋" w:cs="仿宋"/>
          <w:spacing w:val="6"/>
          <w:sz w:val="24"/>
          <w:szCs w:val="24"/>
        </w:rPr>
        <w:t>及有</w:t>
      </w:r>
      <w:r>
        <w:rPr>
          <w:rFonts w:hint="eastAsia" w:ascii="仿宋" w:hAnsi="仿宋" w:eastAsia="仿宋" w:cs="仿宋"/>
          <w:spacing w:val="7"/>
          <w:sz w:val="24"/>
          <w:szCs w:val="24"/>
        </w:rPr>
        <w:t>关附件，我们知道必须放弃提出含糊不清或误解的问题的权</w:t>
      </w:r>
      <w:r>
        <w:rPr>
          <w:rFonts w:hint="eastAsia" w:ascii="仿宋" w:hAnsi="仿宋" w:eastAsia="仿宋" w:cs="仿宋"/>
          <w:spacing w:val="6"/>
          <w:sz w:val="24"/>
          <w:szCs w:val="24"/>
        </w:rPr>
        <w:t>利。</w:t>
      </w:r>
    </w:p>
    <w:p w14:paraId="4CE6FC87">
      <w:pPr>
        <w:spacing w:before="183" w:line="290" w:lineRule="auto"/>
        <w:ind w:left="5" w:right="207" w:firstLine="490"/>
        <w:rPr>
          <w:rFonts w:hint="eastAsia" w:ascii="仿宋" w:hAnsi="仿宋" w:eastAsia="仿宋" w:cs="仿宋"/>
          <w:sz w:val="24"/>
          <w:szCs w:val="24"/>
        </w:rPr>
      </w:pPr>
      <w:r>
        <w:rPr>
          <w:rFonts w:hint="eastAsia" w:ascii="仿宋" w:hAnsi="仿宋" w:eastAsia="仿宋" w:cs="仿宋"/>
          <w:spacing w:val="4"/>
          <w:sz w:val="24"/>
          <w:szCs w:val="24"/>
        </w:rPr>
        <w:t>4）我们同意在磋商有效期内（</w:t>
      </w:r>
      <w:r>
        <w:rPr>
          <w:rFonts w:hint="eastAsia" w:ascii="仿宋" w:hAnsi="仿宋" w:eastAsia="仿宋" w:cs="仿宋"/>
          <w:spacing w:val="4"/>
          <w:sz w:val="24"/>
          <w:szCs w:val="24"/>
          <w:u w:val="single" w:color="auto"/>
        </w:rPr>
        <w:t>自磋商之日起</w:t>
      </w:r>
      <w:r>
        <w:rPr>
          <w:rFonts w:hint="eastAsia" w:ascii="仿宋" w:hAnsi="仿宋" w:eastAsia="仿宋" w:cs="仿宋"/>
          <w:spacing w:val="-40"/>
          <w:sz w:val="24"/>
          <w:szCs w:val="24"/>
          <w:u w:val="single" w:color="auto"/>
        </w:rPr>
        <w:t xml:space="preserve"> </w:t>
      </w:r>
      <w:r>
        <w:rPr>
          <w:rFonts w:hint="eastAsia" w:ascii="仿宋" w:hAnsi="仿宋" w:eastAsia="仿宋" w:cs="仿宋"/>
          <w:spacing w:val="4"/>
          <w:sz w:val="24"/>
          <w:szCs w:val="24"/>
          <w:u w:val="single" w:color="auto"/>
        </w:rPr>
        <w:t>90</w:t>
      </w:r>
      <w:r>
        <w:rPr>
          <w:rFonts w:hint="eastAsia" w:ascii="仿宋" w:hAnsi="仿宋" w:eastAsia="仿宋" w:cs="仿宋"/>
          <w:spacing w:val="-39"/>
          <w:sz w:val="24"/>
          <w:szCs w:val="24"/>
          <w:u w:val="single" w:color="auto"/>
        </w:rPr>
        <w:t xml:space="preserve"> </w:t>
      </w:r>
      <w:r>
        <w:rPr>
          <w:rFonts w:hint="eastAsia" w:ascii="仿宋" w:hAnsi="仿宋" w:eastAsia="仿宋" w:cs="仿宋"/>
          <w:spacing w:val="4"/>
          <w:sz w:val="24"/>
          <w:szCs w:val="24"/>
          <w:u w:val="single" w:color="auto"/>
        </w:rPr>
        <w:t>天</w:t>
      </w:r>
      <w:r>
        <w:rPr>
          <w:rFonts w:hint="eastAsia" w:ascii="仿宋" w:hAnsi="仿宋" w:eastAsia="仿宋" w:cs="仿宋"/>
          <w:spacing w:val="-4"/>
          <w:sz w:val="24"/>
          <w:szCs w:val="24"/>
        </w:rPr>
        <w:t>），</w:t>
      </w:r>
      <w:r>
        <w:rPr>
          <w:rFonts w:hint="eastAsia" w:ascii="仿宋" w:hAnsi="仿宋" w:eastAsia="仿宋" w:cs="仿宋"/>
          <w:spacing w:val="4"/>
          <w:sz w:val="24"/>
          <w:szCs w:val="24"/>
        </w:rPr>
        <w:t>本响应函对我方具有</w:t>
      </w:r>
      <w:r>
        <w:rPr>
          <w:rFonts w:hint="eastAsia" w:ascii="仿宋" w:hAnsi="仿宋" w:eastAsia="仿宋" w:cs="仿宋"/>
          <w:sz w:val="24"/>
          <w:szCs w:val="24"/>
        </w:rPr>
        <w:t>约束力。</w:t>
      </w:r>
    </w:p>
    <w:p w14:paraId="43921743">
      <w:pPr>
        <w:spacing w:before="182" w:line="219" w:lineRule="auto"/>
        <w:ind w:left="501"/>
        <w:rPr>
          <w:rFonts w:hint="eastAsia" w:ascii="仿宋" w:hAnsi="仿宋" w:eastAsia="仿宋" w:cs="仿宋"/>
          <w:sz w:val="24"/>
          <w:szCs w:val="24"/>
        </w:rPr>
      </w:pPr>
      <w:r>
        <w:rPr>
          <w:rFonts w:hint="eastAsia" w:ascii="仿宋" w:hAnsi="仿宋" w:eastAsia="仿宋" w:cs="仿宋"/>
          <w:spacing w:val="7"/>
          <w:sz w:val="24"/>
          <w:szCs w:val="24"/>
        </w:rPr>
        <w:t>5）同意提供贵方可能另外要求的与本磋商有关的任何证</w:t>
      </w:r>
      <w:r>
        <w:rPr>
          <w:rFonts w:hint="eastAsia" w:ascii="仿宋" w:hAnsi="仿宋" w:eastAsia="仿宋" w:cs="仿宋"/>
          <w:spacing w:val="6"/>
          <w:sz w:val="24"/>
          <w:szCs w:val="24"/>
        </w:rPr>
        <w:t>据和资料。</w:t>
      </w:r>
    </w:p>
    <w:p w14:paraId="7117B726">
      <w:pPr>
        <w:spacing w:before="184" w:line="219" w:lineRule="auto"/>
        <w:jc w:val="right"/>
        <w:rPr>
          <w:rFonts w:hint="eastAsia" w:ascii="仿宋" w:hAnsi="仿宋" w:eastAsia="仿宋" w:cs="仿宋"/>
          <w:sz w:val="24"/>
          <w:szCs w:val="24"/>
        </w:rPr>
      </w:pPr>
      <w:r>
        <w:rPr>
          <w:rFonts w:hint="eastAsia" w:ascii="仿宋" w:hAnsi="仿宋" w:eastAsia="仿宋" w:cs="仿宋"/>
          <w:spacing w:val="3"/>
          <w:sz w:val="24"/>
          <w:szCs w:val="24"/>
        </w:rPr>
        <w:t>6）我们同意，如果成交，向陕西中达国创项目管理有限公司交纳招标代</w:t>
      </w:r>
      <w:r>
        <w:rPr>
          <w:rFonts w:hint="eastAsia" w:ascii="仿宋" w:hAnsi="仿宋" w:eastAsia="仿宋" w:cs="仿宋"/>
          <w:spacing w:val="2"/>
          <w:sz w:val="24"/>
          <w:szCs w:val="24"/>
        </w:rPr>
        <w:t>理服务费。</w:t>
      </w:r>
    </w:p>
    <w:p w14:paraId="29ABE686">
      <w:pPr>
        <w:spacing w:before="183" w:line="219" w:lineRule="auto"/>
        <w:ind w:left="502"/>
        <w:rPr>
          <w:rFonts w:hint="eastAsia" w:ascii="仿宋" w:hAnsi="仿宋" w:eastAsia="仿宋" w:cs="仿宋"/>
          <w:sz w:val="24"/>
          <w:szCs w:val="24"/>
        </w:rPr>
      </w:pPr>
      <w:r>
        <w:rPr>
          <w:rFonts w:hint="eastAsia" w:ascii="仿宋" w:hAnsi="仿宋" w:eastAsia="仿宋" w:cs="仿宋"/>
          <w:spacing w:val="6"/>
          <w:sz w:val="24"/>
          <w:szCs w:val="24"/>
        </w:rPr>
        <w:t>7）与本磋商有关的一切正式往来通讯为：</w:t>
      </w:r>
    </w:p>
    <w:p w14:paraId="7C8F10AE">
      <w:pPr>
        <w:spacing w:before="184" w:line="221" w:lineRule="auto"/>
        <w:ind w:left="1241"/>
        <w:rPr>
          <w:rFonts w:hint="eastAsia" w:ascii="仿宋" w:hAnsi="仿宋" w:eastAsia="仿宋" w:cs="仿宋"/>
          <w:spacing w:val="2"/>
          <w:sz w:val="24"/>
          <w:szCs w:val="24"/>
        </w:rPr>
      </w:pPr>
    </w:p>
    <w:p w14:paraId="679E6737">
      <w:pPr>
        <w:spacing w:before="184" w:line="221" w:lineRule="auto"/>
        <w:ind w:left="1241"/>
        <w:rPr>
          <w:rFonts w:hint="eastAsia" w:ascii="仿宋" w:hAnsi="仿宋" w:eastAsia="仿宋" w:cs="仿宋"/>
          <w:sz w:val="24"/>
          <w:szCs w:val="24"/>
        </w:rPr>
      </w:pPr>
      <w:r>
        <w:rPr>
          <w:rFonts w:hint="eastAsia" w:ascii="仿宋" w:hAnsi="仿宋" w:eastAsia="仿宋" w:cs="仿宋"/>
          <w:spacing w:val="2"/>
          <w:sz w:val="24"/>
          <w:szCs w:val="24"/>
        </w:rPr>
        <w:t>联系地址：</w:t>
      </w:r>
    </w:p>
    <w:p w14:paraId="43C9B612">
      <w:pPr>
        <w:spacing w:before="181" w:line="219" w:lineRule="auto"/>
        <w:ind w:left="1258"/>
        <w:rPr>
          <w:rFonts w:hint="eastAsia" w:ascii="仿宋" w:hAnsi="仿宋" w:eastAsia="仿宋" w:cs="仿宋"/>
          <w:sz w:val="24"/>
          <w:szCs w:val="24"/>
        </w:rPr>
      </w:pPr>
      <w:r>
        <w:rPr>
          <w:rFonts w:hint="eastAsia" w:ascii="仿宋" w:hAnsi="仿宋" w:eastAsia="仿宋" w:cs="仿宋"/>
          <w:spacing w:val="-1"/>
          <w:sz w:val="24"/>
          <w:szCs w:val="24"/>
        </w:rPr>
        <w:t>邮政编码：</w:t>
      </w:r>
    </w:p>
    <w:p w14:paraId="05248134">
      <w:pPr>
        <w:spacing w:before="183" w:line="221" w:lineRule="auto"/>
        <w:ind w:left="1269"/>
        <w:rPr>
          <w:rFonts w:hint="eastAsia" w:ascii="仿宋" w:hAnsi="仿宋" w:eastAsia="仿宋" w:cs="仿宋"/>
          <w:sz w:val="24"/>
          <w:szCs w:val="24"/>
        </w:rPr>
      </w:pPr>
      <w:r>
        <w:rPr>
          <w:rFonts w:hint="eastAsia" w:ascii="仿宋" w:hAnsi="仿宋" w:eastAsia="仿宋" w:cs="仿宋"/>
          <w:spacing w:val="-16"/>
          <w:sz w:val="24"/>
          <w:szCs w:val="24"/>
        </w:rPr>
        <w:t>电</w:t>
      </w:r>
      <w:r>
        <w:rPr>
          <w:rFonts w:hint="eastAsia" w:ascii="仿宋" w:hAnsi="仿宋" w:eastAsia="仿宋" w:cs="仿宋"/>
          <w:spacing w:val="12"/>
          <w:sz w:val="24"/>
          <w:szCs w:val="24"/>
        </w:rPr>
        <w:t xml:space="preserve">    </w:t>
      </w:r>
      <w:r>
        <w:rPr>
          <w:rFonts w:hint="eastAsia" w:ascii="仿宋" w:hAnsi="仿宋" w:eastAsia="仿宋" w:cs="仿宋"/>
          <w:spacing w:val="-16"/>
          <w:sz w:val="24"/>
          <w:szCs w:val="24"/>
        </w:rPr>
        <w:t>话：</w:t>
      </w:r>
    </w:p>
    <w:p w14:paraId="1BDFB597">
      <w:pPr>
        <w:spacing w:before="180" w:line="219" w:lineRule="auto"/>
        <w:ind w:left="1239"/>
        <w:rPr>
          <w:rFonts w:hint="eastAsia" w:ascii="仿宋" w:hAnsi="仿宋" w:eastAsia="仿宋" w:cs="仿宋"/>
          <w:sz w:val="24"/>
          <w:szCs w:val="24"/>
        </w:rPr>
      </w:pPr>
      <w:r>
        <w:rPr>
          <w:rFonts w:hint="eastAsia" w:ascii="仿宋" w:hAnsi="仿宋" w:eastAsia="仿宋" w:cs="仿宋"/>
          <w:spacing w:val="-7"/>
          <w:sz w:val="24"/>
          <w:szCs w:val="24"/>
        </w:rPr>
        <w:t>传</w:t>
      </w:r>
      <w:r>
        <w:rPr>
          <w:rFonts w:hint="eastAsia" w:ascii="仿宋" w:hAnsi="仿宋" w:eastAsia="仿宋" w:cs="仿宋"/>
          <w:spacing w:val="13"/>
          <w:sz w:val="24"/>
          <w:szCs w:val="24"/>
        </w:rPr>
        <w:t xml:space="preserve">    </w:t>
      </w:r>
      <w:r>
        <w:rPr>
          <w:rFonts w:hint="eastAsia" w:ascii="仿宋" w:hAnsi="仿宋" w:eastAsia="仿宋" w:cs="仿宋"/>
          <w:spacing w:val="-7"/>
          <w:sz w:val="24"/>
          <w:szCs w:val="24"/>
        </w:rPr>
        <w:t>真：</w:t>
      </w:r>
    </w:p>
    <w:p w14:paraId="7416AE87">
      <w:pPr>
        <w:spacing w:before="183" w:line="219" w:lineRule="auto"/>
        <w:ind w:left="1240"/>
        <w:rPr>
          <w:rFonts w:hint="eastAsia" w:ascii="仿宋" w:hAnsi="仿宋" w:eastAsia="仿宋" w:cs="仿宋"/>
          <w:sz w:val="24"/>
          <w:szCs w:val="24"/>
        </w:rPr>
      </w:pPr>
      <w:r>
        <w:rPr>
          <w:rFonts w:hint="eastAsia" w:ascii="仿宋" w:hAnsi="仿宋" w:eastAsia="仿宋" w:cs="仿宋"/>
          <w:spacing w:val="4"/>
          <w:sz w:val="24"/>
          <w:szCs w:val="24"/>
        </w:rPr>
        <w:t>供应商名称（</w:t>
      </w:r>
      <w:r>
        <w:rPr>
          <w:rFonts w:hint="eastAsia" w:ascii="仿宋" w:hAnsi="仿宋" w:eastAsia="仿宋" w:cs="仿宋"/>
          <w:spacing w:val="4"/>
          <w:sz w:val="24"/>
          <w:szCs w:val="24"/>
          <w:lang w:val="en-US" w:eastAsia="zh-CN"/>
        </w:rPr>
        <w:t>公</w:t>
      </w:r>
      <w:r>
        <w:rPr>
          <w:rFonts w:hint="eastAsia" w:ascii="仿宋" w:hAnsi="仿宋" w:eastAsia="仿宋" w:cs="仿宋"/>
          <w:spacing w:val="4"/>
          <w:sz w:val="24"/>
          <w:szCs w:val="24"/>
        </w:rPr>
        <w:t>章</w:t>
      </w:r>
      <w:r>
        <w:rPr>
          <w:rFonts w:hint="eastAsia" w:ascii="仿宋" w:hAnsi="仿宋" w:eastAsia="仿宋" w:cs="仿宋"/>
          <w:spacing w:val="2"/>
          <w:sz w:val="24"/>
          <w:szCs w:val="24"/>
        </w:rPr>
        <w:t>）：</w:t>
      </w:r>
    </w:p>
    <w:p w14:paraId="1F538DA0">
      <w:pPr>
        <w:spacing w:before="183" w:line="219" w:lineRule="auto"/>
        <w:ind w:left="1240"/>
        <w:rPr>
          <w:rFonts w:hint="eastAsia" w:ascii="仿宋" w:hAnsi="仿宋" w:eastAsia="仿宋" w:cs="仿宋"/>
          <w:sz w:val="24"/>
          <w:szCs w:val="24"/>
        </w:rPr>
      </w:pPr>
      <w:r>
        <w:rPr>
          <w:rFonts w:hint="eastAsia" w:ascii="仿宋" w:hAnsi="仿宋" w:eastAsia="仿宋" w:cs="仿宋"/>
          <w:spacing w:val="6"/>
          <w:sz w:val="24"/>
          <w:szCs w:val="24"/>
        </w:rPr>
        <w:t>供应商法定代表人/被授权人（签字或盖章</w:t>
      </w:r>
      <w:r>
        <w:rPr>
          <w:rFonts w:hint="eastAsia" w:ascii="仿宋" w:hAnsi="仿宋" w:eastAsia="仿宋" w:cs="仿宋"/>
          <w:spacing w:val="7"/>
          <w:sz w:val="24"/>
          <w:szCs w:val="24"/>
        </w:rPr>
        <w:t>）：</w:t>
      </w:r>
    </w:p>
    <w:p w14:paraId="65F825BC">
      <w:pPr>
        <w:spacing w:before="184" w:line="220" w:lineRule="auto"/>
        <w:ind w:left="1282"/>
        <w:rPr>
          <w:rFonts w:hint="eastAsia" w:ascii="仿宋" w:hAnsi="仿宋" w:eastAsia="仿宋" w:cs="仿宋"/>
          <w:sz w:val="24"/>
          <w:szCs w:val="24"/>
        </w:rPr>
      </w:pPr>
      <w:r>
        <w:rPr>
          <w:rFonts w:hint="eastAsia" w:ascii="仿宋" w:hAnsi="仿宋" w:eastAsia="仿宋" w:cs="仿宋"/>
          <w:spacing w:val="-21"/>
          <w:sz w:val="24"/>
          <w:szCs w:val="24"/>
        </w:rPr>
        <w:t>日</w:t>
      </w:r>
      <w:r>
        <w:rPr>
          <w:rFonts w:hint="eastAsia" w:ascii="仿宋" w:hAnsi="仿宋" w:eastAsia="仿宋" w:cs="仿宋"/>
          <w:spacing w:val="13"/>
          <w:sz w:val="24"/>
          <w:szCs w:val="24"/>
        </w:rPr>
        <w:t xml:space="preserve">    </w:t>
      </w:r>
      <w:r>
        <w:rPr>
          <w:rFonts w:hint="eastAsia" w:ascii="仿宋" w:hAnsi="仿宋" w:eastAsia="仿宋" w:cs="仿宋"/>
          <w:spacing w:val="-21"/>
          <w:sz w:val="24"/>
          <w:szCs w:val="24"/>
        </w:rPr>
        <w:t>期：</w:t>
      </w:r>
    </w:p>
    <w:p w14:paraId="30B0554B">
      <w:pPr>
        <w:spacing w:line="220" w:lineRule="auto"/>
        <w:rPr>
          <w:rFonts w:hint="eastAsia" w:ascii="仿宋" w:hAnsi="仿宋" w:eastAsia="仿宋" w:cs="仿宋"/>
          <w:sz w:val="24"/>
          <w:szCs w:val="24"/>
        </w:rPr>
        <w:sectPr>
          <w:headerReference r:id="rId26" w:type="default"/>
          <w:footerReference r:id="rId27" w:type="default"/>
          <w:pgSz w:w="11906" w:h="16839"/>
          <w:pgMar w:top="1325" w:right="1227" w:bottom="1200" w:left="1312" w:header="1048" w:footer="1035" w:gutter="0"/>
          <w:pgNumType w:fmt="decimal"/>
          <w:cols w:space="720" w:num="1"/>
        </w:sectPr>
      </w:pPr>
    </w:p>
    <w:p w14:paraId="6CD8DFBB">
      <w:pPr>
        <w:spacing w:before="190" w:line="223" w:lineRule="auto"/>
        <w:ind w:left="3623"/>
        <w:rPr>
          <w:rFonts w:hint="eastAsia" w:ascii="仿宋" w:hAnsi="仿宋" w:eastAsia="仿宋" w:cs="仿宋"/>
          <w:sz w:val="31"/>
          <w:szCs w:val="31"/>
        </w:rPr>
      </w:pPr>
      <w:r>
        <w:rPr>
          <w:rFonts w:hint="eastAsia" w:ascii="仿宋" w:hAnsi="仿宋" w:eastAsia="仿宋" w:cs="仿宋"/>
          <w:b/>
          <w:bCs/>
          <w:spacing w:val="5"/>
          <w:sz w:val="31"/>
          <w:szCs w:val="31"/>
        </w:rPr>
        <w:t>二、磋商报价表</w:t>
      </w:r>
    </w:p>
    <w:p w14:paraId="26FB97FE">
      <w:pPr>
        <w:spacing w:before="258" w:line="218" w:lineRule="auto"/>
        <w:ind w:left="3728"/>
        <w:rPr>
          <w:rFonts w:hint="eastAsia" w:ascii="仿宋" w:hAnsi="仿宋" w:eastAsia="仿宋" w:cs="仿宋"/>
          <w:sz w:val="30"/>
          <w:szCs w:val="30"/>
          <w:lang w:eastAsia="zh-CN"/>
        </w:rPr>
      </w:pPr>
      <w:r>
        <w:rPr>
          <w:rFonts w:hint="eastAsia" w:ascii="仿宋" w:hAnsi="仿宋" w:eastAsia="仿宋" w:cs="仿宋"/>
          <w:b/>
          <w:bCs/>
          <w:spacing w:val="-6"/>
          <w:sz w:val="30"/>
          <w:szCs w:val="30"/>
        </w:rPr>
        <w:t>2.1</w:t>
      </w:r>
      <w:r>
        <w:rPr>
          <w:rFonts w:hint="eastAsia" w:ascii="仿宋" w:hAnsi="仿宋" w:eastAsia="仿宋" w:cs="仿宋"/>
          <w:spacing w:val="-61"/>
          <w:sz w:val="30"/>
          <w:szCs w:val="30"/>
        </w:rPr>
        <w:t xml:space="preserve"> </w:t>
      </w:r>
      <w:r>
        <w:rPr>
          <w:rFonts w:hint="eastAsia" w:ascii="仿宋" w:hAnsi="仿宋" w:eastAsia="仿宋" w:cs="仿宋"/>
          <w:b/>
          <w:bCs/>
          <w:spacing w:val="-6"/>
          <w:sz w:val="30"/>
          <w:szCs w:val="30"/>
        </w:rPr>
        <w:t>报价一览表</w:t>
      </w:r>
      <w:r>
        <w:rPr>
          <w:rFonts w:hint="eastAsia" w:ascii="仿宋" w:hAnsi="仿宋" w:eastAsia="仿宋" w:cs="仿宋"/>
          <w:b/>
          <w:bCs/>
          <w:spacing w:val="-6"/>
          <w:sz w:val="30"/>
          <w:szCs w:val="30"/>
          <w:lang w:eastAsia="zh-CN"/>
        </w:rPr>
        <w:t>（</w:t>
      </w:r>
      <w:r>
        <w:rPr>
          <w:rFonts w:hint="eastAsia" w:ascii="仿宋" w:hAnsi="仿宋" w:eastAsia="仿宋" w:cs="仿宋"/>
          <w:b/>
          <w:bCs/>
          <w:spacing w:val="-6"/>
          <w:sz w:val="30"/>
          <w:szCs w:val="30"/>
          <w:lang w:val="en-US" w:eastAsia="zh-CN"/>
        </w:rPr>
        <w:t>第一次</w:t>
      </w:r>
      <w:r>
        <w:rPr>
          <w:rFonts w:hint="eastAsia" w:ascii="仿宋" w:hAnsi="仿宋" w:eastAsia="仿宋" w:cs="仿宋"/>
          <w:b/>
          <w:bCs/>
          <w:spacing w:val="-6"/>
          <w:sz w:val="30"/>
          <w:szCs w:val="30"/>
          <w:lang w:eastAsia="zh-CN"/>
        </w:rPr>
        <w:t>）</w:t>
      </w:r>
    </w:p>
    <w:p w14:paraId="0B3A1C45">
      <w:pPr>
        <w:pStyle w:val="8"/>
        <w:spacing w:line="265" w:lineRule="auto"/>
        <w:rPr>
          <w:rFonts w:hint="eastAsia" w:ascii="仿宋" w:hAnsi="仿宋" w:eastAsia="仿宋" w:cs="仿宋"/>
        </w:rPr>
      </w:pPr>
    </w:p>
    <w:p w14:paraId="67C72CC4">
      <w:pPr>
        <w:pStyle w:val="8"/>
        <w:spacing w:line="265" w:lineRule="auto"/>
        <w:rPr>
          <w:rFonts w:hint="eastAsia" w:ascii="仿宋" w:hAnsi="仿宋" w:eastAsia="仿宋" w:cs="仿宋"/>
        </w:rPr>
      </w:pPr>
    </w:p>
    <w:p w14:paraId="33AC43F8">
      <w:pPr>
        <w:spacing w:before="78" w:line="360" w:lineRule="auto"/>
        <w:ind w:left="93"/>
        <w:rPr>
          <w:rFonts w:hint="eastAsia" w:ascii="仿宋" w:hAnsi="仿宋" w:eastAsia="仿宋" w:cs="仿宋"/>
          <w:i w:val="0"/>
          <w:iCs w:val="0"/>
          <w:spacing w:val="8"/>
          <w:sz w:val="24"/>
          <w:szCs w:val="24"/>
          <w:u w:val="single"/>
        </w:rPr>
      </w:pPr>
      <w:r>
        <w:rPr>
          <w:rFonts w:hint="eastAsia" w:ascii="仿宋" w:hAnsi="仿宋" w:eastAsia="仿宋" w:cs="仿宋"/>
          <w:spacing w:val="6"/>
          <w:sz w:val="24"/>
          <w:szCs w:val="24"/>
        </w:rPr>
        <w:t>项目名称</w:t>
      </w:r>
      <w:r>
        <w:rPr>
          <w:rFonts w:hint="eastAsia" w:ascii="仿宋" w:hAnsi="仿宋" w:eastAsia="仿宋" w:cs="仿宋"/>
          <w:spacing w:val="-4"/>
          <w:sz w:val="24"/>
          <w:szCs w:val="24"/>
        </w:rPr>
        <w:t>：</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p>
    <w:p w14:paraId="3D6CC991">
      <w:pPr>
        <w:spacing w:before="25" w:line="360" w:lineRule="auto"/>
        <w:ind w:left="93"/>
        <w:rPr>
          <w:rFonts w:hint="eastAsia" w:ascii="仿宋" w:hAnsi="仿宋" w:eastAsia="仿宋" w:cs="仿宋"/>
          <w:spacing w:val="-3"/>
          <w:sz w:val="24"/>
          <w:szCs w:val="24"/>
          <w:u w:val="single"/>
          <w:lang w:val="en-US" w:eastAsia="zh-CN"/>
        </w:rPr>
      </w:pPr>
      <w:r>
        <w:rPr>
          <w:rFonts w:hint="eastAsia" w:ascii="仿宋" w:hAnsi="仿宋" w:eastAsia="仿宋" w:cs="仿宋"/>
          <w:spacing w:val="-3"/>
          <w:sz w:val="24"/>
          <w:szCs w:val="24"/>
        </w:rPr>
        <w:t>项目编号：</w:t>
      </w:r>
      <w:r>
        <w:rPr>
          <w:rFonts w:hint="eastAsia" w:ascii="仿宋" w:hAnsi="仿宋" w:eastAsia="仿宋" w:cs="仿宋"/>
          <w:spacing w:val="-3"/>
          <w:sz w:val="24"/>
          <w:szCs w:val="24"/>
          <w:u w:val="single"/>
          <w:lang w:val="en-US" w:eastAsia="zh-CN"/>
        </w:rPr>
        <w:t xml:space="preserve">               </w:t>
      </w:r>
    </w:p>
    <w:p w14:paraId="77A598A1">
      <w:pPr>
        <w:spacing w:before="25" w:line="212" w:lineRule="auto"/>
        <w:ind w:left="93"/>
        <w:rPr>
          <w:rFonts w:hint="eastAsia" w:ascii="仿宋" w:hAnsi="仿宋" w:eastAsia="仿宋" w:cs="仿宋"/>
          <w:spacing w:val="-3"/>
          <w:sz w:val="24"/>
          <w:szCs w:val="24"/>
          <w:u w:val="single"/>
          <w:lang w:val="en-US" w:eastAsia="zh-CN"/>
        </w:rPr>
      </w:pPr>
    </w:p>
    <w:tbl>
      <w:tblPr>
        <w:tblStyle w:val="19"/>
        <w:tblW w:w="94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4"/>
        <w:gridCol w:w="7340"/>
      </w:tblGrid>
      <w:tr w14:paraId="25BF7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2114" w:type="dxa"/>
            <w:vAlign w:val="center"/>
          </w:tcPr>
          <w:p w14:paraId="5C6DED86">
            <w:pPr>
              <w:spacing w:before="78" w:line="218" w:lineRule="auto"/>
              <w:jc w:val="center"/>
              <w:rPr>
                <w:rFonts w:hint="eastAsia" w:ascii="仿宋" w:hAnsi="仿宋" w:eastAsia="仿宋" w:cs="仿宋"/>
                <w:sz w:val="24"/>
                <w:szCs w:val="24"/>
              </w:rPr>
            </w:pPr>
            <w:r>
              <w:rPr>
                <w:rFonts w:hint="eastAsia" w:ascii="仿宋" w:hAnsi="仿宋" w:eastAsia="仿宋" w:cs="仿宋"/>
                <w:spacing w:val="-2"/>
                <w:sz w:val="24"/>
                <w:szCs w:val="24"/>
              </w:rPr>
              <w:t>磋商总报价</w:t>
            </w:r>
          </w:p>
          <w:p w14:paraId="7C132869">
            <w:pPr>
              <w:spacing w:before="28" w:line="220" w:lineRule="auto"/>
              <w:jc w:val="center"/>
              <w:rPr>
                <w:rFonts w:hint="eastAsia" w:ascii="仿宋" w:hAnsi="仿宋" w:eastAsia="仿宋" w:cs="仿宋"/>
                <w:sz w:val="24"/>
                <w:szCs w:val="24"/>
              </w:rPr>
            </w:pPr>
            <w:r>
              <w:rPr>
                <w:rFonts w:hint="eastAsia" w:ascii="仿宋" w:hAnsi="仿宋" w:eastAsia="仿宋" w:cs="仿宋"/>
                <w:spacing w:val="-7"/>
                <w:sz w:val="24"/>
                <w:szCs w:val="24"/>
              </w:rPr>
              <w:t>（元）</w:t>
            </w:r>
          </w:p>
        </w:tc>
        <w:tc>
          <w:tcPr>
            <w:tcW w:w="7340" w:type="dxa"/>
            <w:vAlign w:val="center"/>
          </w:tcPr>
          <w:p w14:paraId="1716F98E">
            <w:pPr>
              <w:spacing w:before="78"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i w:val="0"/>
                <w:iCs w:val="0"/>
                <w:sz w:val="24"/>
                <w:szCs w:val="24"/>
                <w:u w:val="single"/>
                <w:lang w:val="en-US" w:eastAsia="zh-CN"/>
              </w:rPr>
              <w:t xml:space="preserve">                   </w:t>
            </w:r>
          </w:p>
          <w:p w14:paraId="4AC20E7F">
            <w:pPr>
              <w:spacing w:before="78"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r>
              <w:rPr>
                <w:rFonts w:hint="eastAsia" w:ascii="仿宋" w:hAnsi="仿宋" w:eastAsia="仿宋" w:cs="仿宋"/>
                <w:sz w:val="24"/>
                <w:szCs w:val="24"/>
                <w:u w:val="single"/>
                <w:lang w:val="en-US" w:eastAsia="zh-CN"/>
              </w:rPr>
              <w:t xml:space="preserve">                   </w:t>
            </w:r>
          </w:p>
        </w:tc>
      </w:tr>
      <w:tr w14:paraId="78FD4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7" w:hRule="atLeast"/>
        </w:trPr>
        <w:tc>
          <w:tcPr>
            <w:tcW w:w="2114" w:type="dxa"/>
            <w:vAlign w:val="center"/>
          </w:tcPr>
          <w:p w14:paraId="7955A889">
            <w:pPr>
              <w:pStyle w:val="20"/>
              <w:jc w:val="center"/>
              <w:rPr>
                <w:rFonts w:hint="eastAsia" w:ascii="仿宋" w:hAnsi="仿宋" w:eastAsia="仿宋" w:cs="仿宋"/>
                <w:spacing w:val="-4"/>
                <w:sz w:val="24"/>
                <w:szCs w:val="24"/>
                <w:lang w:eastAsia="zh-CN"/>
              </w:rPr>
            </w:pPr>
            <w:r>
              <w:rPr>
                <w:rFonts w:hint="eastAsia" w:ascii="仿宋" w:hAnsi="仿宋" w:eastAsia="仿宋" w:cs="仿宋"/>
                <w:spacing w:val="-4"/>
                <w:sz w:val="24"/>
                <w:szCs w:val="24"/>
              </w:rPr>
              <w:t>服务期</w:t>
            </w:r>
            <w:r>
              <w:rPr>
                <w:rFonts w:hint="eastAsia" w:ascii="仿宋" w:hAnsi="仿宋" w:eastAsia="仿宋" w:cs="仿宋"/>
                <w:spacing w:val="-4"/>
                <w:sz w:val="24"/>
                <w:szCs w:val="24"/>
                <w:lang w:eastAsia="zh-CN"/>
              </w:rPr>
              <w:t>（</w:t>
            </w:r>
            <w:r>
              <w:rPr>
                <w:rFonts w:hint="eastAsia" w:ascii="仿宋" w:hAnsi="仿宋" w:eastAsia="仿宋" w:cs="仿宋"/>
                <w:spacing w:val="-4"/>
                <w:sz w:val="24"/>
                <w:szCs w:val="24"/>
                <w:lang w:val="en-US" w:eastAsia="zh-CN"/>
              </w:rPr>
              <w:t>合同履行期限</w:t>
            </w:r>
            <w:r>
              <w:rPr>
                <w:rFonts w:hint="eastAsia" w:ascii="仿宋" w:hAnsi="仿宋" w:eastAsia="仿宋" w:cs="仿宋"/>
                <w:spacing w:val="-4"/>
                <w:sz w:val="24"/>
                <w:szCs w:val="24"/>
                <w:lang w:eastAsia="zh-CN"/>
              </w:rPr>
              <w:t>）</w:t>
            </w:r>
          </w:p>
        </w:tc>
        <w:tc>
          <w:tcPr>
            <w:tcW w:w="7340" w:type="dxa"/>
            <w:vAlign w:val="top"/>
          </w:tcPr>
          <w:p w14:paraId="31AF99BC">
            <w:pPr>
              <w:pStyle w:val="20"/>
              <w:rPr>
                <w:rFonts w:hint="eastAsia" w:ascii="仿宋" w:hAnsi="仿宋" w:eastAsia="仿宋" w:cs="仿宋"/>
              </w:rPr>
            </w:pPr>
          </w:p>
        </w:tc>
      </w:tr>
      <w:tr w14:paraId="42AA8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1" w:hRule="atLeast"/>
        </w:trPr>
        <w:tc>
          <w:tcPr>
            <w:tcW w:w="2114" w:type="dxa"/>
            <w:vAlign w:val="center"/>
          </w:tcPr>
          <w:p w14:paraId="684CF58A">
            <w:pPr>
              <w:pStyle w:val="20"/>
              <w:jc w:val="center"/>
              <w:rPr>
                <w:rFonts w:hint="eastAsia" w:ascii="仿宋" w:hAnsi="仿宋" w:eastAsia="仿宋" w:cs="仿宋"/>
                <w:lang w:val="en-US" w:eastAsia="zh-CN"/>
              </w:rPr>
            </w:pPr>
            <w:r>
              <w:rPr>
                <w:rFonts w:hint="eastAsia" w:ascii="仿宋" w:hAnsi="仿宋" w:eastAsia="仿宋" w:cs="仿宋"/>
                <w:lang w:val="en-US" w:eastAsia="zh-CN"/>
              </w:rPr>
              <w:t>其他</w:t>
            </w:r>
          </w:p>
        </w:tc>
        <w:tc>
          <w:tcPr>
            <w:tcW w:w="7340" w:type="dxa"/>
            <w:vAlign w:val="top"/>
          </w:tcPr>
          <w:p w14:paraId="60F5091E">
            <w:pPr>
              <w:pStyle w:val="20"/>
              <w:rPr>
                <w:rFonts w:hint="eastAsia" w:ascii="仿宋" w:hAnsi="仿宋" w:eastAsia="仿宋" w:cs="仿宋"/>
              </w:rPr>
            </w:pPr>
          </w:p>
        </w:tc>
      </w:tr>
      <w:tr w14:paraId="702BD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9454" w:type="dxa"/>
            <w:gridSpan w:val="2"/>
            <w:vAlign w:val="top"/>
          </w:tcPr>
          <w:p w14:paraId="6594CA33">
            <w:pPr>
              <w:pStyle w:val="20"/>
              <w:spacing w:line="294" w:lineRule="auto"/>
              <w:rPr>
                <w:rFonts w:hint="eastAsia" w:ascii="仿宋" w:hAnsi="仿宋" w:eastAsia="仿宋" w:cs="仿宋"/>
              </w:rPr>
            </w:pPr>
          </w:p>
          <w:p w14:paraId="1AC64DFD">
            <w:pPr>
              <w:spacing w:before="78" w:line="218" w:lineRule="auto"/>
              <w:rPr>
                <w:rFonts w:hint="eastAsia" w:ascii="仿宋" w:hAnsi="仿宋" w:eastAsia="仿宋" w:cs="仿宋"/>
                <w:sz w:val="24"/>
                <w:szCs w:val="24"/>
                <w:lang w:eastAsia="zh-CN"/>
              </w:rPr>
            </w:pPr>
            <w:r>
              <w:rPr>
                <w:rFonts w:hint="eastAsia" w:ascii="仿宋" w:hAnsi="仿宋" w:eastAsia="仿宋" w:cs="仿宋"/>
                <w:b/>
                <w:bCs/>
                <w:spacing w:val="-1"/>
                <w:sz w:val="24"/>
                <w:szCs w:val="24"/>
                <w:lang w:val="en-US" w:eastAsia="zh-CN"/>
              </w:rPr>
              <w:t>注：</w:t>
            </w:r>
            <w:r>
              <w:rPr>
                <w:rFonts w:hint="eastAsia" w:ascii="仿宋" w:hAnsi="仿宋" w:eastAsia="仿宋" w:cs="仿宋"/>
                <w:b/>
                <w:bCs/>
                <w:spacing w:val="-1"/>
                <w:sz w:val="24"/>
                <w:szCs w:val="24"/>
              </w:rPr>
              <w:t>保留小数点后两位</w:t>
            </w:r>
            <w:r>
              <w:rPr>
                <w:rFonts w:hint="eastAsia" w:ascii="仿宋" w:hAnsi="仿宋" w:eastAsia="仿宋" w:cs="仿宋"/>
                <w:b/>
                <w:bCs/>
                <w:spacing w:val="-1"/>
                <w:sz w:val="24"/>
                <w:szCs w:val="24"/>
                <w:lang w:eastAsia="zh-CN"/>
              </w:rPr>
              <w:t>，</w:t>
            </w:r>
            <w:r>
              <w:rPr>
                <w:rFonts w:hint="eastAsia" w:ascii="仿宋" w:hAnsi="仿宋" w:eastAsia="仿宋" w:cs="仿宋"/>
                <w:b/>
                <w:bCs/>
                <w:spacing w:val="-1"/>
                <w:sz w:val="24"/>
                <w:szCs w:val="24"/>
                <w:lang w:val="en-US" w:eastAsia="zh-CN"/>
              </w:rPr>
              <w:t>报价单位为元</w:t>
            </w:r>
            <w:r>
              <w:rPr>
                <w:rFonts w:hint="eastAsia" w:ascii="仿宋" w:hAnsi="仿宋" w:eastAsia="仿宋" w:cs="仿宋"/>
                <w:b/>
                <w:bCs/>
                <w:spacing w:val="-1"/>
                <w:sz w:val="24"/>
                <w:szCs w:val="24"/>
                <w:lang w:eastAsia="zh-CN"/>
              </w:rPr>
              <w:t>。</w:t>
            </w:r>
          </w:p>
        </w:tc>
      </w:tr>
    </w:tbl>
    <w:p w14:paraId="102F28FC">
      <w:pPr>
        <w:pStyle w:val="8"/>
        <w:spacing w:line="290" w:lineRule="auto"/>
        <w:rPr>
          <w:rFonts w:hint="eastAsia" w:ascii="仿宋" w:hAnsi="仿宋" w:eastAsia="仿宋" w:cs="仿宋"/>
        </w:rPr>
      </w:pPr>
    </w:p>
    <w:p w14:paraId="2A7E82CE">
      <w:pPr>
        <w:pStyle w:val="8"/>
        <w:spacing w:line="290" w:lineRule="auto"/>
        <w:rPr>
          <w:rFonts w:hint="eastAsia" w:ascii="仿宋" w:hAnsi="仿宋" w:eastAsia="仿宋" w:cs="仿宋"/>
        </w:rPr>
      </w:pPr>
    </w:p>
    <w:p w14:paraId="50AC2247">
      <w:pPr>
        <w:pStyle w:val="8"/>
        <w:spacing w:line="290" w:lineRule="auto"/>
        <w:rPr>
          <w:rFonts w:hint="eastAsia" w:ascii="仿宋" w:hAnsi="仿宋" w:eastAsia="仿宋" w:cs="仿宋"/>
        </w:rPr>
      </w:pPr>
    </w:p>
    <w:p w14:paraId="1E82665B">
      <w:pPr>
        <w:spacing w:before="78" w:line="219" w:lineRule="auto"/>
        <w:ind w:left="89"/>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18"/>
          <w:sz w:val="24"/>
          <w:szCs w:val="24"/>
          <w:u w:val="none" w:color="auto"/>
        </w:rPr>
        <w:t>（</w:t>
      </w:r>
      <w:r>
        <w:rPr>
          <w:rFonts w:hint="eastAsia" w:ascii="仿宋" w:hAnsi="仿宋" w:eastAsia="仿宋" w:cs="仿宋"/>
          <w:spacing w:val="2"/>
          <w:sz w:val="24"/>
          <w:szCs w:val="24"/>
          <w:u w:val="none" w:color="auto"/>
        </w:rPr>
        <w:t>公章）</w:t>
      </w:r>
    </w:p>
    <w:p w14:paraId="7D26D078">
      <w:pPr>
        <w:spacing w:before="276" w:line="219" w:lineRule="auto"/>
        <w:ind w:left="90"/>
        <w:rPr>
          <w:rFonts w:hint="eastAsia" w:ascii="仿宋" w:hAnsi="仿宋" w:eastAsia="仿宋" w:cs="仿宋"/>
          <w:sz w:val="24"/>
          <w:szCs w:val="24"/>
          <w:lang w:val="en-US" w:eastAsia="zh-CN"/>
        </w:rPr>
      </w:pPr>
      <w:r>
        <w:rPr>
          <w:rFonts w:hint="eastAsia" w:ascii="仿宋" w:hAnsi="仿宋" w:eastAsia="仿宋" w:cs="仿宋"/>
          <w:spacing w:val="1"/>
          <w:sz w:val="24"/>
          <w:szCs w:val="24"/>
        </w:rPr>
        <w:t>法定代表人/授权代表：</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（签字或盖章）</w:t>
      </w:r>
    </w:p>
    <w:p w14:paraId="31ECFFCE">
      <w:pPr>
        <w:spacing w:before="275" w:line="220" w:lineRule="auto"/>
        <w:ind w:left="130"/>
        <w:rPr>
          <w:rFonts w:hint="eastAsia" w:ascii="仿宋" w:hAnsi="仿宋" w:eastAsia="仿宋" w:cs="仿宋"/>
          <w:sz w:val="24"/>
          <w:szCs w:val="24"/>
          <w:lang w:val="en-US" w:eastAsia="zh-CN"/>
        </w:rPr>
      </w:pPr>
      <w:r>
        <w:rPr>
          <w:rFonts w:hint="eastAsia" w:ascii="仿宋" w:hAnsi="仿宋" w:eastAsia="仿宋" w:cs="仿宋"/>
          <w:spacing w:val="-21"/>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21"/>
          <w:sz w:val="24"/>
          <w:szCs w:val="24"/>
        </w:rPr>
        <w:t>期：</w:t>
      </w:r>
      <w:r>
        <w:rPr>
          <w:rFonts w:hint="eastAsia" w:ascii="仿宋" w:hAnsi="仿宋" w:eastAsia="仿宋" w:cs="仿宋"/>
          <w:spacing w:val="-21"/>
          <w:sz w:val="24"/>
          <w:szCs w:val="24"/>
          <w:u w:val="single"/>
          <w:lang w:val="en-US" w:eastAsia="zh-CN"/>
        </w:rPr>
        <w:t xml:space="preserve">                     </w:t>
      </w:r>
      <w:r>
        <w:rPr>
          <w:rFonts w:hint="eastAsia" w:ascii="仿宋" w:hAnsi="仿宋" w:eastAsia="仿宋" w:cs="仿宋"/>
          <w:spacing w:val="-21"/>
          <w:sz w:val="24"/>
          <w:szCs w:val="24"/>
          <w:lang w:val="en-US" w:eastAsia="zh-CN"/>
        </w:rPr>
        <w:t xml:space="preserve">    </w:t>
      </w:r>
    </w:p>
    <w:p w14:paraId="07386E9F">
      <w:pPr>
        <w:spacing w:line="220" w:lineRule="auto"/>
        <w:rPr>
          <w:rFonts w:hint="eastAsia" w:ascii="仿宋" w:hAnsi="仿宋" w:eastAsia="仿宋" w:cs="仿宋"/>
          <w:sz w:val="24"/>
          <w:szCs w:val="24"/>
        </w:rPr>
        <w:sectPr>
          <w:headerReference r:id="rId28" w:type="default"/>
          <w:footerReference r:id="rId29" w:type="default"/>
          <w:pgSz w:w="11906" w:h="16839"/>
          <w:pgMar w:top="1325" w:right="1223" w:bottom="1199" w:left="1223" w:header="1048" w:footer="1035" w:gutter="0"/>
          <w:pgNumType w:fmt="decimal"/>
          <w:cols w:space="720" w:num="1"/>
        </w:sectPr>
      </w:pPr>
    </w:p>
    <w:p w14:paraId="1EE2364C">
      <w:pPr>
        <w:spacing w:before="198" w:line="218" w:lineRule="auto"/>
        <w:ind w:left="3639"/>
        <w:rPr>
          <w:rFonts w:hint="eastAsia" w:ascii="仿宋" w:hAnsi="仿宋" w:eastAsia="仿宋" w:cs="仿宋"/>
          <w:sz w:val="30"/>
          <w:szCs w:val="30"/>
        </w:rPr>
      </w:pPr>
      <w:r>
        <w:rPr>
          <w:rFonts w:hint="eastAsia" w:ascii="仿宋" w:hAnsi="仿宋" w:eastAsia="仿宋" w:cs="仿宋"/>
          <w:b/>
          <w:bCs/>
          <w:spacing w:val="-7"/>
          <w:sz w:val="30"/>
          <w:szCs w:val="30"/>
        </w:rPr>
        <w:t>2.2</w:t>
      </w:r>
      <w:r>
        <w:rPr>
          <w:rFonts w:hint="eastAsia" w:ascii="仿宋" w:hAnsi="仿宋" w:eastAsia="仿宋" w:cs="仿宋"/>
          <w:spacing w:val="-53"/>
          <w:sz w:val="30"/>
          <w:szCs w:val="30"/>
        </w:rPr>
        <w:t xml:space="preserve"> </w:t>
      </w:r>
      <w:r>
        <w:rPr>
          <w:rFonts w:hint="eastAsia" w:ascii="仿宋" w:hAnsi="仿宋" w:eastAsia="仿宋" w:cs="仿宋"/>
          <w:b/>
          <w:bCs/>
          <w:spacing w:val="-7"/>
          <w:sz w:val="30"/>
          <w:szCs w:val="30"/>
        </w:rPr>
        <w:t>分项报价表</w:t>
      </w:r>
    </w:p>
    <w:p w14:paraId="110E4436">
      <w:pPr>
        <w:pStyle w:val="8"/>
        <w:spacing w:line="247" w:lineRule="auto"/>
        <w:rPr>
          <w:rFonts w:hint="eastAsia" w:ascii="仿宋" w:hAnsi="仿宋" w:eastAsia="仿宋" w:cs="仿宋"/>
        </w:rPr>
      </w:pPr>
    </w:p>
    <w:p w14:paraId="0761160D">
      <w:pPr>
        <w:pStyle w:val="8"/>
        <w:spacing w:line="247" w:lineRule="auto"/>
        <w:rPr>
          <w:rFonts w:hint="eastAsia" w:ascii="仿宋" w:hAnsi="仿宋" w:eastAsia="仿宋" w:cs="仿宋"/>
        </w:rPr>
      </w:pPr>
    </w:p>
    <w:tbl>
      <w:tblPr>
        <w:tblStyle w:val="16"/>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75"/>
        <w:gridCol w:w="1184"/>
        <w:gridCol w:w="1181"/>
        <w:gridCol w:w="1182"/>
        <w:gridCol w:w="1188"/>
        <w:gridCol w:w="1188"/>
        <w:gridCol w:w="1186"/>
        <w:gridCol w:w="1187"/>
      </w:tblGrid>
      <w:tr w14:paraId="4DD43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8" w:hRule="atLeast"/>
          <w:jc w:val="center"/>
        </w:trPr>
        <w:tc>
          <w:tcPr>
            <w:tcW w:w="1175" w:type="dxa"/>
            <w:shd w:val="clear" w:color="auto" w:fill="auto"/>
            <w:vAlign w:val="top"/>
          </w:tcPr>
          <w:p w14:paraId="74EF4970">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序号</w:t>
            </w:r>
          </w:p>
        </w:tc>
        <w:tc>
          <w:tcPr>
            <w:tcW w:w="1184" w:type="dxa"/>
            <w:shd w:val="clear" w:color="auto" w:fill="auto"/>
            <w:vAlign w:val="top"/>
          </w:tcPr>
          <w:p w14:paraId="7C79DDD2">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服务内容</w:t>
            </w:r>
          </w:p>
        </w:tc>
        <w:tc>
          <w:tcPr>
            <w:tcW w:w="1181" w:type="dxa"/>
            <w:shd w:val="clear" w:color="auto" w:fill="auto"/>
            <w:vAlign w:val="top"/>
          </w:tcPr>
          <w:p w14:paraId="3516E7AB">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单位</w:t>
            </w:r>
          </w:p>
        </w:tc>
        <w:tc>
          <w:tcPr>
            <w:tcW w:w="1182" w:type="dxa"/>
            <w:shd w:val="clear" w:color="auto" w:fill="auto"/>
            <w:vAlign w:val="top"/>
          </w:tcPr>
          <w:p w14:paraId="4D10D673">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数量</w:t>
            </w:r>
          </w:p>
        </w:tc>
        <w:tc>
          <w:tcPr>
            <w:tcW w:w="1188" w:type="dxa"/>
            <w:shd w:val="clear" w:color="auto" w:fill="auto"/>
            <w:vAlign w:val="top"/>
          </w:tcPr>
          <w:p w14:paraId="7F597FFC">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b/>
                <w:bCs w:val="0"/>
                <w:color w:val="000000"/>
                <w:kern w:val="0"/>
                <w:sz w:val="24"/>
                <w:szCs w:val="24"/>
                <w:lang w:val="en-US" w:eastAsia="zh-CN" w:bidi="ar"/>
              </w:rPr>
            </w:pPr>
            <w:r>
              <w:rPr>
                <w:rFonts w:hint="eastAsia" w:ascii="仿宋" w:hAnsi="仿宋" w:eastAsia="仿宋" w:cs="仿宋"/>
                <w:b/>
                <w:bCs w:val="0"/>
                <w:color w:val="000000"/>
                <w:kern w:val="0"/>
                <w:sz w:val="24"/>
                <w:szCs w:val="24"/>
                <w:lang w:val="en-US" w:eastAsia="zh-CN" w:bidi="ar"/>
              </w:rPr>
              <w:t>单价</w:t>
            </w:r>
          </w:p>
          <w:p w14:paraId="302DEEBE">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（元）</w:t>
            </w:r>
          </w:p>
        </w:tc>
        <w:tc>
          <w:tcPr>
            <w:tcW w:w="1188" w:type="dxa"/>
            <w:shd w:val="clear" w:color="auto" w:fill="auto"/>
            <w:vAlign w:val="top"/>
          </w:tcPr>
          <w:p w14:paraId="2ED2BFC7">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b/>
                <w:bCs w:val="0"/>
                <w:color w:val="000000"/>
                <w:kern w:val="0"/>
                <w:sz w:val="24"/>
                <w:szCs w:val="24"/>
                <w:lang w:val="en-US" w:eastAsia="zh-CN" w:bidi="ar"/>
              </w:rPr>
            </w:pPr>
            <w:r>
              <w:rPr>
                <w:rFonts w:hint="eastAsia" w:ascii="仿宋" w:hAnsi="仿宋" w:eastAsia="仿宋" w:cs="仿宋"/>
                <w:b/>
                <w:bCs w:val="0"/>
                <w:color w:val="000000"/>
                <w:kern w:val="0"/>
                <w:sz w:val="24"/>
                <w:szCs w:val="24"/>
                <w:lang w:val="en-US" w:eastAsia="zh-CN" w:bidi="ar"/>
              </w:rPr>
              <w:t>金额</w:t>
            </w:r>
          </w:p>
          <w:p w14:paraId="6A7802B8">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（万元）</w:t>
            </w:r>
          </w:p>
        </w:tc>
        <w:tc>
          <w:tcPr>
            <w:tcW w:w="1186" w:type="dxa"/>
            <w:shd w:val="clear" w:color="auto" w:fill="auto"/>
            <w:vAlign w:val="top"/>
          </w:tcPr>
          <w:p w14:paraId="2A16A47E">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b/>
                <w:bCs w:val="0"/>
                <w:color w:val="000000"/>
                <w:kern w:val="0"/>
                <w:sz w:val="24"/>
                <w:szCs w:val="24"/>
                <w:lang w:val="en-US" w:eastAsia="zh-CN" w:bidi="ar"/>
              </w:rPr>
            </w:pPr>
            <w:r>
              <w:rPr>
                <w:rFonts w:hint="eastAsia" w:ascii="仿宋" w:hAnsi="仿宋" w:eastAsia="仿宋" w:cs="仿宋"/>
                <w:b/>
                <w:bCs w:val="0"/>
                <w:color w:val="000000"/>
                <w:kern w:val="0"/>
                <w:sz w:val="24"/>
                <w:szCs w:val="24"/>
                <w:lang w:val="en-US" w:eastAsia="zh-CN" w:bidi="ar"/>
              </w:rPr>
              <w:t>合计</w:t>
            </w:r>
          </w:p>
        </w:tc>
        <w:tc>
          <w:tcPr>
            <w:tcW w:w="1187" w:type="dxa"/>
            <w:shd w:val="clear" w:color="auto" w:fill="auto"/>
            <w:vAlign w:val="top"/>
          </w:tcPr>
          <w:p w14:paraId="0860FA7C">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b/>
                <w:bCs w:val="0"/>
                <w:color w:val="000000"/>
                <w:kern w:val="0"/>
                <w:sz w:val="24"/>
                <w:szCs w:val="24"/>
                <w:lang w:val="en-US" w:eastAsia="zh-CN" w:bidi="ar"/>
              </w:rPr>
              <w:t>备注</w:t>
            </w:r>
          </w:p>
        </w:tc>
      </w:tr>
      <w:tr w14:paraId="27895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175" w:type="dxa"/>
            <w:shd w:val="clear" w:color="auto" w:fill="auto"/>
            <w:vAlign w:val="top"/>
          </w:tcPr>
          <w:p w14:paraId="5A320C60">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w:t>
            </w:r>
          </w:p>
        </w:tc>
        <w:tc>
          <w:tcPr>
            <w:tcW w:w="1184" w:type="dxa"/>
            <w:shd w:val="clear" w:color="auto" w:fill="auto"/>
            <w:vAlign w:val="top"/>
          </w:tcPr>
          <w:p w14:paraId="38B74C70">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清灌（采伐）</w:t>
            </w:r>
          </w:p>
        </w:tc>
        <w:tc>
          <w:tcPr>
            <w:tcW w:w="1181" w:type="dxa"/>
            <w:shd w:val="clear" w:color="auto" w:fill="auto"/>
            <w:vAlign w:val="top"/>
          </w:tcPr>
          <w:p w14:paraId="19909310">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亩</w:t>
            </w:r>
          </w:p>
        </w:tc>
        <w:tc>
          <w:tcPr>
            <w:tcW w:w="1182" w:type="dxa"/>
            <w:shd w:val="clear" w:color="auto" w:fill="auto"/>
            <w:vAlign w:val="top"/>
          </w:tcPr>
          <w:p w14:paraId="7BD62D17">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250</w:t>
            </w:r>
          </w:p>
        </w:tc>
        <w:tc>
          <w:tcPr>
            <w:tcW w:w="1188" w:type="dxa"/>
            <w:shd w:val="clear" w:color="auto" w:fill="auto"/>
            <w:vAlign w:val="top"/>
          </w:tcPr>
          <w:p w14:paraId="66F5D020">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8" w:type="dxa"/>
            <w:shd w:val="clear" w:color="auto" w:fill="auto"/>
            <w:vAlign w:val="top"/>
          </w:tcPr>
          <w:p w14:paraId="50D8B5AB">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6" w:type="dxa"/>
            <w:shd w:val="clear" w:color="auto" w:fill="auto"/>
            <w:vAlign w:val="top"/>
          </w:tcPr>
          <w:p w14:paraId="47463106">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7" w:type="dxa"/>
            <w:shd w:val="clear" w:color="auto" w:fill="auto"/>
            <w:vAlign w:val="top"/>
          </w:tcPr>
          <w:p w14:paraId="139976ED">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p>
        </w:tc>
      </w:tr>
      <w:tr w14:paraId="729D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175" w:type="dxa"/>
            <w:shd w:val="clear" w:color="auto" w:fill="auto"/>
            <w:vAlign w:val="top"/>
          </w:tcPr>
          <w:p w14:paraId="20BFBD05">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w:t>
            </w:r>
          </w:p>
        </w:tc>
        <w:tc>
          <w:tcPr>
            <w:tcW w:w="1184" w:type="dxa"/>
            <w:shd w:val="clear" w:color="auto" w:fill="auto"/>
            <w:vAlign w:val="top"/>
          </w:tcPr>
          <w:p w14:paraId="73E3E720">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深耕</w:t>
            </w:r>
          </w:p>
        </w:tc>
        <w:tc>
          <w:tcPr>
            <w:tcW w:w="1181" w:type="dxa"/>
            <w:shd w:val="clear" w:color="auto" w:fill="auto"/>
            <w:vAlign w:val="top"/>
          </w:tcPr>
          <w:p w14:paraId="469C7778">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亩</w:t>
            </w:r>
          </w:p>
        </w:tc>
        <w:tc>
          <w:tcPr>
            <w:tcW w:w="1182" w:type="dxa"/>
            <w:shd w:val="clear" w:color="auto" w:fill="auto"/>
            <w:vAlign w:val="top"/>
          </w:tcPr>
          <w:p w14:paraId="21185352">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250</w:t>
            </w:r>
          </w:p>
        </w:tc>
        <w:tc>
          <w:tcPr>
            <w:tcW w:w="1188" w:type="dxa"/>
            <w:shd w:val="clear" w:color="auto" w:fill="auto"/>
            <w:vAlign w:val="top"/>
          </w:tcPr>
          <w:p w14:paraId="42F314DB">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8" w:type="dxa"/>
            <w:shd w:val="clear" w:color="auto" w:fill="auto"/>
            <w:vAlign w:val="top"/>
          </w:tcPr>
          <w:p w14:paraId="26CCACD6">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6" w:type="dxa"/>
            <w:shd w:val="clear" w:color="auto" w:fill="auto"/>
            <w:vAlign w:val="top"/>
          </w:tcPr>
          <w:p w14:paraId="3D260FC9">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7" w:type="dxa"/>
            <w:shd w:val="clear" w:color="auto" w:fill="auto"/>
            <w:vAlign w:val="top"/>
          </w:tcPr>
          <w:p w14:paraId="66195328">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p>
        </w:tc>
      </w:tr>
      <w:tr w14:paraId="0BC9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175" w:type="dxa"/>
            <w:shd w:val="clear" w:color="auto" w:fill="auto"/>
            <w:vAlign w:val="top"/>
          </w:tcPr>
          <w:p w14:paraId="1CE6BF8D">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3</w:t>
            </w:r>
          </w:p>
        </w:tc>
        <w:tc>
          <w:tcPr>
            <w:tcW w:w="1184" w:type="dxa"/>
            <w:shd w:val="clear" w:color="auto" w:fill="auto"/>
            <w:vAlign w:val="top"/>
          </w:tcPr>
          <w:p w14:paraId="2F4433A9">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施肥</w:t>
            </w:r>
          </w:p>
        </w:tc>
        <w:tc>
          <w:tcPr>
            <w:tcW w:w="1181" w:type="dxa"/>
            <w:shd w:val="clear" w:color="auto" w:fill="auto"/>
            <w:vAlign w:val="top"/>
          </w:tcPr>
          <w:p w14:paraId="0320D0B0">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亩</w:t>
            </w:r>
          </w:p>
        </w:tc>
        <w:tc>
          <w:tcPr>
            <w:tcW w:w="1182" w:type="dxa"/>
            <w:shd w:val="clear" w:color="auto" w:fill="auto"/>
            <w:vAlign w:val="top"/>
          </w:tcPr>
          <w:p w14:paraId="30FC485D">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250</w:t>
            </w:r>
          </w:p>
        </w:tc>
        <w:tc>
          <w:tcPr>
            <w:tcW w:w="1188" w:type="dxa"/>
            <w:shd w:val="clear" w:color="auto" w:fill="auto"/>
            <w:vAlign w:val="top"/>
          </w:tcPr>
          <w:p w14:paraId="5D35A7B5">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8" w:type="dxa"/>
            <w:shd w:val="clear" w:color="auto" w:fill="auto"/>
            <w:vAlign w:val="top"/>
          </w:tcPr>
          <w:p w14:paraId="4950620A">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6" w:type="dxa"/>
            <w:shd w:val="clear" w:color="auto" w:fill="auto"/>
            <w:vAlign w:val="top"/>
          </w:tcPr>
          <w:p w14:paraId="2D9BF58C">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7" w:type="dxa"/>
            <w:shd w:val="clear" w:color="auto" w:fill="auto"/>
            <w:vAlign w:val="top"/>
          </w:tcPr>
          <w:p w14:paraId="52EBED82">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p>
        </w:tc>
      </w:tr>
      <w:tr w14:paraId="494CB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175" w:type="dxa"/>
            <w:shd w:val="clear" w:color="auto" w:fill="auto"/>
            <w:vAlign w:val="top"/>
          </w:tcPr>
          <w:p w14:paraId="0B68ED27">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4</w:t>
            </w:r>
          </w:p>
        </w:tc>
        <w:tc>
          <w:tcPr>
            <w:tcW w:w="1184" w:type="dxa"/>
            <w:shd w:val="clear" w:color="auto" w:fill="auto"/>
            <w:vAlign w:val="top"/>
          </w:tcPr>
          <w:p w14:paraId="0B079433">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补植补栽</w:t>
            </w:r>
          </w:p>
        </w:tc>
        <w:tc>
          <w:tcPr>
            <w:tcW w:w="1181" w:type="dxa"/>
            <w:shd w:val="clear" w:color="auto" w:fill="auto"/>
            <w:vAlign w:val="top"/>
          </w:tcPr>
          <w:p w14:paraId="04B88F78">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亩</w:t>
            </w:r>
          </w:p>
        </w:tc>
        <w:tc>
          <w:tcPr>
            <w:tcW w:w="1182" w:type="dxa"/>
            <w:shd w:val="clear" w:color="auto" w:fill="auto"/>
            <w:vAlign w:val="top"/>
          </w:tcPr>
          <w:p w14:paraId="7FA52535">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60</w:t>
            </w:r>
          </w:p>
        </w:tc>
        <w:tc>
          <w:tcPr>
            <w:tcW w:w="1188" w:type="dxa"/>
            <w:shd w:val="clear" w:color="auto" w:fill="auto"/>
            <w:vAlign w:val="top"/>
          </w:tcPr>
          <w:p w14:paraId="48F6081C">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8" w:type="dxa"/>
            <w:shd w:val="clear" w:color="auto" w:fill="auto"/>
            <w:vAlign w:val="top"/>
          </w:tcPr>
          <w:p w14:paraId="17375F58">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6" w:type="dxa"/>
            <w:shd w:val="clear" w:color="auto" w:fill="auto"/>
            <w:vAlign w:val="top"/>
          </w:tcPr>
          <w:p w14:paraId="6BC8F4BD">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7" w:type="dxa"/>
            <w:shd w:val="clear" w:color="auto" w:fill="auto"/>
            <w:vAlign w:val="top"/>
          </w:tcPr>
          <w:p w14:paraId="2D607099">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p>
        </w:tc>
      </w:tr>
      <w:tr w14:paraId="7067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1175" w:type="dxa"/>
            <w:shd w:val="clear" w:color="auto" w:fill="auto"/>
            <w:vAlign w:val="top"/>
          </w:tcPr>
          <w:p w14:paraId="3EA47528">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5</w:t>
            </w:r>
          </w:p>
        </w:tc>
        <w:tc>
          <w:tcPr>
            <w:tcW w:w="1184" w:type="dxa"/>
            <w:shd w:val="clear" w:color="auto" w:fill="auto"/>
            <w:vAlign w:val="top"/>
          </w:tcPr>
          <w:p w14:paraId="2DFA84FC">
            <w:pPr>
              <w:keepNext w:val="0"/>
              <w:keepLines w:val="0"/>
              <w:widowControl/>
              <w:suppressLineNumbers w:val="0"/>
              <w:spacing w:before="40" w:beforeAutospacing="0" w:after="40" w:afterAutospacing="0" w:line="273" w:lineRule="auto"/>
              <w:ind w:left="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管护设备购置</w:t>
            </w:r>
          </w:p>
        </w:tc>
        <w:tc>
          <w:tcPr>
            <w:tcW w:w="1181" w:type="dxa"/>
            <w:shd w:val="clear" w:color="auto" w:fill="auto"/>
            <w:vAlign w:val="top"/>
          </w:tcPr>
          <w:p w14:paraId="615B4F39">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批</w:t>
            </w:r>
          </w:p>
        </w:tc>
        <w:tc>
          <w:tcPr>
            <w:tcW w:w="1182" w:type="dxa"/>
            <w:shd w:val="clear" w:color="auto" w:fill="auto"/>
            <w:vAlign w:val="top"/>
          </w:tcPr>
          <w:p w14:paraId="54847674">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1</w:t>
            </w:r>
          </w:p>
        </w:tc>
        <w:tc>
          <w:tcPr>
            <w:tcW w:w="1188" w:type="dxa"/>
            <w:shd w:val="clear" w:color="auto" w:fill="auto"/>
            <w:vAlign w:val="top"/>
          </w:tcPr>
          <w:p w14:paraId="04787487">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8" w:type="dxa"/>
            <w:shd w:val="clear" w:color="auto" w:fill="auto"/>
            <w:vAlign w:val="top"/>
          </w:tcPr>
          <w:p w14:paraId="3B7A529B">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6" w:type="dxa"/>
            <w:shd w:val="clear" w:color="auto" w:fill="auto"/>
            <w:vAlign w:val="top"/>
          </w:tcPr>
          <w:p w14:paraId="3DFDAC24">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7" w:type="dxa"/>
            <w:shd w:val="clear" w:color="auto" w:fill="auto"/>
            <w:vAlign w:val="top"/>
          </w:tcPr>
          <w:p w14:paraId="5AED46C6">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p>
        </w:tc>
      </w:tr>
      <w:tr w14:paraId="429D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098" w:type="dxa"/>
            <w:gridSpan w:val="6"/>
            <w:shd w:val="clear" w:color="auto" w:fill="auto"/>
            <w:vAlign w:val="top"/>
          </w:tcPr>
          <w:p w14:paraId="2BA34B41">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1186" w:type="dxa"/>
            <w:shd w:val="clear" w:color="auto" w:fill="auto"/>
            <w:vAlign w:val="top"/>
          </w:tcPr>
          <w:p w14:paraId="12504182">
            <w:pPr>
              <w:keepNext w:val="0"/>
              <w:keepLines w:val="0"/>
              <w:widowControl/>
              <w:suppressLineNumbers w:val="0"/>
              <w:spacing w:before="40" w:beforeAutospacing="0" w:after="40" w:afterAutospacing="0" w:line="273" w:lineRule="auto"/>
              <w:ind w:left="0" w:right="0"/>
              <w:jc w:val="right"/>
              <w:rPr>
                <w:rFonts w:hint="eastAsia" w:ascii="仿宋" w:hAnsi="仿宋" w:eastAsia="仿宋" w:cs="仿宋"/>
                <w:sz w:val="24"/>
                <w:szCs w:val="24"/>
              </w:rPr>
            </w:pPr>
          </w:p>
        </w:tc>
        <w:tc>
          <w:tcPr>
            <w:tcW w:w="1187" w:type="dxa"/>
            <w:shd w:val="clear" w:color="auto" w:fill="auto"/>
            <w:vAlign w:val="top"/>
          </w:tcPr>
          <w:p w14:paraId="7E38AFCF">
            <w:pPr>
              <w:keepNext w:val="0"/>
              <w:keepLines w:val="0"/>
              <w:widowControl/>
              <w:suppressLineNumbers w:val="0"/>
              <w:spacing w:before="40" w:beforeAutospacing="0" w:after="40" w:afterAutospacing="0" w:line="273" w:lineRule="auto"/>
              <w:ind w:left="0" w:right="0"/>
              <w:jc w:val="center"/>
              <w:rPr>
                <w:rFonts w:hint="eastAsia" w:ascii="仿宋" w:hAnsi="仿宋" w:eastAsia="仿宋" w:cs="仿宋"/>
                <w:sz w:val="24"/>
                <w:szCs w:val="24"/>
              </w:rPr>
            </w:pPr>
          </w:p>
        </w:tc>
      </w:tr>
    </w:tbl>
    <w:p w14:paraId="56F506E1">
      <w:pPr>
        <w:spacing w:before="78" w:line="360" w:lineRule="auto"/>
        <w:rPr>
          <w:rFonts w:hint="eastAsia" w:ascii="仿宋" w:hAnsi="仿宋" w:eastAsia="仿宋" w:cs="仿宋"/>
          <w:spacing w:val="2"/>
          <w:sz w:val="24"/>
          <w:szCs w:val="24"/>
        </w:rPr>
      </w:pPr>
    </w:p>
    <w:p w14:paraId="6F55E413">
      <w:pPr>
        <w:spacing w:before="78" w:line="360" w:lineRule="auto"/>
        <w:rPr>
          <w:rFonts w:hint="eastAsia" w:ascii="仿宋" w:hAnsi="仿宋" w:eastAsia="仿宋" w:cs="仿宋"/>
          <w:spacing w:val="2"/>
          <w:sz w:val="24"/>
          <w:szCs w:val="24"/>
        </w:rPr>
      </w:pPr>
    </w:p>
    <w:p w14:paraId="1CB8B9D5">
      <w:pPr>
        <w:spacing w:before="78" w:line="360" w:lineRule="auto"/>
        <w:rPr>
          <w:rFonts w:hint="eastAsia" w:ascii="仿宋" w:hAnsi="仿宋" w:eastAsia="仿宋" w:cs="仿宋"/>
          <w:spacing w:val="2"/>
          <w:sz w:val="24"/>
          <w:szCs w:val="24"/>
        </w:rPr>
      </w:pPr>
    </w:p>
    <w:p w14:paraId="6C436670">
      <w:pPr>
        <w:spacing w:before="78" w:line="360" w:lineRule="auto"/>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18"/>
          <w:sz w:val="24"/>
          <w:szCs w:val="24"/>
          <w:u w:val="none" w:color="auto"/>
        </w:rPr>
        <w:t>（</w:t>
      </w:r>
      <w:r>
        <w:rPr>
          <w:rFonts w:hint="eastAsia" w:ascii="仿宋" w:hAnsi="仿宋" w:eastAsia="仿宋" w:cs="仿宋"/>
          <w:spacing w:val="2"/>
          <w:sz w:val="24"/>
          <w:szCs w:val="24"/>
          <w:u w:val="none" w:color="auto"/>
        </w:rPr>
        <w:t>公章）</w:t>
      </w:r>
    </w:p>
    <w:p w14:paraId="746F9F9F">
      <w:pPr>
        <w:spacing w:before="276" w:line="360" w:lineRule="auto"/>
        <w:rPr>
          <w:rFonts w:hint="eastAsia" w:ascii="仿宋" w:hAnsi="仿宋" w:eastAsia="仿宋" w:cs="仿宋"/>
          <w:sz w:val="24"/>
          <w:szCs w:val="24"/>
          <w:lang w:val="en-US" w:eastAsia="zh-CN"/>
        </w:rPr>
      </w:pPr>
      <w:r>
        <w:rPr>
          <w:rFonts w:hint="eastAsia" w:ascii="仿宋" w:hAnsi="仿宋" w:eastAsia="仿宋" w:cs="仿宋"/>
          <w:spacing w:val="1"/>
          <w:sz w:val="24"/>
          <w:szCs w:val="24"/>
        </w:rPr>
        <w:t>法定代表人/授权代表：</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（签字或盖章）</w:t>
      </w:r>
    </w:p>
    <w:p w14:paraId="785850EC">
      <w:pPr>
        <w:spacing w:line="360" w:lineRule="auto"/>
        <w:rPr>
          <w:rFonts w:hint="eastAsia" w:ascii="仿宋" w:hAnsi="仿宋" w:eastAsia="仿宋" w:cs="仿宋"/>
          <w:sz w:val="24"/>
          <w:szCs w:val="24"/>
        </w:rPr>
        <w:sectPr>
          <w:headerReference r:id="rId30" w:type="default"/>
          <w:footerReference r:id="rId31" w:type="default"/>
          <w:pgSz w:w="11906" w:h="16839"/>
          <w:pgMar w:top="1325" w:right="1331" w:bottom="1199" w:left="1312" w:header="1048" w:footer="1035" w:gutter="0"/>
          <w:pgNumType w:fmt="decimal"/>
          <w:cols w:space="720" w:num="1"/>
        </w:sectPr>
      </w:pPr>
      <w:r>
        <w:rPr>
          <w:rFonts w:hint="eastAsia" w:ascii="仿宋" w:hAnsi="仿宋" w:eastAsia="仿宋" w:cs="仿宋"/>
          <w:spacing w:val="-21"/>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21"/>
          <w:sz w:val="24"/>
          <w:szCs w:val="24"/>
        </w:rPr>
        <w:t>期：</w:t>
      </w:r>
      <w:r>
        <w:rPr>
          <w:rFonts w:hint="eastAsia" w:ascii="仿宋" w:hAnsi="仿宋" w:eastAsia="仿宋" w:cs="仿宋"/>
          <w:spacing w:val="-21"/>
          <w:sz w:val="24"/>
          <w:szCs w:val="24"/>
          <w:u w:val="single"/>
          <w:lang w:val="en-US" w:eastAsia="zh-CN"/>
        </w:rPr>
        <w:t xml:space="preserve">                     </w:t>
      </w:r>
    </w:p>
    <w:p w14:paraId="3A3DB697">
      <w:pPr>
        <w:spacing w:before="189" w:line="224" w:lineRule="auto"/>
        <w:ind w:left="3207"/>
        <w:rPr>
          <w:rFonts w:hint="default" w:ascii="仿宋" w:hAnsi="仿宋" w:eastAsia="仿宋" w:cs="仿宋"/>
          <w:sz w:val="31"/>
          <w:szCs w:val="31"/>
          <w:lang w:val="en-US" w:eastAsia="zh-CN"/>
        </w:rPr>
      </w:pPr>
      <w:r>
        <w:rPr>
          <w:rFonts w:hint="eastAsia" w:ascii="仿宋" w:hAnsi="仿宋" w:eastAsia="仿宋" w:cs="仿宋"/>
          <w:b/>
          <w:bCs/>
          <w:spacing w:val="6"/>
          <w:sz w:val="31"/>
          <w:szCs w:val="31"/>
        </w:rPr>
        <w:t>三、</w:t>
      </w:r>
      <w:r>
        <w:rPr>
          <w:rFonts w:hint="eastAsia" w:ascii="仿宋" w:hAnsi="仿宋" w:eastAsia="仿宋" w:cs="仿宋"/>
          <w:b/>
          <w:bCs/>
          <w:spacing w:val="6"/>
          <w:sz w:val="31"/>
          <w:szCs w:val="31"/>
          <w:lang w:val="en-US" w:eastAsia="zh-CN"/>
        </w:rPr>
        <w:t>服务方案及业绩</w:t>
      </w:r>
    </w:p>
    <w:p w14:paraId="53F73B61">
      <w:pPr>
        <w:pStyle w:val="8"/>
        <w:spacing w:line="242" w:lineRule="auto"/>
        <w:rPr>
          <w:rFonts w:hint="eastAsia" w:ascii="仿宋" w:hAnsi="仿宋" w:eastAsia="仿宋" w:cs="仿宋"/>
        </w:rPr>
      </w:pPr>
    </w:p>
    <w:p w14:paraId="5D775793">
      <w:pPr>
        <w:rPr>
          <w:rFonts w:hint="eastAsia"/>
        </w:rPr>
      </w:pPr>
    </w:p>
    <w:p w14:paraId="57B2B12D">
      <w:pPr>
        <w:spacing w:before="78" w:line="219" w:lineRule="auto"/>
        <w:jc w:val="center"/>
        <w:rPr>
          <w:rFonts w:hint="eastAsia" w:ascii="仿宋" w:hAnsi="仿宋" w:eastAsia="仿宋" w:cs="仿宋"/>
          <w:sz w:val="24"/>
          <w:szCs w:val="24"/>
          <w:lang w:val="en-US" w:eastAsia="zh-CN"/>
        </w:rPr>
      </w:pPr>
      <w:r>
        <w:rPr>
          <w:rFonts w:hint="eastAsia" w:ascii="仿宋" w:hAnsi="仿宋" w:eastAsia="仿宋" w:cs="仿宋"/>
          <w:b w:val="0"/>
          <w:bCs w:val="0"/>
          <w:spacing w:val="-3"/>
          <w:sz w:val="24"/>
          <w:szCs w:val="24"/>
        </w:rPr>
        <w:t>供应商</w:t>
      </w:r>
      <w:r>
        <w:rPr>
          <w:rFonts w:hint="eastAsia" w:ascii="仿宋" w:hAnsi="仿宋" w:eastAsia="仿宋" w:cs="仿宋"/>
          <w:b w:val="0"/>
          <w:bCs w:val="0"/>
          <w:spacing w:val="-3"/>
          <w:sz w:val="24"/>
          <w:szCs w:val="24"/>
          <w:lang w:val="en-US" w:eastAsia="zh-CN"/>
        </w:rPr>
        <w:t>格式自拟。</w:t>
      </w:r>
    </w:p>
    <w:p w14:paraId="630F99E6">
      <w:pPr>
        <w:pStyle w:val="8"/>
        <w:spacing w:line="265" w:lineRule="auto"/>
        <w:rPr>
          <w:rFonts w:hint="eastAsia" w:ascii="仿宋" w:hAnsi="仿宋" w:eastAsia="仿宋" w:cs="仿宋"/>
        </w:rPr>
      </w:pPr>
    </w:p>
    <w:p w14:paraId="7B5143B9">
      <w:pPr>
        <w:pStyle w:val="8"/>
        <w:spacing w:line="265" w:lineRule="auto"/>
        <w:rPr>
          <w:rFonts w:hint="eastAsia" w:ascii="仿宋" w:hAnsi="仿宋" w:eastAsia="仿宋" w:cs="仿宋"/>
        </w:rPr>
      </w:pPr>
    </w:p>
    <w:p w14:paraId="052DA1E0">
      <w:pPr>
        <w:pStyle w:val="8"/>
        <w:spacing w:line="265" w:lineRule="auto"/>
        <w:rPr>
          <w:rFonts w:hint="eastAsia" w:ascii="仿宋" w:hAnsi="仿宋" w:eastAsia="仿宋" w:cs="仿宋"/>
        </w:rPr>
      </w:pPr>
    </w:p>
    <w:p w14:paraId="4B439231">
      <w:pPr>
        <w:pStyle w:val="8"/>
        <w:spacing w:line="265" w:lineRule="auto"/>
        <w:rPr>
          <w:rFonts w:hint="eastAsia" w:ascii="仿宋" w:hAnsi="仿宋" w:eastAsia="仿宋" w:cs="仿宋"/>
        </w:rPr>
      </w:pPr>
    </w:p>
    <w:p w14:paraId="45463AD6">
      <w:pPr>
        <w:pStyle w:val="8"/>
        <w:spacing w:line="265" w:lineRule="auto"/>
        <w:rPr>
          <w:rFonts w:hint="eastAsia" w:ascii="仿宋" w:hAnsi="仿宋" w:eastAsia="仿宋" w:cs="仿宋"/>
        </w:rPr>
      </w:pPr>
    </w:p>
    <w:p w14:paraId="4211B5D1">
      <w:pPr>
        <w:pStyle w:val="8"/>
        <w:spacing w:line="265" w:lineRule="auto"/>
        <w:rPr>
          <w:rFonts w:hint="eastAsia" w:ascii="仿宋" w:hAnsi="仿宋" w:eastAsia="仿宋" w:cs="仿宋"/>
        </w:rPr>
      </w:pPr>
    </w:p>
    <w:p w14:paraId="06E47087">
      <w:pPr>
        <w:pStyle w:val="8"/>
        <w:spacing w:line="265" w:lineRule="auto"/>
        <w:rPr>
          <w:rFonts w:hint="eastAsia" w:ascii="仿宋" w:hAnsi="仿宋" w:eastAsia="仿宋" w:cs="仿宋"/>
        </w:rPr>
      </w:pPr>
    </w:p>
    <w:p w14:paraId="2655F0A3">
      <w:pPr>
        <w:pStyle w:val="8"/>
        <w:spacing w:line="265" w:lineRule="auto"/>
        <w:rPr>
          <w:rFonts w:hint="eastAsia" w:ascii="仿宋" w:hAnsi="仿宋" w:eastAsia="仿宋" w:cs="仿宋"/>
        </w:rPr>
      </w:pPr>
    </w:p>
    <w:p w14:paraId="3BD8C85D">
      <w:pPr>
        <w:pStyle w:val="8"/>
        <w:spacing w:line="265" w:lineRule="auto"/>
        <w:rPr>
          <w:rFonts w:hint="eastAsia" w:ascii="仿宋" w:hAnsi="仿宋" w:eastAsia="仿宋" w:cs="仿宋"/>
        </w:rPr>
      </w:pPr>
    </w:p>
    <w:p w14:paraId="44BED477">
      <w:pPr>
        <w:pStyle w:val="8"/>
        <w:spacing w:line="265" w:lineRule="auto"/>
        <w:rPr>
          <w:rFonts w:hint="eastAsia" w:ascii="仿宋" w:hAnsi="仿宋" w:eastAsia="仿宋" w:cs="仿宋"/>
        </w:rPr>
      </w:pPr>
    </w:p>
    <w:p w14:paraId="6B511189">
      <w:pPr>
        <w:pStyle w:val="8"/>
        <w:spacing w:line="265" w:lineRule="auto"/>
        <w:rPr>
          <w:rFonts w:hint="eastAsia" w:ascii="仿宋" w:hAnsi="仿宋" w:eastAsia="仿宋" w:cs="仿宋"/>
        </w:rPr>
      </w:pPr>
    </w:p>
    <w:p w14:paraId="74C0BADD">
      <w:pPr>
        <w:pStyle w:val="8"/>
        <w:spacing w:line="265" w:lineRule="auto"/>
        <w:rPr>
          <w:rFonts w:hint="eastAsia" w:ascii="仿宋" w:hAnsi="仿宋" w:eastAsia="仿宋" w:cs="仿宋"/>
        </w:rPr>
      </w:pPr>
    </w:p>
    <w:p w14:paraId="5886DEC1">
      <w:pPr>
        <w:pStyle w:val="8"/>
        <w:spacing w:line="265" w:lineRule="auto"/>
        <w:rPr>
          <w:rFonts w:hint="eastAsia" w:ascii="仿宋" w:hAnsi="仿宋" w:eastAsia="仿宋" w:cs="仿宋"/>
        </w:rPr>
      </w:pPr>
    </w:p>
    <w:p w14:paraId="465424F7">
      <w:pPr>
        <w:pStyle w:val="8"/>
        <w:spacing w:line="265" w:lineRule="auto"/>
        <w:rPr>
          <w:rFonts w:hint="eastAsia" w:ascii="仿宋" w:hAnsi="仿宋" w:eastAsia="仿宋" w:cs="仿宋"/>
        </w:rPr>
      </w:pPr>
    </w:p>
    <w:p w14:paraId="56B12CC9">
      <w:pPr>
        <w:pStyle w:val="8"/>
        <w:spacing w:line="266" w:lineRule="auto"/>
        <w:rPr>
          <w:rFonts w:hint="eastAsia" w:ascii="仿宋" w:hAnsi="仿宋" w:eastAsia="仿宋" w:cs="仿宋"/>
        </w:rPr>
      </w:pPr>
    </w:p>
    <w:p w14:paraId="7DE3C55A">
      <w:pPr>
        <w:rPr>
          <w:rFonts w:hint="eastAsia" w:ascii="仿宋" w:hAnsi="仿宋" w:eastAsia="仿宋" w:cs="仿宋"/>
          <w:b/>
          <w:bCs/>
          <w:spacing w:val="3"/>
          <w:sz w:val="31"/>
          <w:szCs w:val="31"/>
        </w:rPr>
      </w:pPr>
      <w:r>
        <w:rPr>
          <w:rFonts w:hint="eastAsia" w:ascii="仿宋" w:hAnsi="仿宋" w:eastAsia="仿宋" w:cs="仿宋"/>
          <w:b/>
          <w:bCs/>
          <w:spacing w:val="3"/>
          <w:sz w:val="31"/>
          <w:szCs w:val="31"/>
        </w:rPr>
        <w:br w:type="page"/>
      </w:r>
    </w:p>
    <w:p w14:paraId="2BA94092">
      <w:pPr>
        <w:spacing w:before="189" w:line="225" w:lineRule="auto"/>
        <w:ind w:left="3437"/>
        <w:rPr>
          <w:rFonts w:hint="eastAsia" w:ascii="仿宋" w:hAnsi="仿宋" w:eastAsia="仿宋" w:cs="仿宋"/>
          <w:sz w:val="31"/>
          <w:szCs w:val="31"/>
        </w:rPr>
      </w:pPr>
      <w:r>
        <w:rPr>
          <w:rFonts w:hint="eastAsia" w:ascii="仿宋" w:hAnsi="仿宋" w:eastAsia="仿宋" w:cs="仿宋"/>
          <w:b/>
          <w:bCs/>
          <w:spacing w:val="3"/>
          <w:sz w:val="31"/>
          <w:szCs w:val="31"/>
        </w:rPr>
        <w:t>四、商务条款偏离表</w:t>
      </w:r>
    </w:p>
    <w:p w14:paraId="63C04F37">
      <w:pPr>
        <w:spacing w:before="78" w:line="360" w:lineRule="auto"/>
        <w:ind w:left="93"/>
        <w:rPr>
          <w:rFonts w:hint="eastAsia" w:ascii="仿宋" w:hAnsi="仿宋" w:eastAsia="仿宋" w:cs="仿宋"/>
          <w:i w:val="0"/>
          <w:iCs w:val="0"/>
          <w:spacing w:val="8"/>
          <w:sz w:val="24"/>
          <w:szCs w:val="24"/>
          <w:u w:val="single"/>
        </w:rPr>
      </w:pPr>
      <w:r>
        <w:rPr>
          <w:rFonts w:hint="eastAsia" w:ascii="仿宋" w:hAnsi="仿宋" w:eastAsia="仿宋" w:cs="仿宋"/>
          <w:spacing w:val="6"/>
          <w:sz w:val="24"/>
          <w:szCs w:val="24"/>
        </w:rPr>
        <w:t>项目名称</w:t>
      </w:r>
      <w:r>
        <w:rPr>
          <w:rFonts w:hint="eastAsia" w:ascii="仿宋" w:hAnsi="仿宋" w:eastAsia="仿宋" w:cs="仿宋"/>
          <w:spacing w:val="-4"/>
          <w:sz w:val="24"/>
          <w:szCs w:val="24"/>
        </w:rPr>
        <w:t>：</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p>
    <w:p w14:paraId="5335A405">
      <w:pPr>
        <w:spacing w:before="25" w:line="360" w:lineRule="auto"/>
        <w:ind w:left="93"/>
        <w:rPr>
          <w:rFonts w:hint="eastAsia" w:ascii="仿宋" w:hAnsi="仿宋" w:eastAsia="仿宋" w:cs="仿宋"/>
          <w:spacing w:val="-3"/>
          <w:sz w:val="24"/>
          <w:szCs w:val="24"/>
          <w:u w:val="single"/>
          <w:lang w:val="en-US" w:eastAsia="zh-CN"/>
        </w:rPr>
      </w:pPr>
      <w:r>
        <w:rPr>
          <w:rFonts w:hint="eastAsia" w:ascii="仿宋" w:hAnsi="仿宋" w:eastAsia="仿宋" w:cs="仿宋"/>
          <w:spacing w:val="-3"/>
          <w:sz w:val="24"/>
          <w:szCs w:val="24"/>
        </w:rPr>
        <w:t>项目编号：</w:t>
      </w:r>
      <w:r>
        <w:rPr>
          <w:rFonts w:hint="eastAsia" w:ascii="仿宋" w:hAnsi="仿宋" w:eastAsia="仿宋" w:cs="仿宋"/>
          <w:spacing w:val="-3"/>
          <w:sz w:val="24"/>
          <w:szCs w:val="24"/>
          <w:u w:val="single"/>
          <w:lang w:val="en-US" w:eastAsia="zh-CN"/>
        </w:rPr>
        <w:t xml:space="preserve">               </w:t>
      </w:r>
    </w:p>
    <w:p w14:paraId="3E754FA5">
      <w:pPr>
        <w:spacing w:line="144" w:lineRule="exact"/>
        <w:rPr>
          <w:rFonts w:hint="eastAsia" w:ascii="仿宋" w:hAnsi="仿宋" w:eastAsia="仿宋" w:cs="仿宋"/>
        </w:rPr>
      </w:pPr>
    </w:p>
    <w:tbl>
      <w:tblPr>
        <w:tblStyle w:val="19"/>
        <w:tblW w:w="95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5"/>
        <w:gridCol w:w="2648"/>
        <w:gridCol w:w="2766"/>
        <w:gridCol w:w="1672"/>
        <w:gridCol w:w="1257"/>
      </w:tblGrid>
      <w:tr w14:paraId="34479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175" w:type="dxa"/>
            <w:vAlign w:val="top"/>
          </w:tcPr>
          <w:p w14:paraId="65A45330">
            <w:pPr>
              <w:spacing w:before="247" w:line="221" w:lineRule="auto"/>
              <w:ind w:left="353"/>
              <w:rPr>
                <w:rFonts w:hint="eastAsia" w:ascii="仿宋" w:hAnsi="仿宋" w:eastAsia="仿宋" w:cs="仿宋"/>
                <w:sz w:val="24"/>
                <w:szCs w:val="24"/>
              </w:rPr>
            </w:pPr>
            <w:r>
              <w:rPr>
                <w:rFonts w:hint="eastAsia" w:ascii="仿宋" w:hAnsi="仿宋" w:eastAsia="仿宋" w:cs="仿宋"/>
                <w:spacing w:val="-5"/>
                <w:sz w:val="24"/>
                <w:szCs w:val="24"/>
              </w:rPr>
              <w:t>序号</w:t>
            </w:r>
          </w:p>
        </w:tc>
        <w:tc>
          <w:tcPr>
            <w:tcW w:w="2648" w:type="dxa"/>
            <w:vAlign w:val="top"/>
          </w:tcPr>
          <w:p w14:paraId="1AB1ABA2">
            <w:pPr>
              <w:spacing w:before="248" w:line="219" w:lineRule="auto"/>
              <w:ind w:left="248"/>
              <w:rPr>
                <w:rFonts w:hint="eastAsia" w:ascii="仿宋" w:hAnsi="仿宋" w:eastAsia="仿宋" w:cs="仿宋"/>
                <w:sz w:val="24"/>
                <w:szCs w:val="24"/>
              </w:rPr>
            </w:pPr>
            <w:r>
              <w:rPr>
                <w:rFonts w:hint="eastAsia" w:ascii="仿宋" w:hAnsi="仿宋" w:eastAsia="仿宋" w:cs="仿宋"/>
                <w:spacing w:val="-1"/>
                <w:sz w:val="24"/>
                <w:szCs w:val="24"/>
              </w:rPr>
              <w:t>磋商文件的商务条款</w:t>
            </w:r>
          </w:p>
        </w:tc>
        <w:tc>
          <w:tcPr>
            <w:tcW w:w="2766" w:type="dxa"/>
            <w:vAlign w:val="top"/>
          </w:tcPr>
          <w:p w14:paraId="1A4EE89A">
            <w:pPr>
              <w:spacing w:before="92" w:line="219" w:lineRule="auto"/>
              <w:ind w:left="190"/>
              <w:rPr>
                <w:rFonts w:hint="eastAsia" w:ascii="仿宋" w:hAnsi="仿宋" w:eastAsia="仿宋" w:cs="仿宋"/>
                <w:sz w:val="24"/>
                <w:szCs w:val="24"/>
              </w:rPr>
            </w:pPr>
            <w:r>
              <w:rPr>
                <w:rFonts w:hint="eastAsia" w:ascii="仿宋" w:hAnsi="仿宋" w:eastAsia="仿宋" w:cs="仿宋"/>
                <w:spacing w:val="-1"/>
                <w:sz w:val="24"/>
                <w:szCs w:val="24"/>
              </w:rPr>
              <w:t>磋商响应文件的商务条</w:t>
            </w:r>
          </w:p>
          <w:p w14:paraId="03FFDA06">
            <w:pPr>
              <w:spacing w:before="26" w:line="221" w:lineRule="auto"/>
              <w:ind w:left="1271"/>
              <w:rPr>
                <w:rFonts w:hint="eastAsia" w:ascii="仿宋" w:hAnsi="仿宋" w:eastAsia="仿宋" w:cs="仿宋"/>
                <w:sz w:val="24"/>
                <w:szCs w:val="24"/>
              </w:rPr>
            </w:pPr>
            <w:r>
              <w:rPr>
                <w:rFonts w:hint="eastAsia" w:ascii="仿宋" w:hAnsi="仿宋" w:eastAsia="仿宋" w:cs="仿宋"/>
                <w:sz w:val="24"/>
                <w:szCs w:val="24"/>
              </w:rPr>
              <w:t>款</w:t>
            </w:r>
          </w:p>
        </w:tc>
        <w:tc>
          <w:tcPr>
            <w:tcW w:w="1672" w:type="dxa"/>
            <w:vAlign w:val="top"/>
          </w:tcPr>
          <w:p w14:paraId="106921B9">
            <w:pPr>
              <w:spacing w:before="248" w:line="219" w:lineRule="auto"/>
              <w:ind w:left="604"/>
              <w:rPr>
                <w:rFonts w:hint="eastAsia" w:ascii="仿宋" w:hAnsi="仿宋" w:eastAsia="仿宋" w:cs="仿宋"/>
                <w:sz w:val="24"/>
                <w:szCs w:val="24"/>
              </w:rPr>
            </w:pPr>
            <w:r>
              <w:rPr>
                <w:rFonts w:hint="eastAsia" w:ascii="仿宋" w:hAnsi="仿宋" w:eastAsia="仿宋" w:cs="仿宋"/>
                <w:spacing w:val="-5"/>
                <w:sz w:val="24"/>
                <w:szCs w:val="24"/>
              </w:rPr>
              <w:t>偏离</w:t>
            </w:r>
          </w:p>
        </w:tc>
        <w:tc>
          <w:tcPr>
            <w:tcW w:w="1257" w:type="dxa"/>
            <w:vAlign w:val="top"/>
          </w:tcPr>
          <w:p w14:paraId="01EAD8CD">
            <w:pPr>
              <w:spacing w:before="248" w:line="219" w:lineRule="auto"/>
              <w:ind w:left="397"/>
              <w:rPr>
                <w:rFonts w:hint="eastAsia" w:ascii="仿宋" w:hAnsi="仿宋" w:eastAsia="仿宋" w:cs="仿宋"/>
                <w:sz w:val="24"/>
                <w:szCs w:val="24"/>
              </w:rPr>
            </w:pPr>
            <w:r>
              <w:rPr>
                <w:rFonts w:hint="eastAsia" w:ascii="仿宋" w:hAnsi="仿宋" w:eastAsia="仿宋" w:cs="仿宋"/>
                <w:spacing w:val="-7"/>
                <w:sz w:val="24"/>
                <w:szCs w:val="24"/>
              </w:rPr>
              <w:t>说明</w:t>
            </w:r>
          </w:p>
        </w:tc>
      </w:tr>
      <w:tr w14:paraId="5AC3C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786FE0E9">
            <w:pPr>
              <w:pStyle w:val="20"/>
              <w:rPr>
                <w:rFonts w:hint="eastAsia" w:ascii="仿宋" w:hAnsi="仿宋" w:eastAsia="仿宋" w:cs="仿宋"/>
              </w:rPr>
            </w:pPr>
          </w:p>
        </w:tc>
        <w:tc>
          <w:tcPr>
            <w:tcW w:w="2648" w:type="dxa"/>
            <w:vAlign w:val="top"/>
          </w:tcPr>
          <w:p w14:paraId="463C6EFB">
            <w:pPr>
              <w:pStyle w:val="20"/>
              <w:rPr>
                <w:rFonts w:hint="eastAsia" w:ascii="仿宋" w:hAnsi="仿宋" w:eastAsia="仿宋" w:cs="仿宋"/>
              </w:rPr>
            </w:pPr>
          </w:p>
        </w:tc>
        <w:tc>
          <w:tcPr>
            <w:tcW w:w="2766" w:type="dxa"/>
            <w:vAlign w:val="top"/>
          </w:tcPr>
          <w:p w14:paraId="4ADF1F5B">
            <w:pPr>
              <w:pStyle w:val="20"/>
              <w:rPr>
                <w:rFonts w:hint="eastAsia" w:ascii="仿宋" w:hAnsi="仿宋" w:eastAsia="仿宋" w:cs="仿宋"/>
              </w:rPr>
            </w:pPr>
          </w:p>
        </w:tc>
        <w:tc>
          <w:tcPr>
            <w:tcW w:w="1672" w:type="dxa"/>
            <w:vAlign w:val="top"/>
          </w:tcPr>
          <w:p w14:paraId="0F3D0D89">
            <w:pPr>
              <w:pStyle w:val="20"/>
              <w:rPr>
                <w:rFonts w:hint="eastAsia" w:ascii="仿宋" w:hAnsi="仿宋" w:eastAsia="仿宋" w:cs="仿宋"/>
              </w:rPr>
            </w:pPr>
          </w:p>
        </w:tc>
        <w:tc>
          <w:tcPr>
            <w:tcW w:w="1257" w:type="dxa"/>
            <w:vAlign w:val="top"/>
          </w:tcPr>
          <w:p w14:paraId="1C4F0AB2">
            <w:pPr>
              <w:pStyle w:val="20"/>
              <w:rPr>
                <w:rFonts w:hint="eastAsia" w:ascii="仿宋" w:hAnsi="仿宋" w:eastAsia="仿宋" w:cs="仿宋"/>
              </w:rPr>
            </w:pPr>
          </w:p>
        </w:tc>
      </w:tr>
      <w:tr w14:paraId="40DCA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4BCC964A">
            <w:pPr>
              <w:pStyle w:val="20"/>
              <w:rPr>
                <w:rFonts w:hint="eastAsia" w:ascii="仿宋" w:hAnsi="仿宋" w:eastAsia="仿宋" w:cs="仿宋"/>
              </w:rPr>
            </w:pPr>
          </w:p>
        </w:tc>
        <w:tc>
          <w:tcPr>
            <w:tcW w:w="2648" w:type="dxa"/>
            <w:vAlign w:val="top"/>
          </w:tcPr>
          <w:p w14:paraId="5C83BACC">
            <w:pPr>
              <w:pStyle w:val="20"/>
              <w:rPr>
                <w:rFonts w:hint="eastAsia" w:ascii="仿宋" w:hAnsi="仿宋" w:eastAsia="仿宋" w:cs="仿宋"/>
              </w:rPr>
            </w:pPr>
          </w:p>
        </w:tc>
        <w:tc>
          <w:tcPr>
            <w:tcW w:w="2766" w:type="dxa"/>
            <w:vAlign w:val="top"/>
          </w:tcPr>
          <w:p w14:paraId="12A2C76A">
            <w:pPr>
              <w:pStyle w:val="20"/>
              <w:rPr>
                <w:rFonts w:hint="eastAsia" w:ascii="仿宋" w:hAnsi="仿宋" w:eastAsia="仿宋" w:cs="仿宋"/>
              </w:rPr>
            </w:pPr>
          </w:p>
        </w:tc>
        <w:tc>
          <w:tcPr>
            <w:tcW w:w="1672" w:type="dxa"/>
            <w:vAlign w:val="top"/>
          </w:tcPr>
          <w:p w14:paraId="68D08947">
            <w:pPr>
              <w:pStyle w:val="20"/>
              <w:rPr>
                <w:rFonts w:hint="eastAsia" w:ascii="仿宋" w:hAnsi="仿宋" w:eastAsia="仿宋" w:cs="仿宋"/>
              </w:rPr>
            </w:pPr>
          </w:p>
        </w:tc>
        <w:tc>
          <w:tcPr>
            <w:tcW w:w="1257" w:type="dxa"/>
            <w:vAlign w:val="top"/>
          </w:tcPr>
          <w:p w14:paraId="44A3C3D2">
            <w:pPr>
              <w:pStyle w:val="20"/>
              <w:rPr>
                <w:rFonts w:hint="eastAsia" w:ascii="仿宋" w:hAnsi="仿宋" w:eastAsia="仿宋" w:cs="仿宋"/>
              </w:rPr>
            </w:pPr>
          </w:p>
        </w:tc>
      </w:tr>
      <w:tr w14:paraId="5B7C8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0DED2A08">
            <w:pPr>
              <w:pStyle w:val="20"/>
              <w:rPr>
                <w:rFonts w:hint="eastAsia" w:ascii="仿宋" w:hAnsi="仿宋" w:eastAsia="仿宋" w:cs="仿宋"/>
              </w:rPr>
            </w:pPr>
          </w:p>
        </w:tc>
        <w:tc>
          <w:tcPr>
            <w:tcW w:w="2648" w:type="dxa"/>
            <w:vAlign w:val="top"/>
          </w:tcPr>
          <w:p w14:paraId="34F0A910">
            <w:pPr>
              <w:pStyle w:val="20"/>
              <w:rPr>
                <w:rFonts w:hint="eastAsia" w:ascii="仿宋" w:hAnsi="仿宋" w:eastAsia="仿宋" w:cs="仿宋"/>
              </w:rPr>
            </w:pPr>
          </w:p>
        </w:tc>
        <w:tc>
          <w:tcPr>
            <w:tcW w:w="2766" w:type="dxa"/>
            <w:vAlign w:val="top"/>
          </w:tcPr>
          <w:p w14:paraId="7844C42E">
            <w:pPr>
              <w:pStyle w:val="20"/>
              <w:rPr>
                <w:rFonts w:hint="eastAsia" w:ascii="仿宋" w:hAnsi="仿宋" w:eastAsia="仿宋" w:cs="仿宋"/>
              </w:rPr>
            </w:pPr>
          </w:p>
        </w:tc>
        <w:tc>
          <w:tcPr>
            <w:tcW w:w="1672" w:type="dxa"/>
            <w:vAlign w:val="top"/>
          </w:tcPr>
          <w:p w14:paraId="14DCECB3">
            <w:pPr>
              <w:pStyle w:val="20"/>
              <w:rPr>
                <w:rFonts w:hint="eastAsia" w:ascii="仿宋" w:hAnsi="仿宋" w:eastAsia="仿宋" w:cs="仿宋"/>
              </w:rPr>
            </w:pPr>
          </w:p>
        </w:tc>
        <w:tc>
          <w:tcPr>
            <w:tcW w:w="1257" w:type="dxa"/>
            <w:vAlign w:val="top"/>
          </w:tcPr>
          <w:p w14:paraId="0DB1C510">
            <w:pPr>
              <w:pStyle w:val="20"/>
              <w:rPr>
                <w:rFonts w:hint="eastAsia" w:ascii="仿宋" w:hAnsi="仿宋" w:eastAsia="仿宋" w:cs="仿宋"/>
              </w:rPr>
            </w:pPr>
          </w:p>
        </w:tc>
      </w:tr>
      <w:tr w14:paraId="1FB93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1175" w:type="dxa"/>
            <w:vAlign w:val="top"/>
          </w:tcPr>
          <w:p w14:paraId="4F57C77B">
            <w:pPr>
              <w:pStyle w:val="20"/>
              <w:rPr>
                <w:rFonts w:hint="eastAsia" w:ascii="仿宋" w:hAnsi="仿宋" w:eastAsia="仿宋" w:cs="仿宋"/>
              </w:rPr>
            </w:pPr>
          </w:p>
        </w:tc>
        <w:tc>
          <w:tcPr>
            <w:tcW w:w="2648" w:type="dxa"/>
            <w:vAlign w:val="top"/>
          </w:tcPr>
          <w:p w14:paraId="54E80DF1">
            <w:pPr>
              <w:pStyle w:val="20"/>
              <w:rPr>
                <w:rFonts w:hint="eastAsia" w:ascii="仿宋" w:hAnsi="仿宋" w:eastAsia="仿宋" w:cs="仿宋"/>
              </w:rPr>
            </w:pPr>
          </w:p>
        </w:tc>
        <w:tc>
          <w:tcPr>
            <w:tcW w:w="2766" w:type="dxa"/>
            <w:vAlign w:val="top"/>
          </w:tcPr>
          <w:p w14:paraId="0BF1F267">
            <w:pPr>
              <w:pStyle w:val="20"/>
              <w:rPr>
                <w:rFonts w:hint="eastAsia" w:ascii="仿宋" w:hAnsi="仿宋" w:eastAsia="仿宋" w:cs="仿宋"/>
              </w:rPr>
            </w:pPr>
          </w:p>
        </w:tc>
        <w:tc>
          <w:tcPr>
            <w:tcW w:w="1672" w:type="dxa"/>
            <w:vAlign w:val="top"/>
          </w:tcPr>
          <w:p w14:paraId="1188F428">
            <w:pPr>
              <w:pStyle w:val="20"/>
              <w:rPr>
                <w:rFonts w:hint="eastAsia" w:ascii="仿宋" w:hAnsi="仿宋" w:eastAsia="仿宋" w:cs="仿宋"/>
              </w:rPr>
            </w:pPr>
          </w:p>
        </w:tc>
        <w:tc>
          <w:tcPr>
            <w:tcW w:w="1257" w:type="dxa"/>
            <w:vAlign w:val="top"/>
          </w:tcPr>
          <w:p w14:paraId="57B4B0E0">
            <w:pPr>
              <w:pStyle w:val="20"/>
              <w:rPr>
                <w:rFonts w:hint="eastAsia" w:ascii="仿宋" w:hAnsi="仿宋" w:eastAsia="仿宋" w:cs="仿宋"/>
              </w:rPr>
            </w:pPr>
          </w:p>
        </w:tc>
      </w:tr>
      <w:tr w14:paraId="350B5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577F3495">
            <w:pPr>
              <w:pStyle w:val="20"/>
              <w:rPr>
                <w:rFonts w:hint="eastAsia" w:ascii="仿宋" w:hAnsi="仿宋" w:eastAsia="仿宋" w:cs="仿宋"/>
              </w:rPr>
            </w:pPr>
          </w:p>
        </w:tc>
        <w:tc>
          <w:tcPr>
            <w:tcW w:w="2648" w:type="dxa"/>
            <w:vAlign w:val="top"/>
          </w:tcPr>
          <w:p w14:paraId="1688CA1B">
            <w:pPr>
              <w:pStyle w:val="20"/>
              <w:rPr>
                <w:rFonts w:hint="eastAsia" w:ascii="仿宋" w:hAnsi="仿宋" w:eastAsia="仿宋" w:cs="仿宋"/>
              </w:rPr>
            </w:pPr>
          </w:p>
        </w:tc>
        <w:tc>
          <w:tcPr>
            <w:tcW w:w="2766" w:type="dxa"/>
            <w:vAlign w:val="top"/>
          </w:tcPr>
          <w:p w14:paraId="67685A0B">
            <w:pPr>
              <w:pStyle w:val="20"/>
              <w:rPr>
                <w:rFonts w:hint="eastAsia" w:ascii="仿宋" w:hAnsi="仿宋" w:eastAsia="仿宋" w:cs="仿宋"/>
              </w:rPr>
            </w:pPr>
          </w:p>
        </w:tc>
        <w:tc>
          <w:tcPr>
            <w:tcW w:w="1672" w:type="dxa"/>
            <w:vAlign w:val="top"/>
          </w:tcPr>
          <w:p w14:paraId="6B738037">
            <w:pPr>
              <w:pStyle w:val="20"/>
              <w:rPr>
                <w:rFonts w:hint="eastAsia" w:ascii="仿宋" w:hAnsi="仿宋" w:eastAsia="仿宋" w:cs="仿宋"/>
              </w:rPr>
            </w:pPr>
          </w:p>
        </w:tc>
        <w:tc>
          <w:tcPr>
            <w:tcW w:w="1257" w:type="dxa"/>
            <w:vAlign w:val="top"/>
          </w:tcPr>
          <w:p w14:paraId="0B42F1C1">
            <w:pPr>
              <w:pStyle w:val="20"/>
              <w:rPr>
                <w:rFonts w:hint="eastAsia" w:ascii="仿宋" w:hAnsi="仿宋" w:eastAsia="仿宋" w:cs="仿宋"/>
              </w:rPr>
            </w:pPr>
          </w:p>
        </w:tc>
      </w:tr>
      <w:tr w14:paraId="654FD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1175" w:type="dxa"/>
            <w:vAlign w:val="top"/>
          </w:tcPr>
          <w:p w14:paraId="496955E0">
            <w:pPr>
              <w:pStyle w:val="20"/>
              <w:rPr>
                <w:rFonts w:hint="eastAsia" w:ascii="仿宋" w:hAnsi="仿宋" w:eastAsia="仿宋" w:cs="仿宋"/>
              </w:rPr>
            </w:pPr>
          </w:p>
        </w:tc>
        <w:tc>
          <w:tcPr>
            <w:tcW w:w="2648" w:type="dxa"/>
            <w:vAlign w:val="top"/>
          </w:tcPr>
          <w:p w14:paraId="6466F16F">
            <w:pPr>
              <w:pStyle w:val="20"/>
              <w:rPr>
                <w:rFonts w:hint="eastAsia" w:ascii="仿宋" w:hAnsi="仿宋" w:eastAsia="仿宋" w:cs="仿宋"/>
              </w:rPr>
            </w:pPr>
          </w:p>
        </w:tc>
        <w:tc>
          <w:tcPr>
            <w:tcW w:w="2766" w:type="dxa"/>
            <w:vAlign w:val="top"/>
          </w:tcPr>
          <w:p w14:paraId="4A40086B">
            <w:pPr>
              <w:pStyle w:val="20"/>
              <w:rPr>
                <w:rFonts w:hint="eastAsia" w:ascii="仿宋" w:hAnsi="仿宋" w:eastAsia="仿宋" w:cs="仿宋"/>
              </w:rPr>
            </w:pPr>
          </w:p>
        </w:tc>
        <w:tc>
          <w:tcPr>
            <w:tcW w:w="1672" w:type="dxa"/>
            <w:vAlign w:val="top"/>
          </w:tcPr>
          <w:p w14:paraId="2D2C8E5E">
            <w:pPr>
              <w:pStyle w:val="20"/>
              <w:rPr>
                <w:rFonts w:hint="eastAsia" w:ascii="仿宋" w:hAnsi="仿宋" w:eastAsia="仿宋" w:cs="仿宋"/>
              </w:rPr>
            </w:pPr>
          </w:p>
        </w:tc>
        <w:tc>
          <w:tcPr>
            <w:tcW w:w="1257" w:type="dxa"/>
            <w:vAlign w:val="top"/>
          </w:tcPr>
          <w:p w14:paraId="627BB7B2">
            <w:pPr>
              <w:pStyle w:val="20"/>
              <w:rPr>
                <w:rFonts w:hint="eastAsia" w:ascii="仿宋" w:hAnsi="仿宋" w:eastAsia="仿宋" w:cs="仿宋"/>
              </w:rPr>
            </w:pPr>
          </w:p>
        </w:tc>
      </w:tr>
      <w:tr w14:paraId="326A4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175" w:type="dxa"/>
            <w:vAlign w:val="top"/>
          </w:tcPr>
          <w:p w14:paraId="2AEE2B3A">
            <w:pPr>
              <w:pStyle w:val="20"/>
              <w:rPr>
                <w:rFonts w:hint="eastAsia" w:ascii="仿宋" w:hAnsi="仿宋" w:eastAsia="仿宋" w:cs="仿宋"/>
              </w:rPr>
            </w:pPr>
          </w:p>
        </w:tc>
        <w:tc>
          <w:tcPr>
            <w:tcW w:w="2648" w:type="dxa"/>
            <w:vAlign w:val="top"/>
          </w:tcPr>
          <w:p w14:paraId="5911A4BE">
            <w:pPr>
              <w:pStyle w:val="20"/>
              <w:rPr>
                <w:rFonts w:hint="eastAsia" w:ascii="仿宋" w:hAnsi="仿宋" w:eastAsia="仿宋" w:cs="仿宋"/>
              </w:rPr>
            </w:pPr>
          </w:p>
        </w:tc>
        <w:tc>
          <w:tcPr>
            <w:tcW w:w="2766" w:type="dxa"/>
            <w:vAlign w:val="top"/>
          </w:tcPr>
          <w:p w14:paraId="60F27EF2">
            <w:pPr>
              <w:pStyle w:val="20"/>
              <w:rPr>
                <w:rFonts w:hint="eastAsia" w:ascii="仿宋" w:hAnsi="仿宋" w:eastAsia="仿宋" w:cs="仿宋"/>
              </w:rPr>
            </w:pPr>
          </w:p>
        </w:tc>
        <w:tc>
          <w:tcPr>
            <w:tcW w:w="1672" w:type="dxa"/>
            <w:vAlign w:val="top"/>
          </w:tcPr>
          <w:p w14:paraId="7A1C7474">
            <w:pPr>
              <w:pStyle w:val="20"/>
              <w:rPr>
                <w:rFonts w:hint="eastAsia" w:ascii="仿宋" w:hAnsi="仿宋" w:eastAsia="仿宋" w:cs="仿宋"/>
              </w:rPr>
            </w:pPr>
          </w:p>
        </w:tc>
        <w:tc>
          <w:tcPr>
            <w:tcW w:w="1257" w:type="dxa"/>
            <w:vAlign w:val="top"/>
          </w:tcPr>
          <w:p w14:paraId="53B4F0F5">
            <w:pPr>
              <w:pStyle w:val="20"/>
              <w:rPr>
                <w:rFonts w:hint="eastAsia" w:ascii="仿宋" w:hAnsi="仿宋" w:eastAsia="仿宋" w:cs="仿宋"/>
              </w:rPr>
            </w:pPr>
          </w:p>
        </w:tc>
      </w:tr>
    </w:tbl>
    <w:p w14:paraId="600EC430">
      <w:pPr>
        <w:spacing w:before="38" w:line="219" w:lineRule="auto"/>
        <w:ind w:left="124"/>
        <w:rPr>
          <w:rFonts w:hint="eastAsia" w:ascii="仿宋" w:hAnsi="仿宋" w:eastAsia="仿宋" w:cs="仿宋"/>
          <w:sz w:val="24"/>
          <w:szCs w:val="24"/>
        </w:rPr>
      </w:pPr>
      <w:r>
        <w:rPr>
          <w:rFonts w:hint="eastAsia" w:ascii="仿宋" w:hAnsi="仿宋" w:eastAsia="仿宋" w:cs="仿宋"/>
          <w:spacing w:val="-5"/>
          <w:sz w:val="24"/>
          <w:szCs w:val="24"/>
        </w:rPr>
        <w:t>说明：</w:t>
      </w:r>
    </w:p>
    <w:p w14:paraId="7C988C96">
      <w:pPr>
        <w:spacing w:before="26" w:line="219" w:lineRule="auto"/>
        <w:ind w:left="619"/>
        <w:rPr>
          <w:rFonts w:hint="eastAsia" w:ascii="仿宋" w:hAnsi="仿宋" w:eastAsia="仿宋" w:cs="仿宋"/>
          <w:sz w:val="24"/>
          <w:szCs w:val="24"/>
        </w:rPr>
      </w:pPr>
      <w:r>
        <w:rPr>
          <w:rFonts w:hint="eastAsia" w:ascii="仿宋" w:hAnsi="仿宋" w:eastAsia="仿宋" w:cs="仿宋"/>
          <w:spacing w:val="-2"/>
          <w:sz w:val="24"/>
          <w:szCs w:val="24"/>
        </w:rPr>
        <w:t>1.参照第四章合同条款要求内容进行响应。</w:t>
      </w:r>
    </w:p>
    <w:p w14:paraId="29AA9067">
      <w:pPr>
        <w:spacing w:before="27" w:line="234" w:lineRule="auto"/>
        <w:ind w:left="120" w:right="114" w:firstLine="483"/>
        <w:rPr>
          <w:rFonts w:hint="eastAsia" w:ascii="仿宋" w:hAnsi="仿宋" w:eastAsia="仿宋" w:cs="仿宋"/>
          <w:sz w:val="24"/>
          <w:szCs w:val="24"/>
        </w:rPr>
      </w:pPr>
      <w:r>
        <w:rPr>
          <w:rFonts w:hint="eastAsia" w:ascii="仿宋" w:hAnsi="仿宋" w:eastAsia="仿宋" w:cs="仿宋"/>
          <w:spacing w:val="-2"/>
          <w:sz w:val="24"/>
          <w:szCs w:val="24"/>
        </w:rPr>
        <w:t>2.本表只填写磋商响应文件中与磋商文件有偏离（包括正偏离和负偏离）的内容，磋商响应文件中商务响应与磋商文件要求完全一致的，不用在此表中列出，但必须提交空白</w:t>
      </w:r>
      <w:r>
        <w:rPr>
          <w:rFonts w:hint="eastAsia" w:ascii="仿宋" w:hAnsi="仿宋" w:eastAsia="仿宋" w:cs="仿宋"/>
          <w:spacing w:val="-5"/>
          <w:sz w:val="24"/>
          <w:szCs w:val="24"/>
        </w:rPr>
        <w:t>表。</w:t>
      </w:r>
    </w:p>
    <w:p w14:paraId="62E0BBE5">
      <w:pPr>
        <w:spacing w:before="25" w:line="230" w:lineRule="auto"/>
        <w:ind w:left="127" w:right="114" w:firstLine="479"/>
        <w:rPr>
          <w:rFonts w:hint="eastAsia" w:ascii="仿宋" w:hAnsi="仿宋" w:eastAsia="仿宋" w:cs="仿宋"/>
          <w:sz w:val="24"/>
          <w:szCs w:val="24"/>
        </w:rPr>
      </w:pPr>
      <w:r>
        <w:rPr>
          <w:rFonts w:hint="eastAsia" w:ascii="仿宋" w:hAnsi="仿宋" w:eastAsia="仿宋" w:cs="仿宋"/>
          <w:spacing w:val="-2"/>
          <w:sz w:val="24"/>
          <w:szCs w:val="24"/>
        </w:rPr>
        <w:t>3.供应商必须据实填写，不得虚假响应，否则将取消其磋商或成交资格，并按有</w:t>
      </w:r>
      <w:r>
        <w:rPr>
          <w:rFonts w:hint="eastAsia" w:ascii="仿宋" w:hAnsi="仿宋" w:eastAsia="仿宋" w:cs="仿宋"/>
          <w:spacing w:val="-3"/>
          <w:sz w:val="24"/>
          <w:szCs w:val="24"/>
        </w:rPr>
        <w:t>关规定进行处罚。</w:t>
      </w:r>
    </w:p>
    <w:p w14:paraId="60843E13">
      <w:pPr>
        <w:pStyle w:val="8"/>
        <w:spacing w:line="257" w:lineRule="auto"/>
        <w:rPr>
          <w:rFonts w:hint="eastAsia" w:ascii="仿宋" w:hAnsi="仿宋" w:eastAsia="仿宋" w:cs="仿宋"/>
        </w:rPr>
      </w:pPr>
    </w:p>
    <w:p w14:paraId="6A50D5A7">
      <w:pPr>
        <w:spacing w:line="219" w:lineRule="auto"/>
        <w:rPr>
          <w:rFonts w:hint="eastAsia" w:ascii="仿宋" w:hAnsi="仿宋" w:eastAsia="仿宋" w:cs="仿宋"/>
          <w:sz w:val="24"/>
          <w:szCs w:val="24"/>
        </w:rPr>
      </w:pPr>
    </w:p>
    <w:p w14:paraId="599C1B13">
      <w:pPr>
        <w:spacing w:line="219" w:lineRule="auto"/>
        <w:rPr>
          <w:rFonts w:hint="eastAsia" w:ascii="仿宋" w:hAnsi="仿宋" w:eastAsia="仿宋" w:cs="仿宋"/>
          <w:sz w:val="24"/>
          <w:szCs w:val="24"/>
        </w:rPr>
      </w:pPr>
    </w:p>
    <w:p w14:paraId="17243DD7">
      <w:pPr>
        <w:spacing w:before="78" w:line="219" w:lineRule="auto"/>
        <w:ind w:left="89"/>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18"/>
          <w:sz w:val="24"/>
          <w:szCs w:val="24"/>
          <w:u w:val="none" w:color="auto"/>
        </w:rPr>
        <w:t>（</w:t>
      </w:r>
      <w:r>
        <w:rPr>
          <w:rFonts w:hint="eastAsia" w:ascii="仿宋" w:hAnsi="仿宋" w:eastAsia="仿宋" w:cs="仿宋"/>
          <w:spacing w:val="2"/>
          <w:sz w:val="24"/>
          <w:szCs w:val="24"/>
          <w:u w:val="none" w:color="auto"/>
        </w:rPr>
        <w:t>公章）</w:t>
      </w:r>
    </w:p>
    <w:p w14:paraId="19BFE6AC">
      <w:pPr>
        <w:spacing w:before="276" w:line="219" w:lineRule="auto"/>
        <w:ind w:left="90"/>
        <w:rPr>
          <w:rFonts w:hint="eastAsia" w:ascii="仿宋" w:hAnsi="仿宋" w:eastAsia="仿宋" w:cs="仿宋"/>
          <w:sz w:val="24"/>
          <w:szCs w:val="24"/>
          <w:lang w:val="en-US" w:eastAsia="zh-CN"/>
        </w:rPr>
      </w:pPr>
      <w:r>
        <w:rPr>
          <w:rFonts w:hint="eastAsia" w:ascii="仿宋" w:hAnsi="仿宋" w:eastAsia="仿宋" w:cs="仿宋"/>
          <w:spacing w:val="1"/>
          <w:sz w:val="24"/>
          <w:szCs w:val="24"/>
        </w:rPr>
        <w:t>法定代表人/授权代表：</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（签字或盖章）</w:t>
      </w:r>
    </w:p>
    <w:p w14:paraId="2FF03187">
      <w:pPr>
        <w:spacing w:line="219" w:lineRule="auto"/>
        <w:rPr>
          <w:rFonts w:hint="eastAsia" w:ascii="仿宋" w:hAnsi="仿宋" w:eastAsia="仿宋" w:cs="仿宋"/>
          <w:spacing w:val="-21"/>
          <w:sz w:val="24"/>
          <w:szCs w:val="24"/>
        </w:rPr>
      </w:pPr>
    </w:p>
    <w:p w14:paraId="65894A59">
      <w:pPr>
        <w:spacing w:line="219" w:lineRule="auto"/>
        <w:ind w:firstLine="198" w:firstLineChars="100"/>
        <w:rPr>
          <w:rFonts w:hint="eastAsia" w:ascii="仿宋" w:hAnsi="仿宋" w:eastAsia="仿宋" w:cs="仿宋"/>
          <w:sz w:val="24"/>
          <w:szCs w:val="24"/>
        </w:rPr>
        <w:sectPr>
          <w:headerReference r:id="rId32" w:type="default"/>
          <w:footerReference r:id="rId33" w:type="default"/>
          <w:pgSz w:w="11906" w:h="16839"/>
          <w:pgMar w:top="1325" w:right="1191" w:bottom="1199" w:left="1191" w:header="1048" w:footer="1035" w:gutter="0"/>
          <w:pgNumType w:fmt="decimal"/>
          <w:cols w:space="720" w:num="1"/>
        </w:sectPr>
      </w:pPr>
      <w:r>
        <w:rPr>
          <w:rFonts w:hint="eastAsia" w:ascii="仿宋" w:hAnsi="仿宋" w:eastAsia="仿宋" w:cs="仿宋"/>
          <w:spacing w:val="-21"/>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21"/>
          <w:sz w:val="24"/>
          <w:szCs w:val="24"/>
        </w:rPr>
        <w:t>期：</w:t>
      </w:r>
      <w:r>
        <w:rPr>
          <w:rFonts w:hint="eastAsia" w:ascii="仿宋" w:hAnsi="仿宋" w:eastAsia="仿宋" w:cs="仿宋"/>
          <w:spacing w:val="-21"/>
          <w:sz w:val="24"/>
          <w:szCs w:val="24"/>
          <w:u w:val="single"/>
          <w:lang w:val="en-US" w:eastAsia="zh-CN"/>
        </w:rPr>
        <w:t xml:space="preserve">                     </w:t>
      </w:r>
      <w:r>
        <w:rPr>
          <w:rFonts w:hint="eastAsia" w:ascii="仿宋" w:hAnsi="仿宋" w:eastAsia="仿宋" w:cs="仿宋"/>
          <w:spacing w:val="-21"/>
          <w:sz w:val="24"/>
          <w:szCs w:val="24"/>
          <w:lang w:val="en-US" w:eastAsia="zh-CN"/>
        </w:rPr>
        <w:t xml:space="preserve">   </w:t>
      </w:r>
    </w:p>
    <w:p w14:paraId="7127DCF5">
      <w:pPr>
        <w:spacing w:before="198" w:line="219" w:lineRule="auto"/>
        <w:ind w:left="591"/>
        <w:rPr>
          <w:rFonts w:hint="eastAsia" w:ascii="仿宋" w:hAnsi="仿宋" w:eastAsia="仿宋" w:cs="仿宋"/>
          <w:sz w:val="30"/>
          <w:szCs w:val="30"/>
        </w:rPr>
      </w:pPr>
      <w:r>
        <w:rPr>
          <w:rFonts w:hint="eastAsia" w:ascii="仿宋" w:hAnsi="仿宋" w:eastAsia="仿宋" w:cs="仿宋"/>
          <w:b/>
          <w:bCs/>
          <w:spacing w:val="-3"/>
          <w:sz w:val="30"/>
          <w:szCs w:val="30"/>
        </w:rPr>
        <w:t>五、政府采购供应商拒绝政府采购领域商业贿赂承诺书</w:t>
      </w:r>
    </w:p>
    <w:p w14:paraId="41D452AE">
      <w:pPr>
        <w:pStyle w:val="8"/>
        <w:spacing w:line="299" w:lineRule="auto"/>
        <w:rPr>
          <w:rFonts w:hint="eastAsia" w:ascii="仿宋" w:hAnsi="仿宋" w:eastAsia="仿宋" w:cs="仿宋"/>
        </w:rPr>
      </w:pPr>
    </w:p>
    <w:p w14:paraId="02DC43FE">
      <w:pPr>
        <w:spacing w:before="78" w:line="462" w:lineRule="auto"/>
        <w:ind w:firstLine="482"/>
        <w:rPr>
          <w:rFonts w:hint="eastAsia" w:ascii="仿宋" w:hAnsi="仿宋" w:eastAsia="仿宋" w:cs="仿宋"/>
          <w:sz w:val="24"/>
          <w:szCs w:val="24"/>
        </w:rPr>
      </w:pPr>
      <w:r>
        <w:rPr>
          <w:rFonts w:hint="eastAsia" w:ascii="仿宋" w:hAnsi="仿宋" w:eastAsia="仿宋" w:cs="仿宋"/>
          <w:spacing w:val="-2"/>
          <w:sz w:val="24"/>
          <w:szCs w:val="24"/>
        </w:rPr>
        <w:t>为响应党中央、国务院关于治理政府采购领域商业贿赂行为的号召，我公司在此</w:t>
      </w:r>
      <w:r>
        <w:rPr>
          <w:rFonts w:hint="eastAsia" w:ascii="仿宋" w:hAnsi="仿宋" w:eastAsia="仿宋" w:cs="仿宋"/>
          <w:spacing w:val="-3"/>
          <w:sz w:val="24"/>
          <w:szCs w:val="24"/>
        </w:rPr>
        <w:t>庄严</w:t>
      </w:r>
      <w:r>
        <w:rPr>
          <w:rFonts w:hint="eastAsia" w:ascii="仿宋" w:hAnsi="仿宋" w:eastAsia="仿宋" w:cs="仿宋"/>
          <w:sz w:val="24"/>
          <w:szCs w:val="24"/>
        </w:rPr>
        <w:t xml:space="preserve"> </w:t>
      </w:r>
      <w:r>
        <w:rPr>
          <w:rFonts w:hint="eastAsia" w:ascii="仿宋" w:hAnsi="仿宋" w:eastAsia="仿宋" w:cs="仿宋"/>
          <w:spacing w:val="-4"/>
          <w:sz w:val="24"/>
          <w:szCs w:val="24"/>
        </w:rPr>
        <w:t>承诺：</w:t>
      </w:r>
    </w:p>
    <w:p w14:paraId="07BC1D99">
      <w:pPr>
        <w:spacing w:line="240" w:lineRule="auto"/>
        <w:ind w:left="498"/>
        <w:rPr>
          <w:rFonts w:hint="eastAsia" w:ascii="仿宋" w:hAnsi="仿宋" w:eastAsia="仿宋" w:cs="仿宋"/>
          <w:sz w:val="24"/>
          <w:szCs w:val="24"/>
        </w:rPr>
      </w:pPr>
      <w:r>
        <w:rPr>
          <w:rFonts w:hint="eastAsia" w:ascii="仿宋" w:hAnsi="仿宋" w:eastAsia="仿宋" w:cs="仿宋"/>
          <w:spacing w:val="-1"/>
          <w:sz w:val="24"/>
          <w:szCs w:val="24"/>
        </w:rPr>
        <w:t>1、在参与政府采购活动中遵纪守法、诚信经营、公平竞</w:t>
      </w:r>
      <w:r>
        <w:rPr>
          <w:rFonts w:hint="eastAsia" w:ascii="仿宋" w:hAnsi="仿宋" w:eastAsia="仿宋" w:cs="仿宋"/>
          <w:spacing w:val="-2"/>
          <w:sz w:val="24"/>
          <w:szCs w:val="24"/>
        </w:rPr>
        <w:t>标。</w:t>
      </w:r>
    </w:p>
    <w:p w14:paraId="29B4E070">
      <w:pPr>
        <w:spacing w:before="316" w:line="240" w:lineRule="auto"/>
        <w:ind w:left="2" w:right="57" w:firstLine="480"/>
        <w:rPr>
          <w:rFonts w:hint="eastAsia" w:ascii="仿宋" w:hAnsi="仿宋" w:eastAsia="仿宋" w:cs="仿宋"/>
          <w:sz w:val="24"/>
          <w:szCs w:val="24"/>
        </w:rPr>
      </w:pPr>
      <w:r>
        <w:rPr>
          <w:rFonts w:hint="eastAsia" w:ascii="仿宋" w:hAnsi="仿宋" w:eastAsia="仿宋" w:cs="仿宋"/>
          <w:sz w:val="24"/>
          <w:szCs w:val="24"/>
        </w:rPr>
        <w:t>2、不向政府采购人、采购代理机构和政府采购评审</w:t>
      </w:r>
      <w:r>
        <w:rPr>
          <w:rFonts w:hint="eastAsia" w:ascii="仿宋" w:hAnsi="仿宋" w:eastAsia="仿宋" w:cs="仿宋"/>
          <w:spacing w:val="-1"/>
          <w:sz w:val="24"/>
          <w:szCs w:val="24"/>
        </w:rPr>
        <w:t>专家进行任何形式的商业贿赂以</w:t>
      </w:r>
      <w:r>
        <w:rPr>
          <w:rFonts w:hint="eastAsia" w:ascii="仿宋" w:hAnsi="仿宋" w:eastAsia="仿宋" w:cs="仿宋"/>
          <w:sz w:val="24"/>
          <w:szCs w:val="24"/>
        </w:rPr>
        <w:t xml:space="preserve"> </w:t>
      </w:r>
      <w:r>
        <w:rPr>
          <w:rFonts w:hint="eastAsia" w:ascii="仿宋" w:hAnsi="仿宋" w:eastAsia="仿宋" w:cs="仿宋"/>
          <w:spacing w:val="-2"/>
          <w:sz w:val="24"/>
          <w:szCs w:val="24"/>
        </w:rPr>
        <w:t>谋取交易机会。</w:t>
      </w:r>
    </w:p>
    <w:p w14:paraId="73C37997">
      <w:pPr>
        <w:spacing w:before="316" w:line="240" w:lineRule="auto"/>
        <w:ind w:right="57" w:firstLine="485"/>
        <w:rPr>
          <w:rFonts w:hint="eastAsia" w:ascii="仿宋" w:hAnsi="仿宋" w:eastAsia="仿宋" w:cs="仿宋"/>
          <w:sz w:val="24"/>
          <w:szCs w:val="24"/>
        </w:rPr>
      </w:pPr>
      <w:r>
        <w:rPr>
          <w:rFonts w:hint="eastAsia" w:ascii="仿宋" w:hAnsi="仿宋" w:eastAsia="仿宋" w:cs="仿宋"/>
          <w:sz w:val="24"/>
          <w:szCs w:val="24"/>
        </w:rPr>
        <w:t>3、不向政府采购代理机构和采购人提供虚假资</w:t>
      </w:r>
      <w:r>
        <w:rPr>
          <w:rFonts w:hint="eastAsia" w:ascii="仿宋" w:hAnsi="仿宋" w:eastAsia="仿宋" w:cs="仿宋"/>
          <w:spacing w:val="-1"/>
          <w:sz w:val="24"/>
          <w:szCs w:val="24"/>
        </w:rPr>
        <w:t>质文件或采用虚假应标方式参与政府</w:t>
      </w:r>
      <w:r>
        <w:rPr>
          <w:rFonts w:hint="eastAsia" w:ascii="仿宋" w:hAnsi="仿宋" w:eastAsia="仿宋" w:cs="仿宋"/>
          <w:sz w:val="24"/>
          <w:szCs w:val="24"/>
        </w:rPr>
        <w:t xml:space="preserve"> </w:t>
      </w:r>
      <w:r>
        <w:rPr>
          <w:rFonts w:hint="eastAsia" w:ascii="仿宋" w:hAnsi="仿宋" w:eastAsia="仿宋" w:cs="仿宋"/>
          <w:spacing w:val="-1"/>
          <w:sz w:val="24"/>
          <w:szCs w:val="24"/>
        </w:rPr>
        <w:t>采购市场竞争并谋取中标、成交。</w:t>
      </w:r>
    </w:p>
    <w:p w14:paraId="7A2B7AE3">
      <w:pPr>
        <w:spacing w:before="315" w:line="240" w:lineRule="auto"/>
        <w:ind w:left="480"/>
        <w:rPr>
          <w:rFonts w:hint="eastAsia" w:ascii="仿宋" w:hAnsi="仿宋" w:eastAsia="仿宋" w:cs="仿宋"/>
          <w:sz w:val="24"/>
          <w:szCs w:val="24"/>
        </w:rPr>
      </w:pPr>
      <w:r>
        <w:rPr>
          <w:rFonts w:hint="eastAsia" w:ascii="仿宋" w:hAnsi="仿宋" w:eastAsia="仿宋" w:cs="仿宋"/>
          <w:spacing w:val="-3"/>
          <w:sz w:val="24"/>
          <w:szCs w:val="24"/>
        </w:rPr>
        <w:t>4、不采取“</w:t>
      </w:r>
      <w:r>
        <w:rPr>
          <w:rFonts w:hint="eastAsia" w:ascii="仿宋" w:hAnsi="仿宋" w:eastAsia="仿宋" w:cs="仿宋"/>
          <w:spacing w:val="-78"/>
          <w:sz w:val="24"/>
          <w:szCs w:val="24"/>
        </w:rPr>
        <w:t xml:space="preserve"> </w:t>
      </w:r>
      <w:r>
        <w:rPr>
          <w:rFonts w:hint="eastAsia" w:ascii="仿宋" w:hAnsi="仿宋" w:eastAsia="仿宋" w:cs="仿宋"/>
          <w:spacing w:val="-3"/>
          <w:sz w:val="24"/>
          <w:szCs w:val="24"/>
        </w:rPr>
        <w:t>围标、陪标</w:t>
      </w:r>
      <w:r>
        <w:rPr>
          <w:rFonts w:hint="eastAsia" w:ascii="仿宋" w:hAnsi="仿宋" w:eastAsia="仿宋" w:cs="仿宋"/>
          <w:spacing w:val="-88"/>
          <w:sz w:val="24"/>
          <w:szCs w:val="24"/>
        </w:rPr>
        <w:t xml:space="preserve"> </w:t>
      </w:r>
      <w:r>
        <w:rPr>
          <w:rFonts w:hint="eastAsia" w:ascii="仿宋" w:hAnsi="仿宋" w:eastAsia="仿宋" w:cs="仿宋"/>
          <w:spacing w:val="-3"/>
          <w:sz w:val="24"/>
          <w:szCs w:val="24"/>
        </w:rPr>
        <w:t>”等商业欺诈手段获得政府采购定单。</w:t>
      </w:r>
    </w:p>
    <w:p w14:paraId="2394B2F7">
      <w:pPr>
        <w:spacing w:before="315" w:line="240" w:lineRule="auto"/>
        <w:ind w:left="485"/>
        <w:rPr>
          <w:rFonts w:hint="eastAsia" w:ascii="仿宋" w:hAnsi="仿宋" w:eastAsia="仿宋" w:cs="仿宋"/>
          <w:sz w:val="24"/>
          <w:szCs w:val="24"/>
        </w:rPr>
      </w:pPr>
      <w:r>
        <w:rPr>
          <w:rFonts w:hint="eastAsia" w:ascii="仿宋" w:hAnsi="仿宋" w:eastAsia="仿宋" w:cs="仿宋"/>
          <w:spacing w:val="-1"/>
          <w:sz w:val="24"/>
          <w:szCs w:val="24"/>
        </w:rPr>
        <w:t>5、不采取不正当手段诋毁、排挤其他供应商。</w:t>
      </w:r>
    </w:p>
    <w:p w14:paraId="6B2CD8AA">
      <w:pPr>
        <w:spacing w:before="315" w:line="240" w:lineRule="auto"/>
        <w:ind w:left="482"/>
        <w:rPr>
          <w:rFonts w:hint="eastAsia" w:ascii="仿宋" w:hAnsi="仿宋" w:eastAsia="仿宋" w:cs="仿宋"/>
          <w:sz w:val="24"/>
          <w:szCs w:val="24"/>
        </w:rPr>
      </w:pPr>
      <w:r>
        <w:rPr>
          <w:rFonts w:hint="eastAsia" w:ascii="仿宋" w:hAnsi="仿宋" w:eastAsia="仿宋" w:cs="仿宋"/>
          <w:spacing w:val="-1"/>
          <w:sz w:val="24"/>
          <w:szCs w:val="24"/>
        </w:rPr>
        <w:t>6、不在提供商品和服务时“偷梁换柱、以次充好</w:t>
      </w:r>
      <w:r>
        <w:rPr>
          <w:rFonts w:hint="eastAsia" w:ascii="仿宋" w:hAnsi="仿宋" w:eastAsia="仿宋" w:cs="仿宋"/>
          <w:spacing w:val="-88"/>
          <w:sz w:val="24"/>
          <w:szCs w:val="24"/>
        </w:rPr>
        <w:t xml:space="preserve"> </w:t>
      </w:r>
      <w:r>
        <w:rPr>
          <w:rFonts w:hint="eastAsia" w:ascii="仿宋" w:hAnsi="仿宋" w:eastAsia="仿宋" w:cs="仿宋"/>
          <w:spacing w:val="-1"/>
          <w:sz w:val="24"/>
          <w:szCs w:val="24"/>
        </w:rPr>
        <w:t>”</w:t>
      </w:r>
      <w:r>
        <w:rPr>
          <w:rFonts w:hint="eastAsia" w:ascii="仿宋" w:hAnsi="仿宋" w:eastAsia="仿宋" w:cs="仿宋"/>
          <w:spacing w:val="-2"/>
          <w:sz w:val="24"/>
          <w:szCs w:val="24"/>
        </w:rPr>
        <w:t>损害采购人的合法权益。</w:t>
      </w:r>
    </w:p>
    <w:p w14:paraId="7EF95272">
      <w:pPr>
        <w:spacing w:before="316" w:line="240" w:lineRule="auto"/>
        <w:ind w:left="1" w:right="57" w:firstLine="484"/>
        <w:rPr>
          <w:rFonts w:hint="eastAsia" w:ascii="仿宋" w:hAnsi="仿宋" w:eastAsia="仿宋" w:cs="仿宋"/>
          <w:sz w:val="24"/>
          <w:szCs w:val="24"/>
        </w:rPr>
      </w:pPr>
      <w:r>
        <w:rPr>
          <w:rFonts w:hint="eastAsia" w:ascii="仿宋" w:hAnsi="仿宋" w:eastAsia="仿宋" w:cs="仿宋"/>
          <w:sz w:val="24"/>
          <w:szCs w:val="24"/>
        </w:rPr>
        <w:t>7、不与采购人、采购代理机构政府采购评审</w:t>
      </w:r>
      <w:r>
        <w:rPr>
          <w:rFonts w:hint="eastAsia" w:ascii="仿宋" w:hAnsi="仿宋" w:eastAsia="仿宋" w:cs="仿宋"/>
          <w:spacing w:val="-1"/>
          <w:sz w:val="24"/>
          <w:szCs w:val="24"/>
        </w:rPr>
        <w:t>专家或其它供应商恶意串通，进行质疑</w:t>
      </w:r>
      <w:r>
        <w:rPr>
          <w:rFonts w:hint="eastAsia" w:ascii="仿宋" w:hAnsi="仿宋" w:eastAsia="仿宋" w:cs="仿宋"/>
          <w:sz w:val="24"/>
          <w:szCs w:val="24"/>
        </w:rPr>
        <w:t xml:space="preserve"> </w:t>
      </w:r>
      <w:r>
        <w:rPr>
          <w:rFonts w:hint="eastAsia" w:ascii="仿宋" w:hAnsi="仿宋" w:eastAsia="仿宋" w:cs="仿宋"/>
          <w:spacing w:val="-1"/>
          <w:sz w:val="24"/>
          <w:szCs w:val="24"/>
        </w:rPr>
        <w:t>和投诉，维护政府采购市场秩序。</w:t>
      </w:r>
    </w:p>
    <w:p w14:paraId="3F814713">
      <w:pPr>
        <w:spacing w:before="316" w:line="240" w:lineRule="auto"/>
        <w:ind w:left="1" w:right="57" w:firstLine="480"/>
        <w:rPr>
          <w:rFonts w:hint="eastAsia" w:ascii="仿宋" w:hAnsi="仿宋" w:eastAsia="仿宋" w:cs="仿宋"/>
          <w:sz w:val="24"/>
          <w:szCs w:val="24"/>
        </w:rPr>
      </w:pPr>
      <w:r>
        <w:rPr>
          <w:rFonts w:hint="eastAsia" w:ascii="仿宋" w:hAnsi="仿宋" w:eastAsia="仿宋" w:cs="仿宋"/>
          <w:sz w:val="24"/>
          <w:szCs w:val="24"/>
        </w:rPr>
        <w:t>8、尊重和接受政府采购监督管理部门的监督和政府采购</w:t>
      </w:r>
      <w:r>
        <w:rPr>
          <w:rFonts w:hint="eastAsia" w:ascii="仿宋" w:hAnsi="仿宋" w:eastAsia="仿宋" w:cs="仿宋"/>
          <w:spacing w:val="-1"/>
          <w:sz w:val="24"/>
          <w:szCs w:val="24"/>
        </w:rPr>
        <w:t>代理机构招标采购要求，承</w:t>
      </w:r>
      <w:r>
        <w:rPr>
          <w:rFonts w:hint="eastAsia" w:ascii="仿宋" w:hAnsi="仿宋" w:eastAsia="仿宋" w:cs="仿宋"/>
          <w:sz w:val="24"/>
          <w:szCs w:val="24"/>
        </w:rPr>
        <w:t xml:space="preserve"> </w:t>
      </w:r>
      <w:r>
        <w:rPr>
          <w:rFonts w:hint="eastAsia" w:ascii="仿宋" w:hAnsi="仿宋" w:eastAsia="仿宋" w:cs="仿宋"/>
          <w:spacing w:val="-1"/>
          <w:sz w:val="24"/>
          <w:szCs w:val="24"/>
        </w:rPr>
        <w:t>担因违约行为给采购人造成的损失。</w:t>
      </w:r>
    </w:p>
    <w:p w14:paraId="34F89D72">
      <w:pPr>
        <w:spacing w:before="316" w:line="240" w:lineRule="auto"/>
        <w:ind w:left="720" w:right="1537" w:hanging="239"/>
        <w:rPr>
          <w:rFonts w:hint="eastAsia" w:ascii="仿宋" w:hAnsi="仿宋" w:eastAsia="仿宋" w:cs="仿宋"/>
          <w:spacing w:val="10"/>
          <w:sz w:val="24"/>
          <w:szCs w:val="24"/>
        </w:rPr>
      </w:pPr>
      <w:r>
        <w:rPr>
          <w:rFonts w:hint="eastAsia" w:ascii="仿宋" w:hAnsi="仿宋" w:eastAsia="仿宋" w:cs="仿宋"/>
          <w:spacing w:val="-2"/>
          <w:sz w:val="24"/>
          <w:szCs w:val="24"/>
        </w:rPr>
        <w:t>9、不发生其他有悖于政府采购公开、公平、公正和诚信原则的行为。</w:t>
      </w:r>
    </w:p>
    <w:p w14:paraId="4AECC27B">
      <w:pPr>
        <w:spacing w:before="316" w:line="340" w:lineRule="auto"/>
        <w:ind w:left="720" w:right="1537" w:hanging="239"/>
        <w:rPr>
          <w:rFonts w:hint="eastAsia" w:ascii="仿宋" w:hAnsi="仿宋" w:eastAsia="仿宋" w:cs="仿宋"/>
          <w:spacing w:val="-2"/>
          <w:sz w:val="24"/>
          <w:szCs w:val="24"/>
        </w:rPr>
      </w:pPr>
    </w:p>
    <w:p w14:paraId="4E21C36F">
      <w:pPr>
        <w:spacing w:before="316" w:line="240" w:lineRule="auto"/>
        <w:ind w:right="1537"/>
        <w:jc w:val="left"/>
        <w:rPr>
          <w:rFonts w:hint="eastAsia" w:ascii="仿宋" w:hAnsi="仿宋" w:eastAsia="仿宋" w:cs="仿宋"/>
          <w:sz w:val="24"/>
          <w:szCs w:val="24"/>
        </w:rPr>
      </w:pPr>
      <w:r>
        <w:rPr>
          <w:rFonts w:hint="eastAsia" w:ascii="仿宋" w:hAnsi="仿宋" w:eastAsia="仿宋" w:cs="仿宋"/>
          <w:spacing w:val="-2"/>
          <w:sz w:val="24"/>
          <w:szCs w:val="24"/>
        </w:rPr>
        <w:t>承诺单位（单位盖章</w:t>
      </w:r>
      <w:r>
        <w:rPr>
          <w:rFonts w:hint="eastAsia" w:ascii="仿宋" w:hAnsi="仿宋" w:eastAsia="仿宋" w:cs="仿宋"/>
          <w:spacing w:val="3"/>
          <w:sz w:val="24"/>
          <w:szCs w:val="24"/>
        </w:rPr>
        <w:t>）：</w:t>
      </w:r>
    </w:p>
    <w:p w14:paraId="016BA7E0">
      <w:pPr>
        <w:spacing w:before="316" w:line="240" w:lineRule="auto"/>
        <w:jc w:val="left"/>
        <w:rPr>
          <w:rFonts w:hint="eastAsia" w:ascii="仿宋" w:hAnsi="仿宋" w:eastAsia="仿宋" w:cs="仿宋"/>
          <w:sz w:val="24"/>
          <w:szCs w:val="24"/>
        </w:rPr>
      </w:pPr>
      <w:r>
        <w:rPr>
          <w:rFonts w:hint="eastAsia" w:ascii="仿宋" w:hAnsi="仿宋" w:eastAsia="仿宋" w:cs="仿宋"/>
          <w:spacing w:val="1"/>
          <w:sz w:val="24"/>
          <w:szCs w:val="24"/>
        </w:rPr>
        <w:t>法定代表人/授权代表</w:t>
      </w:r>
      <w:r>
        <w:rPr>
          <w:rFonts w:hint="eastAsia" w:ascii="仿宋" w:hAnsi="仿宋" w:eastAsia="仿宋" w:cs="仿宋"/>
          <w:spacing w:val="-2"/>
          <w:sz w:val="24"/>
          <w:szCs w:val="24"/>
        </w:rPr>
        <w:t>（签字</w:t>
      </w:r>
      <w:r>
        <w:rPr>
          <w:rFonts w:hint="eastAsia" w:ascii="仿宋" w:hAnsi="仿宋" w:eastAsia="仿宋" w:cs="仿宋"/>
          <w:spacing w:val="-2"/>
          <w:sz w:val="24"/>
          <w:szCs w:val="24"/>
          <w:lang w:val="en-US" w:eastAsia="zh-CN"/>
        </w:rPr>
        <w:t>或盖章</w:t>
      </w:r>
      <w:r>
        <w:rPr>
          <w:rFonts w:hint="eastAsia" w:ascii="仿宋" w:hAnsi="仿宋" w:eastAsia="仿宋" w:cs="仿宋"/>
          <w:spacing w:val="1"/>
          <w:sz w:val="24"/>
          <w:szCs w:val="24"/>
        </w:rPr>
        <w:t>）：</w:t>
      </w:r>
    </w:p>
    <w:p w14:paraId="3F1C9258">
      <w:pPr>
        <w:spacing w:before="314" w:line="240" w:lineRule="auto"/>
        <w:jc w:val="left"/>
        <w:rPr>
          <w:rFonts w:hint="eastAsia" w:ascii="仿宋" w:hAnsi="仿宋" w:eastAsia="仿宋" w:cs="仿宋"/>
          <w:sz w:val="24"/>
          <w:szCs w:val="24"/>
        </w:rPr>
      </w:pPr>
      <w:r>
        <w:rPr>
          <w:rFonts w:hint="eastAsia" w:ascii="仿宋" w:hAnsi="仿宋" w:eastAsia="仿宋" w:cs="仿宋"/>
          <w:spacing w:val="-7"/>
          <w:sz w:val="24"/>
          <w:szCs w:val="24"/>
        </w:rPr>
        <w:t>地址：</w:t>
      </w:r>
    </w:p>
    <w:p w14:paraId="5C665D23">
      <w:pPr>
        <w:spacing w:before="304" w:line="240" w:lineRule="auto"/>
        <w:jc w:val="left"/>
        <w:rPr>
          <w:rFonts w:hint="eastAsia" w:ascii="仿宋" w:hAnsi="仿宋" w:eastAsia="仿宋" w:cs="仿宋"/>
          <w:sz w:val="24"/>
          <w:szCs w:val="24"/>
        </w:rPr>
      </w:pPr>
      <w:r>
        <w:rPr>
          <w:rFonts w:hint="eastAsia" w:ascii="仿宋" w:hAnsi="仿宋" w:eastAsia="仿宋" w:cs="仿宋"/>
          <w:spacing w:val="-13"/>
          <w:sz w:val="24"/>
          <w:szCs w:val="24"/>
        </w:rPr>
        <w:t>邮编：</w:t>
      </w:r>
    </w:p>
    <w:p w14:paraId="6363F9D1">
      <w:pPr>
        <w:spacing w:before="315" w:line="240" w:lineRule="auto"/>
        <w:jc w:val="left"/>
        <w:rPr>
          <w:rFonts w:hint="eastAsia" w:ascii="仿宋" w:hAnsi="仿宋" w:eastAsia="仿宋" w:cs="仿宋"/>
          <w:sz w:val="24"/>
          <w:szCs w:val="24"/>
        </w:rPr>
      </w:pPr>
      <w:r>
        <w:rPr>
          <w:rFonts w:hint="eastAsia" w:ascii="仿宋" w:hAnsi="仿宋" w:eastAsia="仿宋" w:cs="仿宋"/>
          <w:spacing w:val="-16"/>
          <w:sz w:val="24"/>
          <w:szCs w:val="24"/>
        </w:rPr>
        <w:t>电话：</w:t>
      </w:r>
    </w:p>
    <w:p w14:paraId="15CCBBEF">
      <w:pPr>
        <w:spacing w:before="313" w:line="240" w:lineRule="auto"/>
        <w:jc w:val="left"/>
        <w:rPr>
          <w:rFonts w:hint="eastAsia" w:ascii="仿宋" w:hAnsi="仿宋" w:eastAsia="仿宋" w:cs="仿宋"/>
          <w:sz w:val="24"/>
          <w:szCs w:val="24"/>
        </w:rPr>
      </w:pPr>
      <w:r>
        <w:rPr>
          <w:rFonts w:hint="eastAsia" w:ascii="仿宋" w:hAnsi="仿宋" w:eastAsia="仿宋" w:cs="仿宋"/>
          <w:spacing w:val="-9"/>
          <w:sz w:val="24"/>
          <w:szCs w:val="24"/>
          <w:lang w:val="en-US" w:eastAsia="zh-CN"/>
        </w:rPr>
        <w:t>日期：</w:t>
      </w:r>
    </w:p>
    <w:p w14:paraId="65D80F1C">
      <w:pPr>
        <w:spacing w:line="219" w:lineRule="auto"/>
        <w:rPr>
          <w:rFonts w:hint="eastAsia" w:ascii="仿宋" w:hAnsi="仿宋" w:eastAsia="仿宋" w:cs="仿宋"/>
          <w:sz w:val="24"/>
          <w:szCs w:val="24"/>
        </w:rPr>
        <w:sectPr>
          <w:headerReference r:id="rId34" w:type="default"/>
          <w:footerReference r:id="rId35" w:type="default"/>
          <w:pgSz w:w="11906" w:h="16839"/>
          <w:pgMar w:top="1325" w:right="1305" w:bottom="1200" w:left="1311" w:header="1048" w:footer="1035" w:gutter="0"/>
          <w:pgNumType w:fmt="decimal"/>
          <w:cols w:space="720" w:num="1"/>
        </w:sectPr>
      </w:pPr>
    </w:p>
    <w:p w14:paraId="5128985C">
      <w:pPr>
        <w:spacing w:before="199" w:line="219" w:lineRule="auto"/>
        <w:ind w:left="3149"/>
        <w:rPr>
          <w:rFonts w:hint="eastAsia" w:ascii="仿宋" w:hAnsi="仿宋" w:eastAsia="仿宋" w:cs="仿宋"/>
          <w:sz w:val="30"/>
          <w:szCs w:val="30"/>
        </w:rPr>
      </w:pPr>
      <w:r>
        <w:rPr>
          <w:rFonts w:hint="eastAsia" w:ascii="仿宋" w:hAnsi="仿宋" w:eastAsia="仿宋" w:cs="仿宋"/>
          <w:b/>
          <w:bCs/>
          <w:spacing w:val="-4"/>
          <w:sz w:val="30"/>
          <w:szCs w:val="30"/>
        </w:rPr>
        <w:t>六、特定资格证明文件</w:t>
      </w:r>
    </w:p>
    <w:p w14:paraId="557921AC">
      <w:pPr>
        <w:pStyle w:val="8"/>
        <w:spacing w:line="430" w:lineRule="auto"/>
        <w:rPr>
          <w:rFonts w:hint="eastAsia" w:ascii="仿宋" w:hAnsi="仿宋" w:eastAsia="仿宋" w:cs="仿宋"/>
        </w:rPr>
      </w:pPr>
    </w:p>
    <w:p w14:paraId="24714549">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pacing w:val="8"/>
          <w:sz w:val="22"/>
          <w:szCs w:val="22"/>
        </w:rPr>
      </w:pPr>
      <w:r>
        <w:rPr>
          <w:rFonts w:hint="eastAsia" w:ascii="仿宋" w:hAnsi="仿宋" w:eastAsia="仿宋" w:cs="仿宋"/>
          <w:sz w:val="24"/>
          <w:szCs w:val="24"/>
        </w:rPr>
        <w:t>1、营业执照等主体资格证明文件：供应商应是独立承担民事责任能力的法人、其他组织或自然人，法人、其他组织须提供合法有效的营业执照(或事业单位法人证书)等证明资料，自然人须提供身份证明。</w:t>
      </w:r>
      <w:r>
        <w:rPr>
          <w:rFonts w:hint="eastAsia" w:ascii="仿宋" w:hAnsi="仿宋" w:eastAsia="仿宋" w:cs="仿宋"/>
          <w:sz w:val="24"/>
          <w:szCs w:val="24"/>
        </w:rPr>
        <w:br w:type="textWrapping"/>
      </w:r>
      <w:r>
        <w:rPr>
          <w:rFonts w:hint="eastAsia" w:ascii="仿宋" w:hAnsi="仿宋" w:eastAsia="仿宋" w:cs="仿宋"/>
          <w:sz w:val="24"/>
          <w:szCs w:val="24"/>
        </w:rPr>
        <w:t>2、财务状况报告：提供2024</w:t>
      </w:r>
      <w:r>
        <w:rPr>
          <w:rFonts w:hint="eastAsia" w:ascii="仿宋" w:hAnsi="仿宋" w:eastAsia="仿宋" w:cs="仿宋"/>
          <w:sz w:val="24"/>
          <w:szCs w:val="24"/>
          <w:lang w:val="en-US" w:eastAsia="zh-CN"/>
        </w:rPr>
        <w:t>或2025</w:t>
      </w:r>
      <w:r>
        <w:rPr>
          <w:rFonts w:hint="eastAsia" w:ascii="仿宋" w:hAnsi="仿宋" w:eastAsia="仿宋" w:cs="仿宋"/>
          <w:sz w:val="24"/>
          <w:szCs w:val="24"/>
        </w:rPr>
        <w:t>年度经审计的财务报告（即资产负债表、利润表、现金流量表、所有者权益变动表及其附注，成立时间至提交响应文件截止时间不足一年的可提供成立后任意时段的资产负债表），或其开标前六个月内基本存款账户银行出具的资信证明（附开户许可证或基本账户信息）；或财政部门认可的政府采购专业担保机构出具的担保函（三选其一）。</w:t>
      </w:r>
      <w:r>
        <w:rPr>
          <w:rFonts w:hint="eastAsia" w:ascii="仿宋" w:hAnsi="仿宋" w:eastAsia="仿宋" w:cs="仿宋"/>
          <w:sz w:val="24"/>
          <w:szCs w:val="24"/>
        </w:rPr>
        <w:br w:type="textWrapping"/>
      </w:r>
      <w:r>
        <w:rPr>
          <w:rFonts w:hint="eastAsia" w:ascii="仿宋" w:hAnsi="仿宋" w:eastAsia="仿宋" w:cs="仿宋"/>
          <w:sz w:val="24"/>
          <w:szCs w:val="24"/>
        </w:rPr>
        <w:t>3、税收缴纳证明：供应商提供开标前一年内任意一个月已缴纳的税收缴纳凭证或完税证明；依法免税单位的应提供相关文件证明。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4、社会保障资金缴纳证明：供应商提供开标前一年内任意一个月已缴纳的社会保障资金缴存单据或社保机构开具的社会保险参保缴费情况证明；依法不需要缴纳社会保障资金的应提供相关文件证明。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5、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rPr>
          <w:rFonts w:hint="eastAsia" w:ascii="仿宋" w:hAnsi="仿宋" w:eastAsia="仿宋" w:cs="仿宋"/>
          <w:sz w:val="24"/>
          <w:szCs w:val="24"/>
        </w:rPr>
        <w:br w:type="textWrapping"/>
      </w:r>
      <w:r>
        <w:rPr>
          <w:rFonts w:hint="eastAsia" w:ascii="仿宋" w:hAnsi="仿宋" w:eastAsia="仿宋" w:cs="仿宋"/>
          <w:sz w:val="24"/>
          <w:szCs w:val="24"/>
        </w:rPr>
        <w:t>6、控股管理关系：提供直接控股和管理关系清单。若与其他供应商存在单位负责人为同一人或者存在直接控股、管理关系的，则响应无效。</w:t>
      </w:r>
      <w:r>
        <w:rPr>
          <w:rFonts w:hint="eastAsia" w:ascii="仿宋" w:hAnsi="仿宋" w:eastAsia="仿宋" w:cs="仿宋"/>
          <w:sz w:val="24"/>
          <w:szCs w:val="24"/>
        </w:rPr>
        <w:br w:type="textWrapping"/>
      </w:r>
      <w:r>
        <w:rPr>
          <w:rFonts w:hint="eastAsia" w:ascii="仿宋" w:hAnsi="仿宋" w:eastAsia="仿宋" w:cs="仿宋"/>
          <w:sz w:val="24"/>
          <w:szCs w:val="24"/>
        </w:rPr>
        <w:t>7、书面声明：提供书面声明，包括声明具有履行合同所必需的设备和专业技术能力；未为本项目提供整体设计、规范编制或者项目管理、监理、检测等服务。</w:t>
      </w:r>
      <w:r>
        <w:rPr>
          <w:rFonts w:hint="eastAsia" w:ascii="仿宋" w:hAnsi="仿宋" w:eastAsia="仿宋" w:cs="仿宋"/>
          <w:sz w:val="24"/>
          <w:szCs w:val="24"/>
        </w:rPr>
        <w:br w:type="textWrapping"/>
      </w:r>
      <w:r>
        <w:rPr>
          <w:rFonts w:hint="eastAsia" w:ascii="仿宋" w:hAnsi="仿宋" w:eastAsia="仿宋" w:cs="仿宋"/>
          <w:sz w:val="24"/>
          <w:szCs w:val="24"/>
        </w:rPr>
        <w:t>8、法定代表人授权委托书：法定代表人参加磋商的，须提供法人身份证明和本人身份证复印件；法定代表人授权他人参加磋商的，须提供法定代表人授权委托书和被授权人身份证复印件。</w:t>
      </w:r>
      <w:r>
        <w:rPr>
          <w:rFonts w:hint="eastAsia" w:ascii="仿宋" w:hAnsi="仿宋" w:eastAsia="仿宋" w:cs="仿宋"/>
          <w:sz w:val="24"/>
          <w:szCs w:val="24"/>
        </w:rPr>
        <w:br w:type="textWrapping"/>
      </w:r>
      <w:r>
        <w:rPr>
          <w:rFonts w:hint="eastAsia" w:ascii="仿宋" w:hAnsi="仿宋" w:eastAsia="仿宋" w:cs="仿宋"/>
          <w:sz w:val="24"/>
          <w:szCs w:val="24"/>
        </w:rPr>
        <w:t>9、非联合体不分包声明：本项目不接受联合体响应，不允许分包。供应商提供《非联合体不分包声明》，视为独立响应，不分包</w:t>
      </w:r>
      <w:r>
        <w:rPr>
          <w:rFonts w:hint="eastAsia" w:ascii="仿宋" w:hAnsi="仿宋" w:eastAsia="仿宋" w:cs="仿宋"/>
          <w:spacing w:val="8"/>
          <w:sz w:val="22"/>
          <w:szCs w:val="22"/>
        </w:rPr>
        <w:t>。</w:t>
      </w:r>
    </w:p>
    <w:p w14:paraId="56E5896B">
      <w:pPr>
        <w:spacing w:line="219" w:lineRule="auto"/>
        <w:rPr>
          <w:rFonts w:hint="eastAsia" w:ascii="仿宋" w:hAnsi="仿宋" w:eastAsia="仿宋" w:cs="仿宋"/>
          <w:sz w:val="28"/>
          <w:szCs w:val="28"/>
        </w:rPr>
        <w:sectPr>
          <w:headerReference r:id="rId36" w:type="default"/>
          <w:footerReference r:id="rId37" w:type="default"/>
          <w:pgSz w:w="11906" w:h="16839"/>
          <w:pgMar w:top="1325" w:right="1304" w:bottom="1200" w:left="1311" w:header="1048" w:footer="1035" w:gutter="0"/>
          <w:pgNumType w:fmt="decimal"/>
          <w:cols w:space="720" w:num="1"/>
        </w:sectPr>
      </w:pPr>
    </w:p>
    <w:p w14:paraId="55260B46">
      <w:pPr>
        <w:spacing w:before="198" w:line="221" w:lineRule="auto"/>
        <w:ind w:left="4047"/>
        <w:rPr>
          <w:rFonts w:hint="eastAsia" w:ascii="仿宋" w:hAnsi="仿宋" w:eastAsia="仿宋" w:cs="仿宋"/>
          <w:sz w:val="30"/>
          <w:szCs w:val="30"/>
        </w:rPr>
      </w:pPr>
      <w:r>
        <w:rPr>
          <w:rFonts w:hint="eastAsia" w:ascii="仿宋" w:hAnsi="仿宋" w:eastAsia="仿宋" w:cs="仿宋"/>
          <w:b/>
          <w:bCs/>
          <w:spacing w:val="-6"/>
          <w:sz w:val="30"/>
          <w:szCs w:val="30"/>
        </w:rPr>
        <w:t>七、其他</w:t>
      </w:r>
    </w:p>
    <w:p w14:paraId="322FCCE4">
      <w:pPr>
        <w:spacing w:before="138" w:line="219" w:lineRule="auto"/>
        <w:ind w:left="17"/>
        <w:rPr>
          <w:rFonts w:hint="eastAsia" w:ascii="仿宋" w:hAnsi="仿宋" w:eastAsia="仿宋" w:cs="仿宋"/>
          <w:sz w:val="24"/>
          <w:szCs w:val="24"/>
        </w:rPr>
      </w:pPr>
      <w:r>
        <w:rPr>
          <w:rFonts w:hint="eastAsia" w:ascii="仿宋" w:hAnsi="仿宋" w:eastAsia="仿宋" w:cs="仿宋"/>
          <w:spacing w:val="-1"/>
          <w:sz w:val="24"/>
          <w:szCs w:val="24"/>
        </w:rPr>
        <w:t>1、依据竞争性磋商文件要求，供应商认为有必要说明的其他内容</w:t>
      </w:r>
    </w:p>
    <w:p w14:paraId="0A7A3EB1">
      <w:pPr>
        <w:spacing w:before="147" w:line="219" w:lineRule="auto"/>
        <w:ind w:left="3"/>
        <w:rPr>
          <w:rFonts w:hint="eastAsia" w:ascii="仿宋" w:hAnsi="仿宋" w:eastAsia="仿宋" w:cs="仿宋"/>
          <w:sz w:val="24"/>
          <w:szCs w:val="24"/>
        </w:rPr>
      </w:pPr>
      <w:r>
        <w:rPr>
          <w:rFonts w:hint="eastAsia" w:ascii="仿宋" w:hAnsi="仿宋" w:eastAsia="仿宋" w:cs="仿宋"/>
          <w:spacing w:val="-1"/>
          <w:sz w:val="24"/>
          <w:szCs w:val="24"/>
        </w:rPr>
        <w:t>2、其他可以证明供应商实力的文件</w:t>
      </w:r>
    </w:p>
    <w:p w14:paraId="550DCE93">
      <w:pPr>
        <w:rPr>
          <w:rFonts w:hint="eastAsia" w:ascii="仿宋" w:hAnsi="仿宋" w:eastAsia="仿宋" w:cs="仿宋"/>
          <w:b/>
          <w:bCs/>
          <w:spacing w:val="-5"/>
          <w:sz w:val="28"/>
          <w:szCs w:val="28"/>
        </w:rPr>
      </w:pPr>
      <w:r>
        <w:rPr>
          <w:rFonts w:hint="eastAsia" w:ascii="仿宋" w:hAnsi="仿宋" w:eastAsia="仿宋" w:cs="仿宋"/>
          <w:b/>
          <w:bCs/>
          <w:spacing w:val="-5"/>
          <w:sz w:val="28"/>
          <w:szCs w:val="28"/>
        </w:rPr>
        <w:br w:type="page"/>
      </w:r>
    </w:p>
    <w:p w14:paraId="5FC00EFC">
      <w:pPr>
        <w:spacing w:before="91" w:line="219" w:lineRule="auto"/>
        <w:ind w:left="23"/>
        <w:rPr>
          <w:rFonts w:hint="eastAsia" w:ascii="仿宋" w:hAnsi="仿宋" w:eastAsia="仿宋" w:cs="仿宋"/>
          <w:sz w:val="28"/>
          <w:szCs w:val="28"/>
        </w:rPr>
      </w:pPr>
      <w:r>
        <w:rPr>
          <w:rFonts w:hint="eastAsia" w:ascii="仿宋" w:hAnsi="仿宋" w:eastAsia="仿宋" w:cs="仿宋"/>
          <w:b/>
          <w:bCs/>
          <w:spacing w:val="-5"/>
          <w:sz w:val="28"/>
          <w:szCs w:val="28"/>
        </w:rPr>
        <w:t>附件1：法定代表人身份证明/法定代表人授权书</w:t>
      </w:r>
    </w:p>
    <w:p w14:paraId="136EDC5A">
      <w:pPr>
        <w:pStyle w:val="8"/>
        <w:spacing w:line="261" w:lineRule="auto"/>
        <w:rPr>
          <w:rFonts w:hint="eastAsia" w:ascii="仿宋" w:hAnsi="仿宋" w:eastAsia="仿宋" w:cs="仿宋"/>
        </w:rPr>
      </w:pPr>
    </w:p>
    <w:p w14:paraId="7E885103">
      <w:pPr>
        <w:pStyle w:val="8"/>
        <w:spacing w:line="262" w:lineRule="auto"/>
        <w:rPr>
          <w:rFonts w:hint="eastAsia" w:ascii="仿宋" w:hAnsi="仿宋" w:eastAsia="仿宋" w:cs="仿宋"/>
        </w:rPr>
      </w:pPr>
    </w:p>
    <w:p w14:paraId="561F8A39">
      <w:pPr>
        <w:spacing w:before="101" w:line="225" w:lineRule="auto"/>
        <w:ind w:left="3208"/>
        <w:rPr>
          <w:rFonts w:hint="eastAsia" w:ascii="仿宋" w:hAnsi="仿宋" w:eastAsia="仿宋" w:cs="仿宋"/>
          <w:sz w:val="31"/>
          <w:szCs w:val="31"/>
        </w:rPr>
      </w:pPr>
      <w:r>
        <w:rPr>
          <w:rFonts w:hint="eastAsia" w:ascii="仿宋" w:hAnsi="仿宋" w:eastAsia="仿宋" w:cs="仿宋"/>
          <w:b/>
          <w:bCs/>
          <w:spacing w:val="6"/>
          <w:sz w:val="31"/>
          <w:szCs w:val="31"/>
        </w:rPr>
        <w:t>法定代表人身份证明</w:t>
      </w:r>
    </w:p>
    <w:p w14:paraId="4D03A0BD">
      <w:pPr>
        <w:spacing w:before="285" w:line="219" w:lineRule="auto"/>
        <w:rPr>
          <w:rFonts w:hint="eastAsia" w:ascii="仿宋" w:hAnsi="仿宋" w:eastAsia="仿宋" w:cs="仿宋"/>
          <w:sz w:val="24"/>
          <w:szCs w:val="24"/>
        </w:rPr>
      </w:pPr>
      <w:r>
        <w:rPr>
          <w:rFonts w:hint="eastAsia" w:ascii="仿宋" w:hAnsi="仿宋" w:eastAsia="仿宋" w:cs="仿宋"/>
          <w:spacing w:val="-2"/>
          <w:sz w:val="24"/>
          <w:szCs w:val="24"/>
        </w:rPr>
        <w:t>供应商名称：</w:t>
      </w:r>
    </w:p>
    <w:p w14:paraId="0AA9DCB5">
      <w:pPr>
        <w:pStyle w:val="8"/>
        <w:spacing w:line="257" w:lineRule="auto"/>
        <w:rPr>
          <w:rFonts w:hint="eastAsia" w:ascii="仿宋" w:hAnsi="仿宋" w:eastAsia="仿宋" w:cs="仿宋"/>
        </w:rPr>
      </w:pPr>
    </w:p>
    <w:p w14:paraId="3BC7B1B5">
      <w:pPr>
        <w:spacing w:before="78" w:line="219" w:lineRule="auto"/>
        <w:ind w:left="5"/>
        <w:rPr>
          <w:rFonts w:hint="eastAsia" w:ascii="仿宋" w:hAnsi="仿宋" w:eastAsia="仿宋" w:cs="仿宋"/>
          <w:sz w:val="24"/>
          <w:szCs w:val="24"/>
        </w:rPr>
      </w:pPr>
      <w:r>
        <w:rPr>
          <w:rFonts w:hint="eastAsia" w:ascii="仿宋" w:hAnsi="仿宋" w:eastAsia="仿宋" w:cs="仿宋"/>
          <w:spacing w:val="-2"/>
          <w:sz w:val="24"/>
          <w:szCs w:val="24"/>
        </w:rPr>
        <w:t>统一社会信用代码：</w:t>
      </w:r>
    </w:p>
    <w:p w14:paraId="0487C498">
      <w:pPr>
        <w:pStyle w:val="8"/>
        <w:spacing w:line="259" w:lineRule="auto"/>
        <w:rPr>
          <w:rFonts w:hint="eastAsia" w:ascii="仿宋" w:hAnsi="仿宋" w:eastAsia="仿宋" w:cs="仿宋"/>
        </w:rPr>
      </w:pPr>
    </w:p>
    <w:p w14:paraId="729DEDB7">
      <w:pPr>
        <w:spacing w:before="79" w:line="221" w:lineRule="auto"/>
        <w:rPr>
          <w:rFonts w:hint="eastAsia" w:ascii="仿宋" w:hAnsi="仿宋" w:eastAsia="仿宋" w:cs="仿宋"/>
          <w:sz w:val="24"/>
          <w:szCs w:val="24"/>
        </w:rPr>
      </w:pPr>
      <w:r>
        <w:rPr>
          <w:rFonts w:hint="eastAsia" w:ascii="仿宋" w:hAnsi="仿宋" w:eastAsia="仿宋" w:cs="仿宋"/>
          <w:spacing w:val="-2"/>
          <w:sz w:val="24"/>
          <w:szCs w:val="24"/>
        </w:rPr>
        <w:t>注册地址：</w:t>
      </w:r>
    </w:p>
    <w:p w14:paraId="1D063202">
      <w:pPr>
        <w:pStyle w:val="8"/>
        <w:spacing w:line="255" w:lineRule="auto"/>
        <w:rPr>
          <w:rFonts w:hint="eastAsia" w:ascii="仿宋" w:hAnsi="仿宋" w:eastAsia="仿宋" w:cs="仿宋"/>
        </w:rPr>
      </w:pPr>
    </w:p>
    <w:p w14:paraId="618E09A0">
      <w:pPr>
        <w:spacing w:before="78" w:line="219" w:lineRule="auto"/>
        <w:ind w:left="2"/>
        <w:rPr>
          <w:rFonts w:hint="eastAsia" w:ascii="仿宋" w:hAnsi="仿宋" w:eastAsia="仿宋" w:cs="仿宋"/>
          <w:sz w:val="24"/>
          <w:szCs w:val="24"/>
        </w:rPr>
      </w:pPr>
      <w:r>
        <w:rPr>
          <w:rFonts w:hint="eastAsia" w:ascii="仿宋" w:hAnsi="仿宋" w:eastAsia="仿宋" w:cs="仿宋"/>
          <w:spacing w:val="-2"/>
          <w:sz w:val="24"/>
          <w:szCs w:val="24"/>
        </w:rPr>
        <w:t>成立时间：</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 xml:space="preserve">年 </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月</w:t>
      </w:r>
      <w:r>
        <w:rPr>
          <w:rFonts w:hint="eastAsia" w:ascii="仿宋" w:hAnsi="仿宋" w:eastAsia="仿宋" w:cs="仿宋"/>
          <w:spacing w:val="-64"/>
          <w:sz w:val="24"/>
          <w:szCs w:val="24"/>
        </w:rPr>
        <w:t xml:space="preserve"> </w:t>
      </w:r>
      <w:r>
        <w:rPr>
          <w:rFonts w:hint="eastAsia" w:ascii="仿宋" w:hAnsi="仿宋" w:eastAsia="仿宋" w:cs="仿宋"/>
          <w:spacing w:val="-64"/>
          <w:sz w:val="24"/>
          <w:szCs w:val="24"/>
          <w:lang w:val="en-US" w:eastAsia="zh-CN"/>
        </w:rPr>
        <w:t xml:space="preserve">   </w:t>
      </w:r>
      <w:r>
        <w:rPr>
          <w:rFonts w:hint="eastAsia" w:ascii="仿宋" w:hAnsi="仿宋" w:eastAsia="仿宋" w:cs="仿宋"/>
          <w:spacing w:val="-2"/>
          <w:sz w:val="24"/>
          <w:szCs w:val="24"/>
        </w:rPr>
        <w:t>日</w:t>
      </w:r>
    </w:p>
    <w:p w14:paraId="6E7CB494">
      <w:pPr>
        <w:pStyle w:val="8"/>
        <w:spacing w:line="259" w:lineRule="auto"/>
        <w:rPr>
          <w:rFonts w:hint="eastAsia" w:ascii="仿宋" w:hAnsi="仿宋" w:eastAsia="仿宋" w:cs="仿宋"/>
        </w:rPr>
      </w:pPr>
    </w:p>
    <w:p w14:paraId="4C7A1C15">
      <w:pPr>
        <w:spacing w:before="78" w:line="220" w:lineRule="auto"/>
        <w:ind w:left="2"/>
        <w:rPr>
          <w:rFonts w:hint="eastAsia" w:ascii="仿宋" w:hAnsi="仿宋" w:eastAsia="仿宋" w:cs="仿宋"/>
          <w:sz w:val="24"/>
          <w:szCs w:val="24"/>
          <w:lang w:val="en-US" w:eastAsia="zh-CN"/>
        </w:rPr>
      </w:pPr>
      <w:r>
        <w:rPr>
          <w:rFonts w:hint="eastAsia" w:ascii="仿宋" w:hAnsi="仿宋" w:eastAsia="仿宋" w:cs="仿宋"/>
          <w:spacing w:val="-3"/>
          <w:sz w:val="24"/>
          <w:szCs w:val="24"/>
        </w:rPr>
        <w:t>经营期限：</w:t>
      </w:r>
      <w:r>
        <w:rPr>
          <w:rFonts w:hint="eastAsia" w:ascii="仿宋" w:hAnsi="仿宋" w:eastAsia="仿宋" w:cs="仿宋"/>
          <w:spacing w:val="-3"/>
          <w:sz w:val="24"/>
          <w:szCs w:val="24"/>
          <w:lang w:val="en-US" w:eastAsia="zh-CN"/>
        </w:rPr>
        <w:t xml:space="preserve">    </w:t>
      </w:r>
    </w:p>
    <w:p w14:paraId="6C91CB42">
      <w:pPr>
        <w:pStyle w:val="8"/>
        <w:spacing w:line="255" w:lineRule="auto"/>
        <w:rPr>
          <w:rFonts w:hint="eastAsia" w:ascii="仿宋" w:hAnsi="仿宋" w:eastAsia="仿宋" w:cs="仿宋"/>
        </w:rPr>
      </w:pPr>
    </w:p>
    <w:p w14:paraId="3DB67CA8">
      <w:pPr>
        <w:spacing w:before="79"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姓名： </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性别：</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 xml:space="preserve"> 年龄：</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 xml:space="preserve"> 系（供应商名称）的法定代表人。</w:t>
      </w:r>
    </w:p>
    <w:p w14:paraId="06684B1B">
      <w:pPr>
        <w:pStyle w:val="8"/>
        <w:spacing w:line="260" w:lineRule="auto"/>
        <w:rPr>
          <w:rFonts w:hint="eastAsia" w:ascii="仿宋" w:hAnsi="仿宋" w:eastAsia="仿宋" w:cs="仿宋"/>
        </w:rPr>
      </w:pPr>
    </w:p>
    <w:p w14:paraId="50A15D5B">
      <w:pPr>
        <w:spacing w:before="78" w:line="219" w:lineRule="auto"/>
        <w:rPr>
          <w:rFonts w:hint="eastAsia" w:ascii="仿宋" w:hAnsi="仿宋" w:eastAsia="仿宋" w:cs="仿宋"/>
          <w:sz w:val="24"/>
          <w:szCs w:val="24"/>
        </w:rPr>
      </w:pPr>
      <w:r>
        <w:rPr>
          <w:rFonts w:hint="eastAsia" w:ascii="仿宋" w:hAnsi="仿宋" w:eastAsia="仿宋" w:cs="仿宋"/>
          <w:spacing w:val="-2"/>
          <w:sz w:val="24"/>
          <w:szCs w:val="24"/>
        </w:rPr>
        <w:t>特此证明。</w:t>
      </w:r>
    </w:p>
    <w:p w14:paraId="0E3EF522">
      <w:pPr>
        <w:pStyle w:val="8"/>
        <w:spacing w:line="256" w:lineRule="auto"/>
        <w:rPr>
          <w:rFonts w:hint="eastAsia" w:ascii="仿宋" w:hAnsi="仿宋" w:eastAsia="仿宋" w:cs="仿宋"/>
        </w:rPr>
      </w:pPr>
    </w:p>
    <w:p w14:paraId="75411EBC">
      <w:pPr>
        <w:spacing w:before="79" w:line="219" w:lineRule="auto"/>
        <w:ind w:left="18"/>
        <w:rPr>
          <w:rFonts w:hint="eastAsia" w:ascii="仿宋" w:hAnsi="仿宋" w:eastAsia="仿宋" w:cs="仿宋"/>
          <w:sz w:val="24"/>
          <w:szCs w:val="24"/>
        </w:rPr>
      </w:pPr>
      <w:r>
        <w:rPr>
          <w:rFonts w:hint="eastAsia" w:ascii="仿宋" w:hAnsi="仿宋" w:eastAsia="仿宋" w:cs="仿宋"/>
          <w:spacing w:val="-3"/>
          <w:sz w:val="24"/>
          <w:szCs w:val="24"/>
        </w:rPr>
        <w:t>附：法定代表人身份证复印件</w:t>
      </w:r>
    </w:p>
    <w:p w14:paraId="2AB61BA9">
      <w:pPr>
        <w:spacing w:before="10"/>
        <w:rPr>
          <w:rFonts w:hint="eastAsia" w:ascii="仿宋" w:hAnsi="仿宋" w:eastAsia="仿宋" w:cs="仿宋"/>
        </w:rPr>
      </w:pPr>
    </w:p>
    <w:tbl>
      <w:tblPr>
        <w:tblStyle w:val="19"/>
        <w:tblW w:w="5872" w:type="dxa"/>
        <w:tblInd w:w="1704"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5872"/>
      </w:tblGrid>
      <w:tr w14:paraId="1F471E5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554" w:hRule="atLeast"/>
        </w:trPr>
        <w:tc>
          <w:tcPr>
            <w:tcW w:w="5872" w:type="dxa"/>
            <w:vAlign w:val="top"/>
          </w:tcPr>
          <w:p w14:paraId="3EDA849A">
            <w:pPr>
              <w:pStyle w:val="20"/>
              <w:spacing w:line="271" w:lineRule="auto"/>
              <w:rPr>
                <w:rFonts w:hint="eastAsia" w:ascii="仿宋" w:hAnsi="仿宋" w:eastAsia="仿宋" w:cs="仿宋"/>
              </w:rPr>
            </w:pPr>
          </w:p>
          <w:p w14:paraId="187A6FF7">
            <w:pPr>
              <w:pStyle w:val="20"/>
              <w:spacing w:line="271" w:lineRule="auto"/>
              <w:rPr>
                <w:rFonts w:hint="eastAsia" w:ascii="仿宋" w:hAnsi="仿宋" w:eastAsia="仿宋" w:cs="仿宋"/>
              </w:rPr>
            </w:pPr>
          </w:p>
          <w:p w14:paraId="52549D4F">
            <w:pPr>
              <w:pStyle w:val="20"/>
              <w:spacing w:line="271" w:lineRule="auto"/>
              <w:rPr>
                <w:rFonts w:hint="eastAsia" w:ascii="仿宋" w:hAnsi="仿宋" w:eastAsia="仿宋" w:cs="仿宋"/>
              </w:rPr>
            </w:pPr>
          </w:p>
          <w:p w14:paraId="13EE7BE4">
            <w:pPr>
              <w:pStyle w:val="20"/>
              <w:spacing w:line="271" w:lineRule="auto"/>
              <w:rPr>
                <w:rFonts w:hint="eastAsia" w:ascii="仿宋" w:hAnsi="仿宋" w:eastAsia="仿宋" w:cs="仿宋"/>
              </w:rPr>
            </w:pPr>
          </w:p>
          <w:p w14:paraId="0E047825">
            <w:pPr>
              <w:pStyle w:val="20"/>
              <w:spacing w:line="271" w:lineRule="auto"/>
              <w:rPr>
                <w:rFonts w:hint="eastAsia" w:ascii="仿宋" w:hAnsi="仿宋" w:eastAsia="仿宋" w:cs="仿宋"/>
              </w:rPr>
            </w:pPr>
          </w:p>
          <w:p w14:paraId="709897D0">
            <w:pPr>
              <w:spacing w:before="78" w:line="219" w:lineRule="auto"/>
              <w:ind w:left="1263"/>
              <w:rPr>
                <w:rFonts w:hint="eastAsia" w:ascii="仿宋" w:hAnsi="仿宋" w:eastAsia="仿宋" w:cs="仿宋"/>
                <w:sz w:val="24"/>
                <w:szCs w:val="24"/>
              </w:rPr>
            </w:pPr>
            <w:r>
              <w:rPr>
                <w:rFonts w:hint="eastAsia" w:ascii="仿宋" w:hAnsi="仿宋" w:eastAsia="仿宋" w:cs="仿宋"/>
                <w:spacing w:val="-1"/>
                <w:sz w:val="24"/>
                <w:szCs w:val="24"/>
              </w:rPr>
              <w:t>法定代表人身份证复印件粘贴处</w:t>
            </w:r>
          </w:p>
          <w:p w14:paraId="1EA12C8F">
            <w:pPr>
              <w:spacing w:before="197" w:line="229" w:lineRule="auto"/>
              <w:ind w:left="2427"/>
              <w:rPr>
                <w:rFonts w:hint="eastAsia" w:ascii="仿宋" w:hAnsi="仿宋" w:eastAsia="仿宋" w:cs="仿宋"/>
                <w:sz w:val="20"/>
                <w:szCs w:val="20"/>
              </w:rPr>
            </w:pPr>
            <w:r>
              <w:rPr>
                <w:rFonts w:hint="eastAsia" w:ascii="仿宋" w:hAnsi="仿宋" w:eastAsia="仿宋" w:cs="仿宋"/>
                <w:spacing w:val="3"/>
                <w:sz w:val="20"/>
                <w:szCs w:val="20"/>
              </w:rPr>
              <w:t>（正反面）</w:t>
            </w:r>
          </w:p>
        </w:tc>
      </w:tr>
    </w:tbl>
    <w:p w14:paraId="7E148586">
      <w:pPr>
        <w:pStyle w:val="8"/>
        <w:spacing w:line="242" w:lineRule="auto"/>
        <w:rPr>
          <w:rFonts w:hint="eastAsia" w:ascii="仿宋" w:hAnsi="仿宋" w:eastAsia="仿宋" w:cs="仿宋"/>
        </w:rPr>
      </w:pPr>
    </w:p>
    <w:p w14:paraId="2122031F">
      <w:pPr>
        <w:pStyle w:val="8"/>
        <w:spacing w:line="243" w:lineRule="auto"/>
        <w:rPr>
          <w:rFonts w:hint="eastAsia" w:ascii="仿宋" w:hAnsi="仿宋" w:eastAsia="仿宋" w:cs="仿宋"/>
        </w:rPr>
      </w:pPr>
    </w:p>
    <w:p w14:paraId="67C67B08">
      <w:pPr>
        <w:spacing w:before="78" w:line="219" w:lineRule="auto"/>
        <w:ind w:left="9"/>
        <w:rPr>
          <w:rFonts w:hint="eastAsia" w:ascii="仿宋" w:hAnsi="仿宋" w:eastAsia="仿宋" w:cs="仿宋"/>
          <w:sz w:val="24"/>
          <w:szCs w:val="24"/>
        </w:rPr>
      </w:pPr>
      <w:r>
        <w:rPr>
          <w:rFonts w:hint="eastAsia" w:ascii="仿宋" w:hAnsi="仿宋" w:eastAsia="仿宋" w:cs="仿宋"/>
          <w:spacing w:val="3"/>
          <w:sz w:val="24"/>
          <w:szCs w:val="24"/>
        </w:rPr>
        <w:t>供应商名称</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
          <w:sz w:val="24"/>
          <w:szCs w:val="24"/>
          <w:u w:val="single" w:color="auto"/>
        </w:rPr>
        <w:t>（</w:t>
      </w:r>
      <w:r>
        <w:rPr>
          <w:rFonts w:hint="eastAsia" w:ascii="仿宋" w:hAnsi="仿宋" w:eastAsia="仿宋" w:cs="仿宋"/>
          <w:spacing w:val="3"/>
          <w:sz w:val="24"/>
          <w:szCs w:val="24"/>
          <w:u w:val="single" w:color="auto"/>
        </w:rPr>
        <w:t xml:space="preserve">加盖单位公章）       </w:t>
      </w:r>
    </w:p>
    <w:p w14:paraId="28EDBE79">
      <w:pPr>
        <w:pStyle w:val="8"/>
        <w:spacing w:line="260" w:lineRule="auto"/>
        <w:rPr>
          <w:rFonts w:hint="eastAsia" w:ascii="仿宋" w:hAnsi="仿宋" w:eastAsia="仿宋" w:cs="仿宋"/>
        </w:rPr>
      </w:pPr>
    </w:p>
    <w:p w14:paraId="184AF737">
      <w:pPr>
        <w:spacing w:before="78" w:line="220" w:lineRule="auto"/>
        <w:ind w:left="50"/>
        <w:rPr>
          <w:rFonts w:hint="eastAsia" w:ascii="仿宋" w:hAnsi="仿宋" w:eastAsia="仿宋" w:cs="仿宋"/>
          <w:sz w:val="24"/>
          <w:szCs w:val="24"/>
        </w:rPr>
      </w:pPr>
      <w:r>
        <w:rPr>
          <w:rFonts w:hint="eastAsia" w:ascii="仿宋" w:hAnsi="仿宋" w:eastAsia="仿宋" w:cs="仿宋"/>
          <w:spacing w:val="-15"/>
          <w:sz w:val="24"/>
          <w:szCs w:val="24"/>
        </w:rPr>
        <w:t>日期：</w:t>
      </w:r>
    </w:p>
    <w:p w14:paraId="0B8D9E8D">
      <w:pPr>
        <w:spacing w:line="219" w:lineRule="auto"/>
        <w:rPr>
          <w:rFonts w:hint="eastAsia" w:ascii="仿宋" w:hAnsi="仿宋" w:eastAsia="仿宋" w:cs="仿宋"/>
          <w:sz w:val="24"/>
          <w:szCs w:val="24"/>
        </w:rPr>
        <w:sectPr>
          <w:headerReference r:id="rId38" w:type="default"/>
          <w:footerReference r:id="rId39" w:type="default"/>
          <w:pgSz w:w="11906" w:h="16839"/>
          <w:pgMar w:top="1325" w:right="1331" w:bottom="1199" w:left="1312" w:header="1048" w:footer="1035" w:gutter="0"/>
          <w:pgNumType w:fmt="decimal"/>
          <w:cols w:space="720" w:num="1"/>
        </w:sectPr>
      </w:pPr>
    </w:p>
    <w:p w14:paraId="5A36774A">
      <w:pPr>
        <w:spacing w:before="189" w:line="224" w:lineRule="auto"/>
        <w:ind w:left="3378"/>
        <w:rPr>
          <w:rFonts w:hint="eastAsia" w:ascii="仿宋" w:hAnsi="仿宋" w:eastAsia="仿宋" w:cs="仿宋"/>
          <w:sz w:val="31"/>
          <w:szCs w:val="31"/>
        </w:rPr>
      </w:pPr>
      <w:r>
        <w:rPr>
          <w:rFonts w:hint="eastAsia" w:ascii="仿宋" w:hAnsi="仿宋" w:eastAsia="仿宋" w:cs="仿宋"/>
          <w:b/>
          <w:bCs/>
          <w:spacing w:val="5"/>
          <w:sz w:val="31"/>
          <w:szCs w:val="31"/>
        </w:rPr>
        <w:t>法定代表人授权书</w:t>
      </w:r>
    </w:p>
    <w:p w14:paraId="3E78266D">
      <w:pPr>
        <w:spacing w:before="289" w:line="219" w:lineRule="auto"/>
        <w:ind w:left="9"/>
        <w:rPr>
          <w:rFonts w:hint="eastAsia" w:ascii="仿宋" w:hAnsi="仿宋" w:eastAsia="仿宋" w:cs="仿宋"/>
          <w:sz w:val="24"/>
          <w:szCs w:val="24"/>
        </w:rPr>
      </w:pPr>
      <w:r>
        <w:rPr>
          <w:rFonts w:hint="eastAsia" w:ascii="仿宋" w:hAnsi="仿宋" w:eastAsia="仿宋" w:cs="仿宋"/>
          <w:spacing w:val="6"/>
          <w:sz w:val="24"/>
          <w:szCs w:val="24"/>
        </w:rPr>
        <w:t>致：</w:t>
      </w:r>
      <w:r>
        <w:rPr>
          <w:rFonts w:hint="eastAsia" w:ascii="仿宋" w:hAnsi="仿宋" w:eastAsia="仿宋" w:cs="仿宋"/>
          <w:spacing w:val="6"/>
          <w:sz w:val="24"/>
          <w:szCs w:val="24"/>
          <w:u w:val="single" w:color="auto"/>
        </w:rPr>
        <w:t>（采购人、代理机构）</w:t>
      </w:r>
    </w:p>
    <w:p w14:paraId="6205B6C3">
      <w:pPr>
        <w:tabs>
          <w:tab w:val="left" w:pos="1025"/>
          <w:tab w:val="left" w:pos="9295"/>
        </w:tabs>
        <w:spacing w:before="216" w:line="384" w:lineRule="auto"/>
        <w:ind w:firstLine="548"/>
        <w:jc w:val="both"/>
        <w:rPr>
          <w:rFonts w:hint="eastAsia" w:ascii="仿宋" w:hAnsi="仿宋" w:eastAsia="仿宋" w:cs="仿宋"/>
          <w:sz w:val="24"/>
          <w:szCs w:val="24"/>
        </w:rPr>
      </w:pPr>
      <w:r>
        <w:rPr>
          <w:rFonts w:hint="eastAsia" w:ascii="仿宋" w:hAnsi="仿宋" w:eastAsia="仿宋" w:cs="仿宋"/>
          <w:sz w:val="24"/>
          <w:szCs w:val="24"/>
          <w:u w:val="single" w:color="auto"/>
        </w:rPr>
        <w:t>(供应商名称)</w:t>
      </w:r>
      <w:r>
        <w:rPr>
          <w:rFonts w:hint="eastAsia" w:ascii="仿宋" w:hAnsi="仿宋" w:eastAsia="仿宋" w:cs="仿宋"/>
          <w:sz w:val="24"/>
          <w:szCs w:val="24"/>
        </w:rPr>
        <w:t>按中华人民共和国法律于</w:t>
      </w:r>
      <w:r>
        <w:rPr>
          <w:rFonts w:hint="eastAsia" w:ascii="仿宋" w:hAnsi="仿宋" w:eastAsia="仿宋" w:cs="仿宋"/>
          <w:sz w:val="24"/>
          <w:szCs w:val="24"/>
          <w:u w:val="single" w:color="auto"/>
        </w:rPr>
        <w:t>（</w:t>
      </w:r>
      <w:r>
        <w:rPr>
          <w:rFonts w:hint="eastAsia" w:ascii="仿宋" w:hAnsi="仿宋" w:eastAsia="仿宋" w:cs="仿宋"/>
          <w:spacing w:val="35"/>
          <w:sz w:val="24"/>
          <w:szCs w:val="24"/>
          <w:u w:val="single" w:color="auto"/>
        </w:rPr>
        <w:t xml:space="preserve">  </w:t>
      </w:r>
      <w:r>
        <w:rPr>
          <w:rFonts w:hint="eastAsia" w:ascii="仿宋" w:hAnsi="仿宋" w:eastAsia="仿宋" w:cs="仿宋"/>
          <w:sz w:val="24"/>
          <w:szCs w:val="24"/>
          <w:u w:val="single" w:color="auto"/>
        </w:rPr>
        <w:t>年  月</w:t>
      </w:r>
      <w:r>
        <w:rPr>
          <w:rFonts w:hint="eastAsia" w:ascii="仿宋" w:hAnsi="仿宋" w:eastAsia="仿宋" w:cs="仿宋"/>
          <w:spacing w:val="37"/>
          <w:sz w:val="24"/>
          <w:szCs w:val="24"/>
          <w:u w:val="single" w:color="auto"/>
        </w:rPr>
        <w:t xml:space="preserve">  </w:t>
      </w:r>
      <w:r>
        <w:rPr>
          <w:rFonts w:hint="eastAsia" w:ascii="仿宋" w:hAnsi="仿宋" w:eastAsia="仿宋" w:cs="仿宋"/>
          <w:sz w:val="24"/>
          <w:szCs w:val="24"/>
          <w:u w:val="single" w:color="auto"/>
        </w:rPr>
        <w:t>日</w:t>
      </w:r>
      <w:r>
        <w:rPr>
          <w:rFonts w:hint="eastAsia" w:ascii="仿宋" w:hAnsi="仿宋" w:eastAsia="仿宋" w:cs="仿宋"/>
          <w:spacing w:val="50"/>
          <w:sz w:val="24"/>
          <w:szCs w:val="24"/>
          <w:u w:val="single" w:color="auto"/>
        </w:rPr>
        <w:t xml:space="preserve"> </w:t>
      </w:r>
      <w:r>
        <w:rPr>
          <w:rFonts w:hint="eastAsia" w:ascii="仿宋" w:hAnsi="仿宋" w:eastAsia="仿宋" w:cs="仿宋"/>
          <w:sz w:val="24"/>
          <w:szCs w:val="24"/>
          <w:u w:val="single" w:color="auto"/>
        </w:rPr>
        <w:t>）</w:t>
      </w:r>
      <w:r>
        <w:rPr>
          <w:rFonts w:hint="eastAsia" w:ascii="仿宋" w:hAnsi="仿宋" w:eastAsia="仿宋" w:cs="仿宋"/>
          <w:sz w:val="24"/>
          <w:szCs w:val="24"/>
        </w:rPr>
        <w:t>成立。</w:t>
      </w:r>
      <w:r>
        <w:rPr>
          <w:rFonts w:hint="eastAsia" w:ascii="仿宋" w:hAnsi="仿宋" w:eastAsia="仿宋" w:cs="仿宋"/>
          <w:spacing w:val="-67"/>
          <w:sz w:val="24"/>
          <w:szCs w:val="24"/>
          <w:u w:val="single" w:color="auto"/>
        </w:rPr>
        <w:t xml:space="preserve"> </w:t>
      </w:r>
      <w:r>
        <w:rPr>
          <w:rFonts w:hint="eastAsia" w:ascii="仿宋" w:hAnsi="仿宋" w:eastAsia="仿宋" w:cs="仿宋"/>
          <w:sz w:val="24"/>
          <w:szCs w:val="24"/>
          <w:u w:val="single" w:color="auto"/>
        </w:rPr>
        <w:t>(法定代表人姓名)</w:t>
      </w:r>
      <w:r>
        <w:rPr>
          <w:rFonts w:hint="eastAsia" w:ascii="仿宋" w:hAnsi="仿宋" w:eastAsia="仿宋" w:cs="仿宋"/>
          <w:sz w:val="24"/>
          <w:szCs w:val="24"/>
        </w:rPr>
        <w:t>特授权</w:t>
      </w:r>
      <w:r>
        <w:rPr>
          <w:rFonts w:hint="eastAsia" w:ascii="仿宋" w:hAnsi="仿宋" w:eastAsia="仿宋" w:cs="仿宋"/>
          <w:sz w:val="24"/>
          <w:szCs w:val="24"/>
          <w:u w:val="single" w:color="auto"/>
        </w:rPr>
        <w:t>（授权代表姓名）</w:t>
      </w:r>
      <w:r>
        <w:rPr>
          <w:rFonts w:hint="eastAsia" w:ascii="仿宋" w:hAnsi="仿宋" w:eastAsia="仿宋" w:cs="仿宋"/>
          <w:sz w:val="24"/>
          <w:szCs w:val="24"/>
        </w:rPr>
        <w:t>代表我公司全权办理针对本次</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（项目名称）、</w:t>
      </w:r>
      <w:r>
        <w:rPr>
          <w:rFonts w:hint="eastAsia" w:ascii="仿宋" w:hAnsi="仿宋" w:eastAsia="仿宋" w:cs="仿宋"/>
          <w:sz w:val="24"/>
          <w:szCs w:val="24"/>
          <w:u w:val="single" w:color="auto"/>
        </w:rPr>
        <w:t>（项目</w:t>
      </w:r>
      <w:r>
        <w:rPr>
          <w:rFonts w:hint="eastAsia" w:ascii="仿宋" w:hAnsi="仿宋" w:eastAsia="仿宋" w:cs="仿宋"/>
          <w:spacing w:val="-1"/>
          <w:sz w:val="24"/>
          <w:szCs w:val="24"/>
          <w:u w:val="single" w:color="auto"/>
        </w:rPr>
        <w:t>编号）</w:t>
      </w:r>
      <w:r>
        <w:rPr>
          <w:rFonts w:hint="eastAsia" w:ascii="仿宋" w:hAnsi="仿宋" w:eastAsia="仿宋" w:cs="仿宋"/>
          <w:spacing w:val="-1"/>
          <w:sz w:val="24"/>
          <w:szCs w:val="24"/>
          <w:u w:val="none" w:color="auto"/>
          <w:lang w:eastAsia="zh-CN"/>
        </w:rPr>
        <w:t>；</w:t>
      </w:r>
      <w:r>
        <w:rPr>
          <w:rFonts w:hint="eastAsia" w:ascii="仿宋" w:hAnsi="仿宋" w:eastAsia="仿宋" w:cs="仿宋"/>
          <w:spacing w:val="6"/>
          <w:sz w:val="24"/>
          <w:szCs w:val="24"/>
        </w:rPr>
        <w:t>项目的磋商、签约等具体工作，并签署全部有关的文件、协</w:t>
      </w:r>
      <w:r>
        <w:rPr>
          <w:rFonts w:hint="eastAsia" w:ascii="仿宋" w:hAnsi="仿宋" w:eastAsia="仿宋" w:cs="仿宋"/>
          <w:spacing w:val="4"/>
          <w:sz w:val="24"/>
          <w:szCs w:val="24"/>
        </w:rPr>
        <w:t>议及合同。</w:t>
      </w:r>
    </w:p>
    <w:p w14:paraId="0D5BCC7B">
      <w:pPr>
        <w:spacing w:line="219" w:lineRule="auto"/>
        <w:ind w:left="508"/>
        <w:rPr>
          <w:rFonts w:hint="eastAsia" w:ascii="仿宋" w:hAnsi="仿宋" w:eastAsia="仿宋" w:cs="仿宋"/>
          <w:sz w:val="24"/>
          <w:szCs w:val="24"/>
        </w:rPr>
      </w:pPr>
      <w:r>
        <w:rPr>
          <w:rFonts w:hint="eastAsia" w:ascii="仿宋" w:hAnsi="仿宋" w:eastAsia="仿宋" w:cs="仿宋"/>
          <w:spacing w:val="4"/>
          <w:sz w:val="24"/>
          <w:szCs w:val="24"/>
        </w:rPr>
        <w:t>我公司对授权代表的签名负全部责任。</w:t>
      </w:r>
    </w:p>
    <w:p w14:paraId="4CC79237">
      <w:pPr>
        <w:spacing w:before="217" w:line="220" w:lineRule="auto"/>
        <w:ind w:left="488"/>
        <w:rPr>
          <w:rFonts w:hint="eastAsia" w:ascii="仿宋" w:hAnsi="仿宋" w:eastAsia="仿宋" w:cs="仿宋"/>
          <w:sz w:val="24"/>
          <w:szCs w:val="24"/>
        </w:rPr>
      </w:pPr>
      <w:r>
        <w:rPr>
          <w:rFonts w:hint="eastAsia" w:ascii="仿宋" w:hAnsi="仿宋" w:eastAsia="仿宋" w:cs="仿宋"/>
          <w:spacing w:val="-1"/>
          <w:sz w:val="24"/>
          <w:szCs w:val="24"/>
        </w:rPr>
        <w:t>委托期限：自磋商之日起</w:t>
      </w:r>
      <w:r>
        <w:rPr>
          <w:rFonts w:hint="eastAsia" w:ascii="仿宋" w:hAnsi="仿宋" w:eastAsia="仿宋" w:cs="仿宋"/>
          <w:spacing w:val="-1"/>
          <w:sz w:val="24"/>
          <w:szCs w:val="24"/>
          <w:u w:val="single" w:color="auto"/>
        </w:rPr>
        <w:t>90</w:t>
      </w:r>
      <w:r>
        <w:rPr>
          <w:rFonts w:hint="eastAsia" w:ascii="仿宋" w:hAnsi="仿宋" w:eastAsia="仿宋" w:cs="仿宋"/>
          <w:spacing w:val="-1"/>
          <w:sz w:val="24"/>
          <w:szCs w:val="24"/>
        </w:rPr>
        <w:t>天。</w:t>
      </w:r>
    </w:p>
    <w:p w14:paraId="0101F26E">
      <w:pPr>
        <w:spacing w:before="212" w:line="219" w:lineRule="auto"/>
        <w:ind w:left="507"/>
        <w:rPr>
          <w:rFonts w:hint="eastAsia" w:ascii="仿宋" w:hAnsi="仿宋" w:eastAsia="仿宋" w:cs="仿宋"/>
          <w:sz w:val="24"/>
          <w:szCs w:val="24"/>
        </w:rPr>
      </w:pPr>
      <w:r>
        <w:rPr>
          <w:rFonts w:hint="eastAsia" w:ascii="仿宋" w:hAnsi="仿宋" w:eastAsia="仿宋" w:cs="仿宋"/>
          <w:sz w:val="24"/>
          <w:szCs w:val="24"/>
        </w:rPr>
        <w:t>本授权书于</w:t>
      </w:r>
      <w:r>
        <w:rPr>
          <w:rFonts w:hint="eastAsia" w:ascii="仿宋" w:hAnsi="仿宋" w:eastAsia="仿宋" w:cs="仿宋"/>
          <w:spacing w:val="-112"/>
          <w:sz w:val="24"/>
          <w:szCs w:val="24"/>
        </w:rPr>
        <w:t xml:space="preserve"> </w:t>
      </w:r>
      <w:r>
        <w:rPr>
          <w:rFonts w:hint="eastAsia" w:ascii="仿宋" w:hAnsi="仿宋" w:eastAsia="仿宋" w:cs="仿宋"/>
          <w:spacing w:val="9"/>
          <w:sz w:val="24"/>
          <w:szCs w:val="24"/>
          <w:u w:val="single" w:color="auto"/>
        </w:rPr>
        <w:t xml:space="preserve">      </w:t>
      </w:r>
      <w:r>
        <w:rPr>
          <w:rFonts w:hint="eastAsia" w:ascii="仿宋" w:hAnsi="仿宋" w:eastAsia="仿宋" w:cs="仿宋"/>
          <w:sz w:val="24"/>
          <w:szCs w:val="24"/>
          <w:u w:val="single" w:color="auto"/>
        </w:rPr>
        <w:t>年</w:t>
      </w:r>
      <w:r>
        <w:rPr>
          <w:rFonts w:hint="eastAsia" w:ascii="仿宋" w:hAnsi="仿宋" w:eastAsia="仿宋" w:cs="仿宋"/>
          <w:spacing w:val="17"/>
          <w:sz w:val="24"/>
          <w:szCs w:val="24"/>
          <w:u w:val="single" w:color="auto"/>
        </w:rPr>
        <w:t xml:space="preserve">   </w:t>
      </w:r>
      <w:r>
        <w:rPr>
          <w:rFonts w:hint="eastAsia" w:ascii="仿宋" w:hAnsi="仿宋" w:eastAsia="仿宋" w:cs="仿宋"/>
          <w:sz w:val="24"/>
          <w:szCs w:val="24"/>
          <w:u w:val="single" w:color="auto"/>
        </w:rPr>
        <w:t>月</w:t>
      </w:r>
      <w:r>
        <w:rPr>
          <w:rFonts w:hint="eastAsia" w:ascii="仿宋" w:hAnsi="仿宋" w:eastAsia="仿宋" w:cs="仿宋"/>
          <w:spacing w:val="27"/>
          <w:sz w:val="24"/>
          <w:szCs w:val="24"/>
          <w:u w:val="single" w:color="auto"/>
        </w:rPr>
        <w:t xml:space="preserve">   </w:t>
      </w:r>
      <w:r>
        <w:rPr>
          <w:rFonts w:hint="eastAsia" w:ascii="仿宋" w:hAnsi="仿宋" w:eastAsia="仿宋" w:cs="仿宋"/>
          <w:sz w:val="24"/>
          <w:szCs w:val="24"/>
          <w:u w:val="single" w:color="auto"/>
        </w:rPr>
        <w:t>日</w:t>
      </w:r>
      <w:r>
        <w:rPr>
          <w:rFonts w:hint="eastAsia" w:ascii="仿宋" w:hAnsi="仿宋" w:eastAsia="仿宋" w:cs="仿宋"/>
          <w:spacing w:val="-110"/>
          <w:sz w:val="24"/>
          <w:szCs w:val="24"/>
          <w:u w:val="single" w:color="auto"/>
        </w:rPr>
        <w:t xml:space="preserve"> </w:t>
      </w:r>
      <w:r>
        <w:rPr>
          <w:rFonts w:hint="eastAsia" w:ascii="仿宋" w:hAnsi="仿宋" w:eastAsia="仿宋" w:cs="仿宋"/>
          <w:spacing w:val="-110"/>
          <w:sz w:val="24"/>
          <w:szCs w:val="24"/>
        </w:rPr>
        <w:t xml:space="preserve"> </w:t>
      </w:r>
      <w:r>
        <w:rPr>
          <w:rFonts w:hint="eastAsia" w:ascii="仿宋" w:hAnsi="仿宋" w:eastAsia="仿宋" w:cs="仿宋"/>
          <w:sz w:val="24"/>
          <w:szCs w:val="24"/>
        </w:rPr>
        <w:t>签字生效，特此证明。</w:t>
      </w:r>
    </w:p>
    <w:p w14:paraId="00E7BC9F">
      <w:pPr>
        <w:pStyle w:val="8"/>
        <w:spacing w:line="261" w:lineRule="auto"/>
        <w:rPr>
          <w:rFonts w:hint="eastAsia" w:ascii="仿宋" w:hAnsi="仿宋" w:eastAsia="仿宋" w:cs="仿宋"/>
        </w:rPr>
      </w:pPr>
    </w:p>
    <w:p w14:paraId="3170DEFA">
      <w:pPr>
        <w:pStyle w:val="8"/>
        <w:spacing w:line="261" w:lineRule="auto"/>
        <w:rPr>
          <w:rFonts w:hint="eastAsia" w:ascii="仿宋" w:hAnsi="仿宋" w:eastAsia="仿宋" w:cs="仿宋"/>
        </w:rPr>
      </w:pPr>
    </w:p>
    <w:p w14:paraId="6ADB6AC4">
      <w:pPr>
        <w:spacing w:before="78" w:line="219" w:lineRule="auto"/>
        <w:ind w:left="643"/>
        <w:rPr>
          <w:rFonts w:hint="eastAsia" w:ascii="仿宋" w:hAnsi="仿宋" w:eastAsia="仿宋" w:cs="仿宋"/>
          <w:sz w:val="24"/>
          <w:szCs w:val="24"/>
        </w:rPr>
      </w:pPr>
      <w:r>
        <w:rPr>
          <w:rFonts w:hint="eastAsia" w:ascii="仿宋" w:hAnsi="仿宋" w:eastAsia="仿宋" w:cs="仿宋"/>
          <w:spacing w:val="5"/>
          <w:sz w:val="24"/>
          <w:szCs w:val="24"/>
        </w:rPr>
        <w:t>被授权人签字或盖章：              法定代表人签字或盖章：</w:t>
      </w:r>
    </w:p>
    <w:p w14:paraId="73B2C60E">
      <w:pPr>
        <w:spacing w:before="316" w:line="219" w:lineRule="auto"/>
        <w:ind w:left="644"/>
        <w:rPr>
          <w:rFonts w:hint="eastAsia" w:ascii="仿宋" w:hAnsi="仿宋" w:eastAsia="仿宋" w:cs="仿宋"/>
          <w:sz w:val="24"/>
          <w:szCs w:val="24"/>
        </w:rPr>
      </w:pPr>
      <w:r>
        <w:rPr>
          <w:rFonts w:hint="eastAsia" w:ascii="仿宋" w:hAnsi="仿宋" w:eastAsia="仿宋" w:cs="仿宋"/>
          <w:sz w:val="24"/>
          <w:szCs w:val="24"/>
        </w:rPr>
        <w:t xml:space="preserve">职务：                           </w:t>
      </w:r>
      <w:r>
        <w:rPr>
          <w:rFonts w:hint="eastAsia" w:ascii="仿宋" w:hAnsi="仿宋" w:eastAsia="仿宋" w:cs="仿宋"/>
          <w:spacing w:val="-1"/>
          <w:sz w:val="24"/>
          <w:szCs w:val="24"/>
        </w:rPr>
        <w:t xml:space="preserve">  职务：</w:t>
      </w:r>
    </w:p>
    <w:p w14:paraId="2EF7B2C2">
      <w:pPr>
        <w:spacing w:before="316" w:line="219" w:lineRule="auto"/>
        <w:ind w:left="649"/>
        <w:rPr>
          <w:rFonts w:hint="eastAsia" w:ascii="仿宋" w:hAnsi="仿宋" w:eastAsia="仿宋" w:cs="仿宋"/>
          <w:sz w:val="24"/>
          <w:szCs w:val="24"/>
        </w:rPr>
      </w:pPr>
      <w:r>
        <w:rPr>
          <w:rFonts w:hint="eastAsia" w:ascii="仿宋" w:hAnsi="仿宋" w:eastAsia="仿宋" w:cs="仿宋"/>
          <w:spacing w:val="1"/>
          <w:sz w:val="24"/>
          <w:szCs w:val="24"/>
        </w:rPr>
        <w:t>身份证号：</w:t>
      </w:r>
      <w:r>
        <w:rPr>
          <w:rFonts w:hint="eastAsia" w:ascii="仿宋" w:hAnsi="仿宋" w:eastAsia="仿宋" w:cs="仿宋"/>
          <w:spacing w:val="5"/>
          <w:sz w:val="24"/>
          <w:szCs w:val="24"/>
        </w:rPr>
        <w:t xml:space="preserve">                    </w:t>
      </w:r>
      <w:r>
        <w:rPr>
          <w:rFonts w:hint="eastAsia" w:ascii="仿宋" w:hAnsi="仿宋" w:eastAsia="仿宋" w:cs="仿宋"/>
          <w:spacing w:val="4"/>
          <w:sz w:val="24"/>
          <w:szCs w:val="24"/>
        </w:rPr>
        <w:t xml:space="preserve">    </w:t>
      </w:r>
      <w:r>
        <w:rPr>
          <w:rFonts w:hint="eastAsia" w:ascii="仿宋" w:hAnsi="仿宋" w:eastAsia="仿宋" w:cs="仿宋"/>
          <w:spacing w:val="1"/>
          <w:sz w:val="24"/>
          <w:szCs w:val="24"/>
        </w:rPr>
        <w:t>身份证号：</w:t>
      </w:r>
    </w:p>
    <w:p w14:paraId="53C46D59">
      <w:pPr>
        <w:spacing w:before="315" w:line="219" w:lineRule="auto"/>
        <w:ind w:left="643"/>
        <w:rPr>
          <w:rFonts w:hint="eastAsia" w:ascii="仿宋" w:hAnsi="仿宋" w:eastAsia="仿宋" w:cs="仿宋"/>
          <w:sz w:val="24"/>
          <w:szCs w:val="24"/>
        </w:rPr>
      </w:pPr>
      <w:r>
        <w:rPr>
          <w:rFonts w:hint="eastAsia" w:ascii="仿宋" w:hAnsi="仿宋" w:eastAsia="仿宋" w:cs="仿宋"/>
          <w:spacing w:val="2"/>
          <w:sz w:val="24"/>
          <w:szCs w:val="24"/>
        </w:rPr>
        <w:t>所在部门：</w:t>
      </w:r>
    </w:p>
    <w:p w14:paraId="0C986DBA">
      <w:pPr>
        <w:spacing w:before="314" w:line="219" w:lineRule="auto"/>
        <w:ind w:left="534"/>
        <w:rPr>
          <w:rFonts w:hint="eastAsia" w:ascii="仿宋" w:hAnsi="仿宋" w:eastAsia="仿宋" w:cs="仿宋"/>
          <w:sz w:val="24"/>
          <w:szCs w:val="24"/>
        </w:rPr>
      </w:pPr>
      <w:r>
        <w:rPr>
          <w:rFonts w:hint="eastAsia" w:ascii="仿宋" w:hAnsi="仿宋" w:eastAsia="仿宋" w:cs="仿宋"/>
          <w:spacing w:val="6"/>
          <w:sz w:val="24"/>
          <w:szCs w:val="24"/>
        </w:rPr>
        <w:t>附：法定代表人、被授权人身份证复印件</w:t>
      </w:r>
    </w:p>
    <w:p w14:paraId="24B4AFF9">
      <w:pPr>
        <w:spacing w:before="28"/>
        <w:rPr>
          <w:rFonts w:hint="eastAsia" w:ascii="仿宋" w:hAnsi="仿宋" w:eastAsia="仿宋" w:cs="仿宋"/>
        </w:rPr>
      </w:pPr>
    </w:p>
    <w:p w14:paraId="253B1AB9">
      <w:pPr>
        <w:spacing w:before="27"/>
        <w:rPr>
          <w:rFonts w:hint="eastAsia" w:ascii="仿宋" w:hAnsi="仿宋" w:eastAsia="仿宋" w:cs="仿宋"/>
        </w:rPr>
      </w:pPr>
    </w:p>
    <w:tbl>
      <w:tblPr>
        <w:tblStyle w:val="19"/>
        <w:tblW w:w="8361" w:type="dxa"/>
        <w:tblInd w:w="4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48"/>
        <w:gridCol w:w="4113"/>
      </w:tblGrid>
      <w:tr w14:paraId="5EF68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7" w:hRule="atLeast"/>
        </w:trPr>
        <w:tc>
          <w:tcPr>
            <w:tcW w:w="4248" w:type="dxa"/>
            <w:vAlign w:val="top"/>
          </w:tcPr>
          <w:p w14:paraId="40A23F9A">
            <w:pPr>
              <w:pStyle w:val="20"/>
              <w:spacing w:line="244" w:lineRule="auto"/>
              <w:rPr>
                <w:rFonts w:hint="eastAsia" w:ascii="仿宋" w:hAnsi="仿宋" w:eastAsia="仿宋" w:cs="仿宋"/>
              </w:rPr>
            </w:pPr>
          </w:p>
          <w:p w14:paraId="6DD423A8">
            <w:pPr>
              <w:pStyle w:val="20"/>
              <w:spacing w:line="244" w:lineRule="auto"/>
              <w:rPr>
                <w:rFonts w:hint="eastAsia" w:ascii="仿宋" w:hAnsi="仿宋" w:eastAsia="仿宋" w:cs="仿宋"/>
              </w:rPr>
            </w:pPr>
          </w:p>
          <w:p w14:paraId="50A17276">
            <w:pPr>
              <w:pStyle w:val="20"/>
              <w:spacing w:line="244" w:lineRule="auto"/>
              <w:rPr>
                <w:rFonts w:hint="eastAsia" w:ascii="仿宋" w:hAnsi="仿宋" w:eastAsia="仿宋" w:cs="仿宋"/>
              </w:rPr>
            </w:pPr>
          </w:p>
          <w:p w14:paraId="78A01D51">
            <w:pPr>
              <w:pStyle w:val="20"/>
              <w:spacing w:line="244" w:lineRule="auto"/>
              <w:rPr>
                <w:rFonts w:hint="eastAsia" w:ascii="仿宋" w:hAnsi="仿宋" w:eastAsia="仿宋" w:cs="仿宋"/>
              </w:rPr>
            </w:pPr>
          </w:p>
          <w:p w14:paraId="5D49F21D">
            <w:pPr>
              <w:spacing w:before="78" w:line="219" w:lineRule="auto"/>
              <w:ind w:left="450"/>
              <w:rPr>
                <w:rFonts w:hint="eastAsia" w:ascii="仿宋" w:hAnsi="仿宋" w:eastAsia="仿宋" w:cs="仿宋"/>
                <w:sz w:val="24"/>
                <w:szCs w:val="24"/>
              </w:rPr>
            </w:pPr>
            <w:r>
              <w:rPr>
                <w:rFonts w:hint="eastAsia" w:ascii="仿宋" w:hAnsi="仿宋" w:eastAsia="仿宋" w:cs="仿宋"/>
                <w:spacing w:val="-1"/>
                <w:sz w:val="24"/>
                <w:szCs w:val="24"/>
              </w:rPr>
              <w:t>法定代表人身份证复印件粘贴处</w:t>
            </w:r>
          </w:p>
          <w:p w14:paraId="78E5EFF0">
            <w:pPr>
              <w:spacing w:before="182" w:line="221" w:lineRule="auto"/>
              <w:ind w:left="1541"/>
              <w:rPr>
                <w:rFonts w:hint="eastAsia" w:ascii="仿宋" w:hAnsi="仿宋" w:eastAsia="仿宋" w:cs="仿宋"/>
                <w:sz w:val="24"/>
                <w:szCs w:val="24"/>
              </w:rPr>
            </w:pPr>
            <w:r>
              <w:rPr>
                <w:rFonts w:hint="eastAsia" w:ascii="仿宋" w:hAnsi="仿宋" w:eastAsia="仿宋" w:cs="仿宋"/>
                <w:spacing w:val="-5"/>
                <w:sz w:val="24"/>
                <w:szCs w:val="24"/>
              </w:rPr>
              <w:t>（正反面）</w:t>
            </w:r>
          </w:p>
        </w:tc>
        <w:tc>
          <w:tcPr>
            <w:tcW w:w="4113" w:type="dxa"/>
            <w:vAlign w:val="top"/>
          </w:tcPr>
          <w:p w14:paraId="59EC3F97">
            <w:pPr>
              <w:pStyle w:val="20"/>
              <w:spacing w:line="244" w:lineRule="auto"/>
              <w:rPr>
                <w:rFonts w:hint="eastAsia" w:ascii="仿宋" w:hAnsi="仿宋" w:eastAsia="仿宋" w:cs="仿宋"/>
              </w:rPr>
            </w:pPr>
          </w:p>
          <w:p w14:paraId="409DECC9">
            <w:pPr>
              <w:pStyle w:val="20"/>
              <w:spacing w:line="244" w:lineRule="auto"/>
              <w:rPr>
                <w:rFonts w:hint="eastAsia" w:ascii="仿宋" w:hAnsi="仿宋" w:eastAsia="仿宋" w:cs="仿宋"/>
              </w:rPr>
            </w:pPr>
          </w:p>
          <w:p w14:paraId="7D69AC87">
            <w:pPr>
              <w:pStyle w:val="20"/>
              <w:spacing w:line="244" w:lineRule="auto"/>
              <w:rPr>
                <w:rFonts w:hint="eastAsia" w:ascii="仿宋" w:hAnsi="仿宋" w:eastAsia="仿宋" w:cs="仿宋"/>
              </w:rPr>
            </w:pPr>
          </w:p>
          <w:p w14:paraId="0DE53A97">
            <w:pPr>
              <w:pStyle w:val="20"/>
              <w:spacing w:line="244" w:lineRule="auto"/>
              <w:rPr>
                <w:rFonts w:hint="eastAsia" w:ascii="仿宋" w:hAnsi="仿宋" w:eastAsia="仿宋" w:cs="仿宋"/>
              </w:rPr>
            </w:pPr>
          </w:p>
          <w:p w14:paraId="09BEDD9D">
            <w:pPr>
              <w:spacing w:before="78" w:line="219" w:lineRule="auto"/>
              <w:ind w:left="499"/>
              <w:rPr>
                <w:rFonts w:hint="eastAsia" w:ascii="仿宋" w:hAnsi="仿宋" w:eastAsia="仿宋" w:cs="仿宋"/>
                <w:sz w:val="24"/>
                <w:szCs w:val="24"/>
              </w:rPr>
            </w:pPr>
            <w:r>
              <w:rPr>
                <w:rFonts w:hint="eastAsia" w:ascii="仿宋" w:hAnsi="仿宋" w:eastAsia="仿宋" w:cs="仿宋"/>
                <w:spacing w:val="-1"/>
                <w:sz w:val="24"/>
                <w:szCs w:val="24"/>
              </w:rPr>
              <w:t>授权代表身份证复印件粘贴处</w:t>
            </w:r>
          </w:p>
          <w:p w14:paraId="36F01836">
            <w:pPr>
              <w:spacing w:before="182" w:line="221" w:lineRule="auto"/>
              <w:ind w:left="1471"/>
              <w:rPr>
                <w:rFonts w:hint="eastAsia" w:ascii="仿宋" w:hAnsi="仿宋" w:eastAsia="仿宋" w:cs="仿宋"/>
                <w:sz w:val="24"/>
                <w:szCs w:val="24"/>
              </w:rPr>
            </w:pPr>
            <w:r>
              <w:rPr>
                <w:rFonts w:hint="eastAsia" w:ascii="仿宋" w:hAnsi="仿宋" w:eastAsia="仿宋" w:cs="仿宋"/>
                <w:spacing w:val="-5"/>
                <w:sz w:val="24"/>
                <w:szCs w:val="24"/>
              </w:rPr>
              <w:t>（正反面）</w:t>
            </w:r>
          </w:p>
        </w:tc>
      </w:tr>
    </w:tbl>
    <w:p w14:paraId="66BBB4A5">
      <w:pPr>
        <w:pStyle w:val="8"/>
        <w:spacing w:line="328" w:lineRule="auto"/>
        <w:rPr>
          <w:rFonts w:hint="eastAsia" w:ascii="仿宋" w:hAnsi="仿宋" w:eastAsia="仿宋" w:cs="仿宋"/>
        </w:rPr>
      </w:pPr>
    </w:p>
    <w:p w14:paraId="6FC84879">
      <w:pPr>
        <w:pStyle w:val="8"/>
        <w:spacing w:line="329" w:lineRule="auto"/>
        <w:rPr>
          <w:rFonts w:hint="eastAsia" w:ascii="仿宋" w:hAnsi="仿宋" w:eastAsia="仿宋" w:cs="仿宋"/>
        </w:rPr>
      </w:pPr>
    </w:p>
    <w:p w14:paraId="57CCED2F">
      <w:pPr>
        <w:spacing w:before="78" w:line="219" w:lineRule="auto"/>
        <w:ind w:left="9"/>
        <w:rPr>
          <w:rFonts w:hint="eastAsia" w:ascii="仿宋" w:hAnsi="仿宋" w:eastAsia="仿宋" w:cs="仿宋"/>
          <w:sz w:val="24"/>
          <w:szCs w:val="24"/>
        </w:rPr>
      </w:pPr>
      <w:r>
        <w:rPr>
          <w:rFonts w:hint="eastAsia" w:ascii="仿宋" w:hAnsi="仿宋" w:eastAsia="仿宋" w:cs="仿宋"/>
          <w:spacing w:val="3"/>
          <w:sz w:val="24"/>
          <w:szCs w:val="24"/>
        </w:rPr>
        <w:t>供应商名称</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
          <w:sz w:val="24"/>
          <w:szCs w:val="24"/>
          <w:u w:val="single" w:color="auto"/>
        </w:rPr>
        <w:t>（</w:t>
      </w:r>
      <w:r>
        <w:rPr>
          <w:rFonts w:hint="eastAsia" w:ascii="仿宋" w:hAnsi="仿宋" w:eastAsia="仿宋" w:cs="仿宋"/>
          <w:spacing w:val="3"/>
          <w:sz w:val="24"/>
          <w:szCs w:val="24"/>
          <w:u w:val="single" w:color="auto"/>
        </w:rPr>
        <w:t xml:space="preserve">加盖单位公章）       </w:t>
      </w:r>
    </w:p>
    <w:p w14:paraId="1820383C">
      <w:pPr>
        <w:pStyle w:val="8"/>
        <w:spacing w:line="260" w:lineRule="auto"/>
        <w:rPr>
          <w:rFonts w:hint="eastAsia" w:ascii="仿宋" w:hAnsi="仿宋" w:eastAsia="仿宋" w:cs="仿宋"/>
        </w:rPr>
      </w:pPr>
    </w:p>
    <w:p w14:paraId="7BBCBBE3">
      <w:pPr>
        <w:spacing w:before="78" w:line="220" w:lineRule="auto"/>
        <w:ind w:left="50"/>
        <w:rPr>
          <w:rFonts w:hint="eastAsia" w:ascii="仿宋" w:hAnsi="仿宋" w:eastAsia="仿宋" w:cs="仿宋"/>
          <w:sz w:val="24"/>
          <w:szCs w:val="24"/>
        </w:rPr>
      </w:pPr>
      <w:r>
        <w:rPr>
          <w:rFonts w:hint="eastAsia" w:ascii="仿宋" w:hAnsi="仿宋" w:eastAsia="仿宋" w:cs="仿宋"/>
          <w:spacing w:val="-15"/>
          <w:sz w:val="24"/>
          <w:szCs w:val="24"/>
        </w:rPr>
        <w:t>日期：</w:t>
      </w:r>
    </w:p>
    <w:p w14:paraId="4B979ABB">
      <w:pPr>
        <w:spacing w:line="220" w:lineRule="auto"/>
        <w:rPr>
          <w:rFonts w:hint="eastAsia" w:ascii="仿宋" w:hAnsi="仿宋" w:eastAsia="仿宋" w:cs="仿宋"/>
          <w:sz w:val="24"/>
          <w:szCs w:val="24"/>
        </w:rPr>
        <w:sectPr>
          <w:headerReference r:id="rId40" w:type="default"/>
          <w:footerReference r:id="rId41" w:type="default"/>
          <w:pgSz w:w="11906" w:h="16839"/>
          <w:pgMar w:top="1325" w:right="1305" w:bottom="1200" w:left="1303" w:header="1048" w:footer="1035" w:gutter="0"/>
          <w:pgNumType w:fmt="decimal"/>
          <w:cols w:space="720" w:num="1"/>
        </w:sectPr>
      </w:pPr>
    </w:p>
    <w:p w14:paraId="2C028806">
      <w:pPr>
        <w:pStyle w:val="8"/>
        <w:spacing w:line="246" w:lineRule="auto"/>
        <w:rPr>
          <w:rFonts w:hint="eastAsia" w:ascii="仿宋" w:hAnsi="仿宋" w:eastAsia="仿宋" w:cs="仿宋"/>
        </w:rPr>
      </w:pPr>
    </w:p>
    <w:p w14:paraId="5C1F5E7B">
      <w:pPr>
        <w:spacing w:before="91" w:line="219" w:lineRule="auto"/>
        <w:ind w:left="445"/>
        <w:rPr>
          <w:rFonts w:hint="eastAsia" w:ascii="仿宋" w:hAnsi="仿宋" w:eastAsia="仿宋" w:cs="仿宋"/>
          <w:sz w:val="28"/>
          <w:szCs w:val="28"/>
        </w:rPr>
      </w:pPr>
      <w:r>
        <w:rPr>
          <w:rFonts w:hint="eastAsia" w:ascii="仿宋" w:hAnsi="仿宋" w:eastAsia="仿宋" w:cs="仿宋"/>
          <w:b/>
          <w:bCs/>
          <w:spacing w:val="-3"/>
          <w:sz w:val="28"/>
          <w:szCs w:val="28"/>
        </w:rPr>
        <w:t>参加政府采购活动前</w:t>
      </w:r>
      <w:r>
        <w:rPr>
          <w:rFonts w:hint="eastAsia" w:ascii="仿宋" w:hAnsi="仿宋" w:eastAsia="仿宋" w:cs="仿宋"/>
          <w:spacing w:val="-53"/>
          <w:sz w:val="28"/>
          <w:szCs w:val="28"/>
        </w:rPr>
        <w:t xml:space="preserve"> </w:t>
      </w:r>
      <w:r>
        <w:rPr>
          <w:rFonts w:hint="eastAsia" w:ascii="仿宋" w:hAnsi="仿宋" w:eastAsia="仿宋" w:cs="仿宋"/>
          <w:b/>
          <w:bCs/>
          <w:spacing w:val="-3"/>
          <w:sz w:val="28"/>
          <w:szCs w:val="28"/>
        </w:rPr>
        <w:t>3</w:t>
      </w:r>
      <w:r>
        <w:rPr>
          <w:rFonts w:hint="eastAsia" w:ascii="仿宋" w:hAnsi="仿宋" w:eastAsia="仿宋" w:cs="仿宋"/>
          <w:spacing w:val="-58"/>
          <w:sz w:val="28"/>
          <w:szCs w:val="28"/>
        </w:rPr>
        <w:t xml:space="preserve"> </w:t>
      </w:r>
      <w:r>
        <w:rPr>
          <w:rFonts w:hint="eastAsia" w:ascii="仿宋" w:hAnsi="仿宋" w:eastAsia="仿宋" w:cs="仿宋"/>
          <w:b/>
          <w:bCs/>
          <w:spacing w:val="-3"/>
          <w:sz w:val="28"/>
          <w:szCs w:val="28"/>
        </w:rPr>
        <w:t>年内在经营活动中没有重</w:t>
      </w:r>
      <w:r>
        <w:rPr>
          <w:rFonts w:hint="eastAsia" w:ascii="仿宋" w:hAnsi="仿宋" w:eastAsia="仿宋" w:cs="仿宋"/>
          <w:b/>
          <w:bCs/>
          <w:spacing w:val="-4"/>
          <w:sz w:val="28"/>
          <w:szCs w:val="28"/>
        </w:rPr>
        <w:t>大违法纪录的书面声明</w:t>
      </w:r>
    </w:p>
    <w:p w14:paraId="7FF74B5D">
      <w:pPr>
        <w:pStyle w:val="8"/>
        <w:spacing w:line="379" w:lineRule="auto"/>
        <w:rPr>
          <w:rFonts w:hint="eastAsia" w:ascii="仿宋" w:hAnsi="仿宋" w:eastAsia="仿宋" w:cs="仿宋"/>
        </w:rPr>
      </w:pPr>
    </w:p>
    <w:p w14:paraId="0AF34BE4">
      <w:pPr>
        <w:tabs>
          <w:tab w:val="left" w:pos="775"/>
        </w:tabs>
        <w:spacing w:before="78" w:line="360" w:lineRule="auto"/>
        <w:rPr>
          <w:rFonts w:hint="eastAsia" w:ascii="仿宋" w:hAnsi="仿宋" w:eastAsia="仿宋" w:cs="仿宋"/>
          <w:sz w:val="24"/>
          <w:szCs w:val="24"/>
        </w:rPr>
      </w:pPr>
      <w:r>
        <w:rPr>
          <w:rFonts w:hint="eastAsia" w:ascii="仿宋" w:hAnsi="仿宋" w:eastAsia="仿宋" w:cs="仿宋"/>
          <w:sz w:val="24"/>
          <w:szCs w:val="24"/>
          <w:u w:val="single" w:color="auto"/>
        </w:rPr>
        <w:t>（采购人、代理机构）：</w:t>
      </w:r>
    </w:p>
    <w:p w14:paraId="085AAC24">
      <w:pPr>
        <w:pStyle w:val="8"/>
        <w:spacing w:line="296" w:lineRule="auto"/>
        <w:rPr>
          <w:rFonts w:hint="eastAsia" w:ascii="仿宋" w:hAnsi="仿宋" w:eastAsia="仿宋" w:cs="仿宋"/>
        </w:rPr>
      </w:pPr>
    </w:p>
    <w:p w14:paraId="06F7FCBA">
      <w:pPr>
        <w:spacing w:before="78" w:line="434" w:lineRule="auto"/>
        <w:ind w:left="13" w:firstLine="638"/>
        <w:rPr>
          <w:rFonts w:hint="eastAsia" w:ascii="仿宋" w:hAnsi="仿宋" w:eastAsia="仿宋" w:cs="仿宋"/>
          <w:sz w:val="24"/>
          <w:szCs w:val="24"/>
        </w:rPr>
      </w:pPr>
      <w:r>
        <w:rPr>
          <w:rFonts w:hint="eastAsia" w:ascii="仿宋" w:hAnsi="仿宋" w:eastAsia="仿宋" w:cs="仿宋"/>
          <w:sz w:val="24"/>
          <w:szCs w:val="24"/>
        </w:rPr>
        <w:t>我方作为项目</w:t>
      </w:r>
      <w:r>
        <w:rPr>
          <w:rFonts w:hint="eastAsia" w:ascii="仿宋" w:hAnsi="仿宋" w:eastAsia="仿宋" w:cs="仿宋"/>
          <w:b w:val="0"/>
          <w:bCs w:val="0"/>
          <w:sz w:val="24"/>
          <w:szCs w:val="24"/>
        </w:rPr>
        <w:t>名</w:t>
      </w:r>
      <w:r>
        <w:rPr>
          <w:rFonts w:hint="eastAsia" w:ascii="仿宋" w:hAnsi="仿宋" w:eastAsia="仿宋" w:cs="仿宋"/>
          <w:sz w:val="24"/>
          <w:szCs w:val="24"/>
        </w:rPr>
        <w:t>称</w:t>
      </w:r>
      <w:r>
        <w:rPr>
          <w:rFonts w:hint="eastAsia" w:ascii="仿宋" w:hAnsi="仿宋" w:eastAsia="仿宋" w:cs="仿宋"/>
          <w:sz w:val="24"/>
          <w:szCs w:val="24"/>
          <w:u w:val="single" w:color="auto"/>
        </w:rPr>
        <w:t xml:space="preserve">             </w:t>
      </w:r>
      <w:r>
        <w:rPr>
          <w:rFonts w:hint="eastAsia" w:ascii="仿宋" w:hAnsi="仿宋" w:eastAsia="仿宋" w:cs="仿宋"/>
          <w:spacing w:val="-11"/>
          <w:sz w:val="24"/>
          <w:szCs w:val="24"/>
        </w:rPr>
        <w:t>（</w:t>
      </w:r>
      <w:r>
        <w:rPr>
          <w:rFonts w:hint="eastAsia" w:ascii="仿宋" w:hAnsi="仿宋" w:eastAsia="仿宋" w:cs="仿宋"/>
          <w:sz w:val="24"/>
          <w:szCs w:val="24"/>
        </w:rPr>
        <w:t>项目编号</w:t>
      </w:r>
      <w:r>
        <w:rPr>
          <w:rFonts w:hint="eastAsia" w:ascii="仿宋" w:hAnsi="仿宋" w:eastAsia="仿宋" w:cs="仿宋"/>
          <w:spacing w:val="-11"/>
          <w:sz w:val="24"/>
          <w:szCs w:val="24"/>
        </w:rPr>
        <w:t>：）</w:t>
      </w:r>
      <w:r>
        <w:rPr>
          <w:rFonts w:hint="eastAsia" w:ascii="仿宋" w:hAnsi="仿宋" w:eastAsia="仿宋" w:cs="仿宋"/>
          <w:sz w:val="24"/>
          <w:szCs w:val="24"/>
        </w:rPr>
        <w:t>的供应商，在此</w:t>
      </w:r>
      <w:r>
        <w:rPr>
          <w:rFonts w:hint="eastAsia" w:ascii="仿宋" w:hAnsi="仿宋" w:eastAsia="仿宋" w:cs="仿宋"/>
          <w:spacing w:val="-3"/>
          <w:sz w:val="24"/>
          <w:szCs w:val="24"/>
        </w:rPr>
        <w:t>郑重声明：</w:t>
      </w:r>
    </w:p>
    <w:p w14:paraId="6217CEF3">
      <w:pPr>
        <w:spacing w:before="94" w:line="431" w:lineRule="auto"/>
        <w:ind w:left="8" w:firstLine="420"/>
        <w:jc w:val="both"/>
        <w:rPr>
          <w:rFonts w:hint="eastAsia" w:ascii="仿宋" w:hAnsi="仿宋" w:eastAsia="仿宋" w:cs="仿宋"/>
          <w:sz w:val="24"/>
          <w:szCs w:val="24"/>
        </w:rPr>
      </w:pPr>
      <w:r>
        <w:rPr>
          <w:rFonts w:hint="eastAsia" w:ascii="仿宋" w:hAnsi="仿宋" w:eastAsia="仿宋" w:cs="仿宋"/>
          <w:spacing w:val="-2"/>
          <w:sz w:val="24"/>
          <w:szCs w:val="24"/>
        </w:rPr>
        <w:t>在参加本次政府采购活动前</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3</w:t>
      </w:r>
      <w:r>
        <w:rPr>
          <w:rFonts w:hint="eastAsia" w:ascii="仿宋" w:hAnsi="仿宋" w:eastAsia="仿宋" w:cs="仿宋"/>
          <w:spacing w:val="-50"/>
          <w:sz w:val="24"/>
          <w:szCs w:val="24"/>
        </w:rPr>
        <w:t xml:space="preserve"> </w:t>
      </w:r>
      <w:r>
        <w:rPr>
          <w:rFonts w:hint="eastAsia" w:ascii="仿宋" w:hAnsi="仿宋" w:eastAsia="仿宋" w:cs="仿宋"/>
          <w:spacing w:val="-2"/>
          <w:sz w:val="24"/>
          <w:szCs w:val="24"/>
        </w:rPr>
        <w:t>年内的经营活</w:t>
      </w:r>
      <w:r>
        <w:rPr>
          <w:rFonts w:hint="eastAsia" w:ascii="仿宋" w:hAnsi="仿宋" w:eastAsia="仿宋" w:cs="仿宋"/>
          <w:spacing w:val="-3"/>
          <w:sz w:val="24"/>
          <w:szCs w:val="24"/>
        </w:rPr>
        <w:t>动中</w:t>
      </w:r>
      <w:r>
        <w:rPr>
          <w:rFonts w:hint="eastAsia" w:ascii="仿宋" w:hAnsi="仿宋" w:eastAsia="仿宋" w:cs="仿宋"/>
          <w:spacing w:val="-3"/>
          <w:sz w:val="24"/>
          <w:szCs w:val="24"/>
          <w:u w:val="single" w:color="auto"/>
        </w:rPr>
        <w:t xml:space="preserve">      </w:t>
      </w:r>
      <w:r>
        <w:rPr>
          <w:rFonts w:hint="eastAsia" w:ascii="仿宋" w:hAnsi="仿宋" w:eastAsia="仿宋" w:cs="仿宋"/>
          <w:spacing w:val="-3"/>
          <w:sz w:val="24"/>
          <w:szCs w:val="24"/>
        </w:rPr>
        <w:t>（填“没有</w:t>
      </w:r>
      <w:r>
        <w:rPr>
          <w:rFonts w:hint="eastAsia" w:ascii="仿宋" w:hAnsi="仿宋" w:eastAsia="仿宋" w:cs="仿宋"/>
          <w:spacing w:val="-88"/>
          <w:sz w:val="24"/>
          <w:szCs w:val="24"/>
        </w:rPr>
        <w:t xml:space="preserve"> </w:t>
      </w:r>
      <w:r>
        <w:rPr>
          <w:rFonts w:hint="eastAsia" w:ascii="仿宋" w:hAnsi="仿宋" w:eastAsia="仿宋" w:cs="仿宋"/>
          <w:spacing w:val="-3"/>
          <w:sz w:val="24"/>
          <w:szCs w:val="24"/>
        </w:rPr>
        <w:t>”或“有</w:t>
      </w:r>
      <w:r>
        <w:rPr>
          <w:rFonts w:hint="eastAsia" w:ascii="仿宋" w:hAnsi="仿宋" w:eastAsia="仿宋" w:cs="仿宋"/>
          <w:spacing w:val="-88"/>
          <w:sz w:val="24"/>
          <w:szCs w:val="24"/>
        </w:rPr>
        <w:t xml:space="preserve"> </w:t>
      </w:r>
      <w:r>
        <w:rPr>
          <w:rFonts w:hint="eastAsia" w:ascii="仿宋" w:hAnsi="仿宋" w:eastAsia="仿宋" w:cs="仿宋"/>
          <w:spacing w:val="-3"/>
          <w:sz w:val="24"/>
          <w:szCs w:val="24"/>
        </w:rPr>
        <w:t>”）重大</w:t>
      </w:r>
      <w:r>
        <w:rPr>
          <w:rFonts w:hint="eastAsia" w:ascii="仿宋" w:hAnsi="仿宋" w:eastAsia="仿宋" w:cs="仿宋"/>
          <w:spacing w:val="-2"/>
          <w:sz w:val="24"/>
          <w:szCs w:val="24"/>
        </w:rPr>
        <w:t>违法记录。供应商在参加政府采购活动前</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3</w:t>
      </w:r>
      <w:r>
        <w:rPr>
          <w:rFonts w:hint="eastAsia" w:ascii="仿宋" w:hAnsi="仿宋" w:eastAsia="仿宋" w:cs="仿宋"/>
          <w:spacing w:val="-49"/>
          <w:sz w:val="24"/>
          <w:szCs w:val="24"/>
        </w:rPr>
        <w:t xml:space="preserve"> </w:t>
      </w:r>
      <w:r>
        <w:rPr>
          <w:rFonts w:hint="eastAsia" w:ascii="仿宋" w:hAnsi="仿宋" w:eastAsia="仿宋" w:cs="仿宋"/>
          <w:spacing w:val="-2"/>
          <w:sz w:val="24"/>
          <w:szCs w:val="24"/>
        </w:rPr>
        <w:t>年</w:t>
      </w:r>
      <w:r>
        <w:rPr>
          <w:rFonts w:hint="eastAsia" w:ascii="仿宋" w:hAnsi="仿宋" w:eastAsia="仿宋" w:cs="仿宋"/>
          <w:spacing w:val="-3"/>
          <w:sz w:val="24"/>
          <w:szCs w:val="24"/>
        </w:rPr>
        <w:t>内因违法经营被禁止在一定期限内参加政府</w:t>
      </w:r>
      <w:r>
        <w:rPr>
          <w:rFonts w:hint="eastAsia" w:ascii="仿宋" w:hAnsi="仿宋" w:eastAsia="仿宋" w:cs="仿宋"/>
          <w:sz w:val="24"/>
          <w:szCs w:val="24"/>
        </w:rPr>
        <w:t>采购活动，期限届满的，可以参加政府采购活动，但应提供</w:t>
      </w:r>
      <w:r>
        <w:rPr>
          <w:rFonts w:hint="eastAsia" w:ascii="仿宋" w:hAnsi="仿宋" w:eastAsia="仿宋" w:cs="仿宋"/>
          <w:spacing w:val="-1"/>
          <w:sz w:val="24"/>
          <w:szCs w:val="24"/>
        </w:rPr>
        <w:t>期限届满的证明材料。</w:t>
      </w:r>
    </w:p>
    <w:p w14:paraId="0491A522">
      <w:pPr>
        <w:spacing w:before="95" w:line="434" w:lineRule="auto"/>
        <w:ind w:left="9" w:firstLine="423"/>
        <w:rPr>
          <w:rFonts w:hint="eastAsia" w:ascii="仿宋" w:hAnsi="仿宋" w:eastAsia="仿宋" w:cs="仿宋"/>
          <w:sz w:val="24"/>
          <w:szCs w:val="24"/>
        </w:rPr>
      </w:pPr>
      <w:r>
        <w:rPr>
          <w:rFonts w:hint="eastAsia" w:ascii="仿宋" w:hAnsi="仿宋" w:eastAsia="仿宋" w:cs="仿宋"/>
          <w:sz w:val="24"/>
          <w:szCs w:val="24"/>
        </w:rPr>
        <w:t>如有不实，我方将无条件地退出本项目的采购</w:t>
      </w:r>
      <w:r>
        <w:rPr>
          <w:rFonts w:hint="eastAsia" w:ascii="仿宋" w:hAnsi="仿宋" w:eastAsia="仿宋" w:cs="仿宋"/>
          <w:spacing w:val="-1"/>
          <w:sz w:val="24"/>
          <w:szCs w:val="24"/>
        </w:rPr>
        <w:t>活动，并遵照《政府采购法》有关“提</w:t>
      </w:r>
      <w:r>
        <w:rPr>
          <w:rFonts w:hint="eastAsia" w:ascii="仿宋" w:hAnsi="仿宋" w:eastAsia="仿宋" w:cs="仿宋"/>
          <w:spacing w:val="-3"/>
          <w:sz w:val="24"/>
          <w:szCs w:val="24"/>
        </w:rPr>
        <w:t>供虚假材料的规定</w:t>
      </w:r>
      <w:r>
        <w:rPr>
          <w:rFonts w:hint="eastAsia" w:ascii="仿宋" w:hAnsi="仿宋" w:eastAsia="仿宋" w:cs="仿宋"/>
          <w:spacing w:val="-89"/>
          <w:sz w:val="24"/>
          <w:szCs w:val="24"/>
        </w:rPr>
        <w:t xml:space="preserve"> </w:t>
      </w:r>
      <w:r>
        <w:rPr>
          <w:rFonts w:hint="eastAsia" w:ascii="仿宋" w:hAnsi="仿宋" w:eastAsia="仿宋" w:cs="仿宋"/>
          <w:spacing w:val="-3"/>
          <w:sz w:val="24"/>
          <w:szCs w:val="24"/>
        </w:rPr>
        <w:t>”接受处罚。</w:t>
      </w:r>
    </w:p>
    <w:p w14:paraId="57939035">
      <w:pPr>
        <w:spacing w:before="94" w:line="219" w:lineRule="auto"/>
        <w:ind w:left="429"/>
        <w:rPr>
          <w:rFonts w:hint="eastAsia" w:ascii="仿宋" w:hAnsi="仿宋" w:eastAsia="仿宋" w:cs="仿宋"/>
          <w:sz w:val="24"/>
          <w:szCs w:val="24"/>
        </w:rPr>
      </w:pPr>
      <w:r>
        <w:rPr>
          <w:rFonts w:hint="eastAsia" w:ascii="仿宋" w:hAnsi="仿宋" w:eastAsia="仿宋" w:cs="仿宋"/>
          <w:spacing w:val="-2"/>
          <w:sz w:val="24"/>
          <w:szCs w:val="24"/>
        </w:rPr>
        <w:t>特此声明！</w:t>
      </w:r>
    </w:p>
    <w:p w14:paraId="7C2293C4">
      <w:pPr>
        <w:pStyle w:val="8"/>
        <w:spacing w:line="300" w:lineRule="auto"/>
        <w:rPr>
          <w:rFonts w:hint="eastAsia" w:ascii="仿宋" w:hAnsi="仿宋" w:eastAsia="仿宋" w:cs="仿宋"/>
        </w:rPr>
      </w:pPr>
    </w:p>
    <w:p w14:paraId="678099D4">
      <w:pPr>
        <w:pStyle w:val="8"/>
        <w:spacing w:line="300" w:lineRule="auto"/>
        <w:rPr>
          <w:rFonts w:hint="eastAsia" w:ascii="仿宋" w:hAnsi="仿宋" w:eastAsia="仿宋" w:cs="仿宋"/>
        </w:rPr>
      </w:pPr>
    </w:p>
    <w:p w14:paraId="31A9B879">
      <w:pPr>
        <w:pStyle w:val="8"/>
        <w:spacing w:line="300" w:lineRule="auto"/>
        <w:rPr>
          <w:rFonts w:hint="eastAsia" w:ascii="仿宋" w:hAnsi="仿宋" w:eastAsia="仿宋" w:cs="仿宋"/>
        </w:rPr>
      </w:pPr>
    </w:p>
    <w:p w14:paraId="02CB3368">
      <w:pPr>
        <w:spacing w:before="78" w:line="219" w:lineRule="auto"/>
        <w:ind w:left="9"/>
        <w:rPr>
          <w:rFonts w:hint="eastAsia" w:ascii="仿宋" w:hAnsi="仿宋" w:eastAsia="仿宋" w:cs="仿宋"/>
          <w:sz w:val="24"/>
          <w:szCs w:val="24"/>
        </w:rPr>
      </w:pPr>
      <w:r>
        <w:rPr>
          <w:rFonts w:hint="eastAsia" w:ascii="仿宋" w:hAnsi="仿宋" w:eastAsia="仿宋" w:cs="仿宋"/>
          <w:spacing w:val="3"/>
          <w:sz w:val="24"/>
          <w:szCs w:val="24"/>
        </w:rPr>
        <w:t>供应商名称</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
          <w:sz w:val="24"/>
          <w:szCs w:val="24"/>
          <w:u w:val="single" w:color="auto"/>
        </w:rPr>
        <w:t>（</w:t>
      </w:r>
      <w:r>
        <w:rPr>
          <w:rFonts w:hint="eastAsia" w:ascii="仿宋" w:hAnsi="仿宋" w:eastAsia="仿宋" w:cs="仿宋"/>
          <w:spacing w:val="3"/>
          <w:sz w:val="24"/>
          <w:szCs w:val="24"/>
          <w:u w:val="single" w:color="auto"/>
        </w:rPr>
        <w:t xml:space="preserve">加盖单位公章）       </w:t>
      </w:r>
    </w:p>
    <w:p w14:paraId="6A6E5AA6">
      <w:pPr>
        <w:pStyle w:val="8"/>
        <w:spacing w:line="260" w:lineRule="auto"/>
        <w:rPr>
          <w:rFonts w:hint="eastAsia" w:ascii="仿宋" w:hAnsi="仿宋" w:eastAsia="仿宋" w:cs="仿宋"/>
        </w:rPr>
      </w:pPr>
    </w:p>
    <w:p w14:paraId="633C43CA">
      <w:pPr>
        <w:spacing w:before="78" w:line="220" w:lineRule="auto"/>
        <w:ind w:left="50"/>
        <w:rPr>
          <w:rFonts w:hint="eastAsia" w:ascii="仿宋" w:hAnsi="仿宋" w:eastAsia="仿宋" w:cs="仿宋"/>
          <w:sz w:val="24"/>
          <w:szCs w:val="24"/>
        </w:rPr>
      </w:pPr>
      <w:r>
        <w:rPr>
          <w:rFonts w:hint="eastAsia" w:ascii="仿宋" w:hAnsi="仿宋" w:eastAsia="仿宋" w:cs="仿宋"/>
          <w:spacing w:val="-15"/>
          <w:sz w:val="24"/>
          <w:szCs w:val="24"/>
        </w:rPr>
        <w:t>日期：</w:t>
      </w:r>
    </w:p>
    <w:p w14:paraId="46FEF624">
      <w:pPr>
        <w:spacing w:line="219" w:lineRule="auto"/>
        <w:rPr>
          <w:rFonts w:hint="eastAsia" w:ascii="仿宋" w:hAnsi="仿宋" w:eastAsia="仿宋" w:cs="仿宋"/>
          <w:sz w:val="24"/>
          <w:szCs w:val="24"/>
        </w:rPr>
        <w:sectPr>
          <w:headerReference r:id="rId42" w:type="default"/>
          <w:footerReference r:id="rId43" w:type="default"/>
          <w:pgSz w:w="11906" w:h="16839"/>
          <w:pgMar w:top="1325" w:right="1305" w:bottom="1200" w:left="1303" w:header="1048" w:footer="1035" w:gutter="0"/>
          <w:pgNumType w:fmt="decimal"/>
          <w:cols w:space="720" w:num="1"/>
        </w:sectPr>
      </w:pPr>
    </w:p>
    <w:p w14:paraId="5A0456AB">
      <w:pPr>
        <w:spacing w:before="78" w:line="219" w:lineRule="auto"/>
        <w:ind w:left="1151"/>
        <w:rPr>
          <w:rFonts w:hint="eastAsia" w:ascii="仿宋" w:hAnsi="仿宋" w:eastAsia="仿宋" w:cs="仿宋"/>
          <w:sz w:val="28"/>
          <w:szCs w:val="28"/>
        </w:rPr>
      </w:pPr>
      <w:r>
        <w:rPr>
          <w:rFonts w:hint="eastAsia" w:ascii="仿宋" w:hAnsi="仿宋" w:eastAsia="仿宋" w:cs="仿宋"/>
          <w:b/>
          <w:bCs/>
          <w:spacing w:val="-3"/>
          <w:sz w:val="28"/>
          <w:szCs w:val="28"/>
        </w:rPr>
        <w:t>具有履行本合同所必需的设备和专业技术能力的书面声明</w:t>
      </w:r>
    </w:p>
    <w:p w14:paraId="130B93EB">
      <w:pPr>
        <w:pStyle w:val="8"/>
        <w:spacing w:line="246" w:lineRule="auto"/>
        <w:rPr>
          <w:rFonts w:hint="eastAsia" w:ascii="仿宋" w:hAnsi="仿宋" w:eastAsia="仿宋" w:cs="仿宋"/>
        </w:rPr>
      </w:pPr>
    </w:p>
    <w:p w14:paraId="2782420A">
      <w:pPr>
        <w:pStyle w:val="8"/>
        <w:spacing w:line="287" w:lineRule="auto"/>
        <w:rPr>
          <w:rFonts w:hint="eastAsia" w:ascii="仿宋" w:hAnsi="仿宋" w:eastAsia="仿宋" w:cs="仿宋"/>
        </w:rPr>
      </w:pPr>
    </w:p>
    <w:p w14:paraId="5143EEF0">
      <w:pPr>
        <w:pStyle w:val="8"/>
        <w:spacing w:line="287" w:lineRule="auto"/>
        <w:rPr>
          <w:rFonts w:hint="eastAsia" w:ascii="仿宋" w:hAnsi="仿宋" w:eastAsia="仿宋" w:cs="仿宋"/>
        </w:rPr>
      </w:pPr>
    </w:p>
    <w:p w14:paraId="3A2A77F7">
      <w:pPr>
        <w:pStyle w:val="8"/>
        <w:spacing w:line="287" w:lineRule="auto"/>
        <w:rPr>
          <w:rFonts w:hint="eastAsia" w:ascii="仿宋" w:hAnsi="仿宋" w:eastAsia="仿宋" w:cs="仿宋"/>
        </w:rPr>
      </w:pPr>
    </w:p>
    <w:p w14:paraId="1B7287E9">
      <w:pPr>
        <w:pStyle w:val="8"/>
        <w:spacing w:line="287" w:lineRule="auto"/>
        <w:rPr>
          <w:rFonts w:hint="eastAsia" w:ascii="仿宋" w:hAnsi="仿宋" w:eastAsia="仿宋" w:cs="仿宋"/>
        </w:rPr>
      </w:pPr>
    </w:p>
    <w:p w14:paraId="29D61C08">
      <w:pPr>
        <w:tabs>
          <w:tab w:val="left" w:pos="775"/>
        </w:tabs>
        <w:spacing w:before="78" w:line="360" w:lineRule="auto"/>
        <w:rPr>
          <w:rFonts w:hint="eastAsia" w:ascii="仿宋" w:hAnsi="仿宋" w:eastAsia="仿宋" w:cs="仿宋"/>
          <w:sz w:val="24"/>
          <w:szCs w:val="24"/>
        </w:rPr>
      </w:pPr>
      <w:r>
        <w:rPr>
          <w:rFonts w:hint="eastAsia" w:ascii="仿宋" w:hAnsi="仿宋" w:eastAsia="仿宋" w:cs="仿宋"/>
          <w:sz w:val="24"/>
          <w:szCs w:val="24"/>
          <w:u w:val="single" w:color="auto"/>
        </w:rPr>
        <w:t>（采购人、代理机构）：</w:t>
      </w:r>
    </w:p>
    <w:p w14:paraId="56F40511">
      <w:pPr>
        <w:pStyle w:val="8"/>
        <w:spacing w:line="360" w:lineRule="auto"/>
        <w:rPr>
          <w:rFonts w:hint="eastAsia" w:ascii="仿宋" w:hAnsi="仿宋" w:eastAsia="仿宋" w:cs="仿宋"/>
        </w:rPr>
      </w:pPr>
    </w:p>
    <w:p w14:paraId="0D3FF677">
      <w:pPr>
        <w:tabs>
          <w:tab w:val="left" w:pos="904"/>
        </w:tabs>
        <w:spacing w:before="78" w:line="360" w:lineRule="auto"/>
        <w:rPr>
          <w:rFonts w:hint="eastAsia" w:ascii="仿宋" w:hAnsi="仿宋" w:eastAsia="仿宋" w:cs="仿宋"/>
        </w:rPr>
      </w:pPr>
      <w:r>
        <w:rPr>
          <w:rFonts w:hint="eastAsia" w:ascii="仿宋" w:hAnsi="仿宋" w:eastAsia="仿宋" w:cs="仿宋"/>
          <w:sz w:val="24"/>
          <w:szCs w:val="24"/>
          <w:u w:val="none" w:color="auto"/>
        </w:rPr>
        <w:tab/>
      </w:r>
      <w:r>
        <w:rPr>
          <w:rFonts w:hint="eastAsia" w:ascii="仿宋" w:hAnsi="仿宋" w:eastAsia="仿宋" w:cs="仿宋"/>
          <w:spacing w:val="-18"/>
          <w:sz w:val="24"/>
          <w:szCs w:val="24"/>
          <w:u w:val="single" w:color="auto"/>
        </w:rPr>
        <w:t>（供应商名称）</w:t>
      </w:r>
      <w:r>
        <w:rPr>
          <w:rFonts w:hint="eastAsia" w:ascii="仿宋" w:hAnsi="仿宋" w:eastAsia="仿宋" w:cs="仿宋"/>
          <w:spacing w:val="-18"/>
          <w:sz w:val="24"/>
          <w:szCs w:val="24"/>
          <w:u w:val="single" w:color="auto"/>
          <w:lang w:val="en-US" w:eastAsia="zh-CN"/>
        </w:rPr>
        <w:t xml:space="preserve"> </w:t>
      </w:r>
      <w:r>
        <w:rPr>
          <w:rFonts w:hint="eastAsia" w:ascii="仿宋" w:hAnsi="仿宋" w:eastAsia="仿宋" w:cs="仿宋"/>
          <w:spacing w:val="-18"/>
          <w:sz w:val="24"/>
          <w:szCs w:val="24"/>
          <w:u w:val="single" w:color="auto"/>
        </w:rPr>
        <w:t xml:space="preserve">  </w:t>
      </w:r>
      <w:r>
        <w:rPr>
          <w:rFonts w:hint="eastAsia" w:ascii="仿宋" w:hAnsi="仿宋" w:eastAsia="仿宋" w:cs="仿宋"/>
          <w:spacing w:val="-18"/>
          <w:sz w:val="24"/>
          <w:szCs w:val="24"/>
        </w:rPr>
        <w:t>于</w:t>
      </w:r>
      <w:r>
        <w:rPr>
          <w:rFonts w:hint="eastAsia" w:ascii="仿宋" w:hAnsi="仿宋" w:eastAsia="仿宋" w:cs="仿宋"/>
          <w:spacing w:val="-77"/>
          <w:sz w:val="24"/>
          <w:szCs w:val="24"/>
        </w:rPr>
        <w:t xml:space="preserve"> </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u w:val="single" w:color="auto"/>
          <w:lang w:val="en-US" w:eastAsia="zh-CN"/>
        </w:rPr>
        <w:t xml:space="preserve"> </w:t>
      </w:r>
      <w:r>
        <w:rPr>
          <w:rFonts w:hint="eastAsia" w:ascii="仿宋" w:hAnsi="仿宋" w:eastAsia="仿宋" w:cs="仿宋"/>
          <w:spacing w:val="2"/>
          <w:sz w:val="24"/>
          <w:szCs w:val="24"/>
          <w:u w:val="single" w:color="auto"/>
        </w:rPr>
        <w:t xml:space="preserve"> </w:t>
      </w:r>
      <w:r>
        <w:rPr>
          <w:rFonts w:hint="eastAsia" w:ascii="仿宋" w:hAnsi="仿宋" w:eastAsia="仿宋" w:cs="仿宋"/>
          <w:spacing w:val="-108"/>
          <w:sz w:val="24"/>
          <w:szCs w:val="24"/>
        </w:rPr>
        <w:t xml:space="preserve"> </w:t>
      </w:r>
      <w:r>
        <w:rPr>
          <w:rFonts w:hint="eastAsia" w:ascii="仿宋" w:hAnsi="仿宋" w:eastAsia="仿宋" w:cs="仿宋"/>
          <w:spacing w:val="-18"/>
          <w:sz w:val="24"/>
          <w:szCs w:val="24"/>
        </w:rPr>
        <w:t>年</w:t>
      </w:r>
      <w:r>
        <w:rPr>
          <w:rFonts w:hint="eastAsia" w:ascii="仿宋" w:hAnsi="仿宋" w:eastAsia="仿宋" w:cs="仿宋"/>
          <w:spacing w:val="-76"/>
          <w:sz w:val="24"/>
          <w:szCs w:val="24"/>
        </w:rPr>
        <w:t xml:space="preserve"> </w:t>
      </w:r>
      <w:r>
        <w:rPr>
          <w:rFonts w:hint="eastAsia" w:ascii="仿宋" w:hAnsi="仿宋" w:eastAsia="仿宋" w:cs="仿宋"/>
          <w:spacing w:val="11"/>
          <w:sz w:val="24"/>
          <w:szCs w:val="24"/>
          <w:u w:val="single" w:color="auto"/>
        </w:rPr>
        <w:t xml:space="preserve">   </w:t>
      </w:r>
      <w:r>
        <w:rPr>
          <w:rFonts w:hint="eastAsia" w:ascii="仿宋" w:hAnsi="仿宋" w:eastAsia="仿宋" w:cs="仿宋"/>
          <w:spacing w:val="11"/>
          <w:sz w:val="24"/>
          <w:szCs w:val="24"/>
          <w:u w:val="single" w:color="auto"/>
          <w:lang w:val="en-US" w:eastAsia="zh-CN"/>
        </w:rPr>
        <w:t xml:space="preserve"> </w:t>
      </w:r>
      <w:r>
        <w:rPr>
          <w:rFonts w:hint="eastAsia" w:ascii="仿宋" w:hAnsi="仿宋" w:eastAsia="仿宋" w:cs="仿宋"/>
          <w:spacing w:val="11"/>
          <w:sz w:val="24"/>
          <w:szCs w:val="24"/>
          <w:u w:val="single" w:color="auto"/>
        </w:rPr>
        <w:t xml:space="preserve">  </w:t>
      </w:r>
      <w:r>
        <w:rPr>
          <w:rFonts w:hint="eastAsia" w:ascii="仿宋" w:hAnsi="仿宋" w:eastAsia="仿宋" w:cs="仿宋"/>
          <w:spacing w:val="-105"/>
          <w:sz w:val="24"/>
          <w:szCs w:val="24"/>
        </w:rPr>
        <w:t xml:space="preserve"> </w:t>
      </w:r>
      <w:r>
        <w:rPr>
          <w:rFonts w:hint="eastAsia" w:ascii="仿宋" w:hAnsi="仿宋" w:eastAsia="仿宋" w:cs="仿宋"/>
          <w:spacing w:val="-18"/>
          <w:sz w:val="24"/>
          <w:szCs w:val="24"/>
        </w:rPr>
        <w:t>月</w:t>
      </w:r>
      <w:r>
        <w:rPr>
          <w:rFonts w:hint="eastAsia" w:ascii="仿宋" w:hAnsi="仿宋" w:eastAsia="仿宋" w:cs="仿宋"/>
          <w:spacing w:val="-77"/>
          <w:sz w:val="24"/>
          <w:szCs w:val="24"/>
        </w:rPr>
        <w:t xml:space="preserve"> </w:t>
      </w:r>
      <w:r>
        <w:rPr>
          <w:rFonts w:hint="eastAsia" w:ascii="仿宋" w:hAnsi="仿宋" w:eastAsia="仿宋" w:cs="仿宋"/>
          <w:spacing w:val="10"/>
          <w:sz w:val="24"/>
          <w:szCs w:val="24"/>
          <w:u w:val="single" w:color="auto"/>
        </w:rPr>
        <w:t xml:space="preserve">  </w:t>
      </w:r>
      <w:r>
        <w:rPr>
          <w:rFonts w:hint="eastAsia" w:ascii="仿宋" w:hAnsi="仿宋" w:eastAsia="仿宋" w:cs="仿宋"/>
          <w:spacing w:val="10"/>
          <w:sz w:val="24"/>
          <w:szCs w:val="24"/>
          <w:u w:val="single" w:color="auto"/>
          <w:lang w:val="en-US" w:eastAsia="zh-CN"/>
        </w:rPr>
        <w:t xml:space="preserve"> </w:t>
      </w:r>
      <w:r>
        <w:rPr>
          <w:rFonts w:hint="eastAsia" w:ascii="仿宋" w:hAnsi="仿宋" w:eastAsia="仿宋" w:cs="仿宋"/>
          <w:spacing w:val="10"/>
          <w:sz w:val="24"/>
          <w:szCs w:val="24"/>
          <w:u w:val="single" w:color="auto"/>
        </w:rPr>
        <w:t xml:space="preserve">   </w:t>
      </w:r>
      <w:r>
        <w:rPr>
          <w:rFonts w:hint="eastAsia" w:ascii="仿宋" w:hAnsi="仿宋" w:eastAsia="仿宋" w:cs="仿宋"/>
          <w:spacing w:val="-66"/>
          <w:sz w:val="24"/>
          <w:szCs w:val="24"/>
        </w:rPr>
        <w:t xml:space="preserve"> </w:t>
      </w:r>
      <w:r>
        <w:rPr>
          <w:rFonts w:hint="eastAsia" w:ascii="仿宋" w:hAnsi="仿宋" w:eastAsia="仿宋" w:cs="仿宋"/>
          <w:spacing w:val="-18"/>
          <w:sz w:val="24"/>
          <w:szCs w:val="24"/>
        </w:rPr>
        <w:t>日在中华人民共和国境内</w:t>
      </w:r>
    </w:p>
    <w:p w14:paraId="665A9A20">
      <w:pPr>
        <w:tabs>
          <w:tab w:val="left" w:pos="136"/>
        </w:tabs>
        <w:spacing w:before="78" w:line="360" w:lineRule="auto"/>
        <w:rPr>
          <w:rFonts w:hint="eastAsia" w:ascii="仿宋" w:hAnsi="仿宋" w:eastAsia="仿宋" w:cs="仿宋"/>
          <w:spacing w:val="9"/>
          <w:sz w:val="24"/>
          <w:szCs w:val="24"/>
        </w:rPr>
      </w:pPr>
      <w:r>
        <w:rPr>
          <w:rFonts w:hint="eastAsia" w:ascii="仿宋" w:hAnsi="仿宋" w:eastAsia="仿宋" w:cs="仿宋"/>
          <w:sz w:val="24"/>
          <w:szCs w:val="24"/>
          <w:u w:val="single" w:color="auto"/>
        </w:rPr>
        <w:tab/>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21"/>
          <w:sz w:val="24"/>
          <w:szCs w:val="24"/>
          <w:u w:val="single" w:color="auto"/>
        </w:rPr>
        <w:t>（详细注册地址）</w:t>
      </w:r>
      <w:r>
        <w:rPr>
          <w:rFonts w:hint="eastAsia" w:ascii="仿宋" w:hAnsi="仿宋" w:eastAsia="仿宋" w:cs="仿宋"/>
          <w:spacing w:val="5"/>
          <w:sz w:val="24"/>
          <w:szCs w:val="24"/>
          <w:u w:val="single" w:color="auto"/>
        </w:rPr>
        <w:t xml:space="preserve">   </w:t>
      </w:r>
      <w:r>
        <w:rPr>
          <w:rFonts w:hint="eastAsia" w:ascii="仿宋" w:hAnsi="仿宋" w:eastAsia="仿宋" w:cs="仿宋"/>
          <w:spacing w:val="-20"/>
          <w:sz w:val="24"/>
          <w:szCs w:val="24"/>
        </w:rPr>
        <w:t>合法注册并经营，公司主营业</w:t>
      </w:r>
      <w:r>
        <w:rPr>
          <w:rFonts w:hint="eastAsia" w:ascii="仿宋" w:hAnsi="仿宋" w:eastAsia="仿宋" w:cs="仿宋"/>
          <w:spacing w:val="-12"/>
          <w:sz w:val="24"/>
          <w:szCs w:val="24"/>
        </w:rPr>
        <w:t>务</w:t>
      </w:r>
      <w:r>
        <w:rPr>
          <w:rFonts w:hint="eastAsia" w:ascii="仿宋" w:hAnsi="仿宋" w:eastAsia="仿宋" w:cs="仿宋"/>
          <w:spacing w:val="-3"/>
          <w:sz w:val="24"/>
          <w:szCs w:val="24"/>
        </w:rPr>
        <w:t>为</w:t>
      </w:r>
      <w:r>
        <w:rPr>
          <w:rFonts w:hint="eastAsia" w:ascii="仿宋" w:hAnsi="仿宋" w:eastAsia="仿宋" w:cs="仿宋"/>
          <w:spacing w:val="-107"/>
          <w:sz w:val="24"/>
          <w:szCs w:val="24"/>
        </w:rPr>
        <w:t xml:space="preserve"> </w:t>
      </w:r>
      <w:r>
        <w:rPr>
          <w:rFonts w:hint="eastAsia" w:ascii="仿宋" w:hAnsi="仿宋" w:eastAsia="仿宋" w:cs="仿宋"/>
          <w:spacing w:val="-3"/>
          <w:sz w:val="24"/>
          <w:szCs w:val="24"/>
          <w:u w:val="single" w:color="auto"/>
        </w:rPr>
        <w:t xml:space="preserve">        </w:t>
      </w:r>
      <w:r>
        <w:rPr>
          <w:rFonts w:hint="eastAsia" w:ascii="仿宋" w:hAnsi="仿宋" w:eastAsia="仿宋" w:cs="仿宋"/>
          <w:spacing w:val="-3"/>
          <w:sz w:val="24"/>
          <w:szCs w:val="24"/>
          <w:u w:val="single" w:color="auto"/>
          <w:lang w:val="en-US" w:eastAsia="zh-CN"/>
        </w:rPr>
        <w:t xml:space="preserve">   </w:t>
      </w:r>
      <w:r>
        <w:rPr>
          <w:rFonts w:hint="eastAsia" w:ascii="仿宋" w:hAnsi="仿宋" w:eastAsia="仿宋" w:cs="仿宋"/>
          <w:spacing w:val="-3"/>
          <w:sz w:val="24"/>
          <w:szCs w:val="24"/>
          <w:u w:val="single" w:color="auto"/>
        </w:rPr>
        <w:t xml:space="preserve">            </w:t>
      </w:r>
      <w:r>
        <w:rPr>
          <w:rFonts w:hint="eastAsia" w:ascii="仿宋" w:hAnsi="仿宋" w:eastAsia="仿宋" w:cs="仿宋"/>
          <w:spacing w:val="-3"/>
          <w:sz w:val="24"/>
          <w:szCs w:val="24"/>
          <w:u w:val="none" w:color="auto"/>
          <w:lang w:eastAsia="zh-CN"/>
        </w:rPr>
        <w:t>。</w:t>
      </w:r>
    </w:p>
    <w:p w14:paraId="0B7C8C1E">
      <w:pPr>
        <w:spacing w:before="78" w:line="360" w:lineRule="auto"/>
        <w:jc w:val="right"/>
        <w:rPr>
          <w:rFonts w:hint="eastAsia" w:ascii="仿宋" w:hAnsi="仿宋" w:eastAsia="仿宋" w:cs="仿宋"/>
        </w:rPr>
      </w:pPr>
      <w:r>
        <w:rPr>
          <w:rFonts w:hint="eastAsia" w:ascii="仿宋" w:hAnsi="仿宋" w:eastAsia="仿宋" w:cs="仿宋"/>
          <w:spacing w:val="9"/>
          <w:sz w:val="24"/>
          <w:szCs w:val="24"/>
        </w:rPr>
        <w:t>我公司郑重承诺，我公司具有履行本合同所必需的设备和专业技术能力，合同履</w:t>
      </w:r>
    </w:p>
    <w:p w14:paraId="79AC18A0">
      <w:pPr>
        <w:spacing w:before="78" w:line="360" w:lineRule="auto"/>
        <w:ind w:left="15"/>
        <w:rPr>
          <w:rFonts w:hint="eastAsia" w:ascii="仿宋" w:hAnsi="仿宋" w:eastAsia="仿宋" w:cs="仿宋"/>
          <w:spacing w:val="6"/>
          <w:sz w:val="24"/>
          <w:szCs w:val="24"/>
        </w:rPr>
      </w:pPr>
      <w:r>
        <w:rPr>
          <w:rFonts w:hint="eastAsia" w:ascii="仿宋" w:hAnsi="仿宋" w:eastAsia="仿宋" w:cs="仿宋"/>
          <w:spacing w:val="6"/>
          <w:sz w:val="24"/>
          <w:szCs w:val="24"/>
        </w:rPr>
        <w:t>约中将无条件增加相关设备、人员，直至满足项目需求。</w:t>
      </w:r>
    </w:p>
    <w:p w14:paraId="768CDB36">
      <w:pPr>
        <w:spacing w:before="78" w:line="360" w:lineRule="auto"/>
        <w:ind w:left="15" w:firstLine="720" w:firstLineChars="300"/>
        <w:rPr>
          <w:rFonts w:hint="eastAsia" w:ascii="仿宋" w:hAnsi="仿宋" w:eastAsia="仿宋" w:cs="仿宋"/>
          <w:spacing w:val="6"/>
          <w:sz w:val="24"/>
          <w:szCs w:val="24"/>
        </w:rPr>
      </w:pPr>
      <w:r>
        <w:rPr>
          <w:rFonts w:hint="eastAsia" w:ascii="仿宋" w:hAnsi="仿宋" w:eastAsia="仿宋" w:cs="仿宋"/>
          <w:sz w:val="24"/>
          <w:szCs w:val="24"/>
        </w:rPr>
        <w:t>未为本项目提供整体设计、规范编制或者项目管理、监理、检测等服务。</w:t>
      </w:r>
    </w:p>
    <w:p w14:paraId="0406F70A">
      <w:pPr>
        <w:pStyle w:val="8"/>
        <w:spacing w:line="258" w:lineRule="auto"/>
        <w:rPr>
          <w:rFonts w:hint="eastAsia" w:ascii="仿宋" w:hAnsi="仿宋" w:eastAsia="仿宋" w:cs="仿宋"/>
        </w:rPr>
      </w:pPr>
    </w:p>
    <w:p w14:paraId="196B3B00">
      <w:pPr>
        <w:pStyle w:val="8"/>
        <w:spacing w:line="258" w:lineRule="auto"/>
        <w:rPr>
          <w:rFonts w:hint="eastAsia" w:ascii="仿宋" w:hAnsi="仿宋" w:eastAsia="仿宋" w:cs="仿宋"/>
        </w:rPr>
      </w:pPr>
    </w:p>
    <w:p w14:paraId="08ED1CEC">
      <w:pPr>
        <w:pStyle w:val="8"/>
        <w:spacing w:line="258" w:lineRule="auto"/>
        <w:rPr>
          <w:rFonts w:hint="eastAsia" w:ascii="仿宋" w:hAnsi="仿宋" w:eastAsia="仿宋" w:cs="仿宋"/>
        </w:rPr>
      </w:pPr>
    </w:p>
    <w:p w14:paraId="6D42E876">
      <w:pPr>
        <w:pStyle w:val="8"/>
        <w:spacing w:line="258" w:lineRule="auto"/>
        <w:rPr>
          <w:rFonts w:hint="eastAsia" w:ascii="仿宋" w:hAnsi="仿宋" w:eastAsia="仿宋" w:cs="仿宋"/>
        </w:rPr>
      </w:pPr>
    </w:p>
    <w:p w14:paraId="7C8CC432">
      <w:pPr>
        <w:pStyle w:val="8"/>
        <w:spacing w:line="258" w:lineRule="auto"/>
        <w:rPr>
          <w:rFonts w:hint="eastAsia" w:ascii="仿宋" w:hAnsi="仿宋" w:eastAsia="仿宋" w:cs="仿宋"/>
        </w:rPr>
      </w:pPr>
    </w:p>
    <w:p w14:paraId="4C82DB12">
      <w:pPr>
        <w:pStyle w:val="8"/>
        <w:spacing w:line="258" w:lineRule="auto"/>
        <w:rPr>
          <w:rFonts w:hint="eastAsia" w:ascii="仿宋" w:hAnsi="仿宋" w:eastAsia="仿宋" w:cs="仿宋"/>
        </w:rPr>
      </w:pPr>
    </w:p>
    <w:p w14:paraId="78B9EBF4">
      <w:pPr>
        <w:pStyle w:val="8"/>
        <w:spacing w:line="258" w:lineRule="auto"/>
        <w:rPr>
          <w:rFonts w:hint="eastAsia" w:ascii="仿宋" w:hAnsi="仿宋" w:eastAsia="仿宋" w:cs="仿宋"/>
        </w:rPr>
      </w:pPr>
    </w:p>
    <w:p w14:paraId="47C81464">
      <w:pPr>
        <w:pStyle w:val="8"/>
        <w:spacing w:line="259" w:lineRule="auto"/>
        <w:rPr>
          <w:rFonts w:hint="eastAsia" w:ascii="仿宋" w:hAnsi="仿宋" w:eastAsia="仿宋" w:cs="仿宋"/>
        </w:rPr>
      </w:pPr>
    </w:p>
    <w:p w14:paraId="5D82BEB9">
      <w:pPr>
        <w:pStyle w:val="8"/>
        <w:spacing w:line="259" w:lineRule="auto"/>
        <w:rPr>
          <w:rFonts w:hint="eastAsia" w:ascii="仿宋" w:hAnsi="仿宋" w:eastAsia="仿宋" w:cs="仿宋"/>
        </w:rPr>
      </w:pPr>
    </w:p>
    <w:p w14:paraId="687F3D2D">
      <w:pPr>
        <w:spacing w:before="78" w:line="219" w:lineRule="auto"/>
        <w:ind w:left="9"/>
        <w:rPr>
          <w:rFonts w:hint="eastAsia" w:ascii="仿宋" w:hAnsi="仿宋" w:eastAsia="仿宋" w:cs="仿宋"/>
          <w:sz w:val="24"/>
          <w:szCs w:val="24"/>
        </w:rPr>
      </w:pPr>
      <w:r>
        <w:rPr>
          <w:rFonts w:hint="eastAsia" w:ascii="仿宋" w:hAnsi="仿宋" w:eastAsia="仿宋" w:cs="仿宋"/>
          <w:spacing w:val="3"/>
          <w:sz w:val="24"/>
          <w:szCs w:val="24"/>
        </w:rPr>
        <w:t>供应商名称</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
          <w:sz w:val="24"/>
          <w:szCs w:val="24"/>
          <w:u w:val="single" w:color="auto"/>
        </w:rPr>
        <w:t>（</w:t>
      </w:r>
      <w:r>
        <w:rPr>
          <w:rFonts w:hint="eastAsia" w:ascii="仿宋" w:hAnsi="仿宋" w:eastAsia="仿宋" w:cs="仿宋"/>
          <w:spacing w:val="3"/>
          <w:sz w:val="24"/>
          <w:szCs w:val="24"/>
          <w:u w:val="single" w:color="auto"/>
        </w:rPr>
        <w:t xml:space="preserve">加盖单位公章）       </w:t>
      </w:r>
    </w:p>
    <w:p w14:paraId="6B2FFDB5">
      <w:pPr>
        <w:pStyle w:val="8"/>
        <w:spacing w:line="260" w:lineRule="auto"/>
        <w:rPr>
          <w:rFonts w:hint="eastAsia" w:ascii="仿宋" w:hAnsi="仿宋" w:eastAsia="仿宋" w:cs="仿宋"/>
        </w:rPr>
      </w:pPr>
    </w:p>
    <w:p w14:paraId="658C104A">
      <w:pPr>
        <w:spacing w:before="78" w:line="220" w:lineRule="auto"/>
        <w:ind w:left="50"/>
        <w:rPr>
          <w:rFonts w:hint="eastAsia" w:ascii="仿宋" w:hAnsi="仿宋" w:eastAsia="仿宋" w:cs="仿宋"/>
          <w:sz w:val="24"/>
          <w:szCs w:val="24"/>
        </w:rPr>
      </w:pPr>
      <w:r>
        <w:rPr>
          <w:rFonts w:hint="eastAsia" w:ascii="仿宋" w:hAnsi="仿宋" w:eastAsia="仿宋" w:cs="仿宋"/>
          <w:spacing w:val="-15"/>
          <w:sz w:val="24"/>
          <w:szCs w:val="24"/>
        </w:rPr>
        <w:t>日期：</w:t>
      </w:r>
    </w:p>
    <w:p w14:paraId="0A0F1F8F">
      <w:pPr>
        <w:spacing w:line="219" w:lineRule="auto"/>
        <w:rPr>
          <w:rFonts w:hint="eastAsia" w:ascii="仿宋" w:hAnsi="仿宋" w:eastAsia="仿宋" w:cs="仿宋"/>
          <w:sz w:val="24"/>
          <w:szCs w:val="24"/>
        </w:rPr>
        <w:sectPr>
          <w:headerReference r:id="rId44" w:type="default"/>
          <w:footerReference r:id="rId45" w:type="default"/>
          <w:pgSz w:w="11906" w:h="16839"/>
          <w:pgMar w:top="1325" w:right="1312" w:bottom="1199" w:left="1303" w:header="1048" w:footer="1035" w:gutter="0"/>
          <w:pgNumType w:fmt="decimal"/>
          <w:cols w:space="720" w:num="1"/>
        </w:sectPr>
      </w:pPr>
    </w:p>
    <w:p w14:paraId="5E5FEC45">
      <w:pPr>
        <w:spacing w:before="198" w:line="219" w:lineRule="auto"/>
        <w:ind w:left="26"/>
        <w:rPr>
          <w:rFonts w:hint="eastAsia" w:ascii="仿宋" w:hAnsi="仿宋" w:eastAsia="仿宋" w:cs="仿宋"/>
          <w:sz w:val="30"/>
          <w:szCs w:val="30"/>
        </w:rPr>
      </w:pPr>
      <w:r>
        <w:rPr>
          <w:rFonts w:hint="eastAsia" w:ascii="仿宋" w:hAnsi="仿宋" w:eastAsia="仿宋" w:cs="仿宋"/>
          <w:b/>
          <w:bCs/>
          <w:spacing w:val="2"/>
          <w:sz w:val="30"/>
          <w:szCs w:val="30"/>
        </w:rPr>
        <w:t>附件2：中小企业声明函</w:t>
      </w:r>
    </w:p>
    <w:p w14:paraId="17CF9311">
      <w:pPr>
        <w:pStyle w:val="8"/>
        <w:spacing w:line="340" w:lineRule="auto"/>
        <w:rPr>
          <w:rFonts w:hint="eastAsia" w:ascii="仿宋" w:hAnsi="仿宋" w:eastAsia="仿宋" w:cs="仿宋"/>
        </w:rPr>
      </w:pPr>
    </w:p>
    <w:p w14:paraId="2454F532">
      <w:pPr>
        <w:spacing w:before="101" w:line="225" w:lineRule="auto"/>
        <w:ind w:left="2821"/>
        <w:rPr>
          <w:rFonts w:hint="eastAsia" w:ascii="仿宋" w:hAnsi="仿宋" w:eastAsia="仿宋" w:cs="仿宋"/>
          <w:b/>
          <w:bCs/>
          <w:spacing w:val="17"/>
          <w:sz w:val="31"/>
          <w:szCs w:val="31"/>
        </w:rPr>
      </w:pPr>
      <w:r>
        <w:rPr>
          <w:rFonts w:hint="eastAsia" w:ascii="仿宋" w:hAnsi="仿宋" w:eastAsia="仿宋" w:cs="仿宋"/>
          <w:b/>
          <w:bCs/>
          <w:spacing w:val="17"/>
          <w:sz w:val="31"/>
          <w:szCs w:val="31"/>
        </w:rPr>
        <w:t>中小企业声明函</w:t>
      </w:r>
    </w:p>
    <w:p w14:paraId="63F2C29E">
      <w:pPr>
        <w:pStyle w:val="8"/>
        <w:spacing w:line="391" w:lineRule="auto"/>
        <w:rPr>
          <w:rFonts w:hint="eastAsia" w:ascii="仿宋" w:hAnsi="仿宋" w:eastAsia="仿宋" w:cs="仿宋"/>
        </w:rPr>
      </w:pPr>
    </w:p>
    <w:p w14:paraId="683423FC">
      <w:pPr>
        <w:spacing w:before="78" w:line="384" w:lineRule="auto"/>
        <w:ind w:firstLine="481"/>
        <w:jc w:val="both"/>
        <w:rPr>
          <w:rFonts w:hint="eastAsia" w:ascii="仿宋" w:hAnsi="仿宋" w:eastAsia="仿宋" w:cs="仿宋"/>
          <w:sz w:val="24"/>
          <w:szCs w:val="24"/>
        </w:rPr>
      </w:pPr>
      <w:r>
        <w:rPr>
          <w:rFonts w:hint="eastAsia" w:ascii="仿宋" w:hAnsi="仿宋" w:eastAsia="仿宋" w:cs="仿宋"/>
          <w:spacing w:val="-8"/>
          <w:sz w:val="24"/>
          <w:szCs w:val="24"/>
        </w:rPr>
        <w:t>本公司郑重声明，根据《政府采购促进中小企业发展管理办法》（财库﹝2020﹞46号）</w:t>
      </w:r>
      <w:r>
        <w:rPr>
          <w:rFonts w:hint="eastAsia" w:ascii="仿宋" w:hAnsi="仿宋" w:eastAsia="仿宋" w:cs="仿宋"/>
          <w:spacing w:val="1"/>
          <w:sz w:val="24"/>
          <w:szCs w:val="24"/>
        </w:rPr>
        <w:t>的规定，本公司参加</w:t>
      </w:r>
      <w:r>
        <w:rPr>
          <w:rFonts w:hint="eastAsia" w:ascii="仿宋" w:hAnsi="仿宋" w:eastAsia="仿宋" w:cs="仿宋"/>
          <w:spacing w:val="1"/>
          <w:sz w:val="24"/>
          <w:szCs w:val="24"/>
          <w:u w:val="single" w:color="auto"/>
        </w:rPr>
        <w:t>（单位名称）</w:t>
      </w:r>
      <w:r>
        <w:rPr>
          <w:rFonts w:hint="eastAsia" w:ascii="仿宋" w:hAnsi="仿宋" w:eastAsia="仿宋" w:cs="仿宋"/>
          <w:spacing w:val="1"/>
          <w:sz w:val="24"/>
          <w:szCs w:val="24"/>
        </w:rPr>
        <w:t>的</w:t>
      </w:r>
      <w:r>
        <w:rPr>
          <w:rFonts w:hint="eastAsia" w:ascii="仿宋" w:hAnsi="仿宋" w:eastAsia="仿宋" w:cs="仿宋"/>
          <w:spacing w:val="1"/>
          <w:sz w:val="24"/>
          <w:szCs w:val="24"/>
          <w:u w:val="single" w:color="auto"/>
        </w:rPr>
        <w:t>（项目名称</w:t>
      </w:r>
      <w:r>
        <w:rPr>
          <w:rFonts w:hint="eastAsia" w:ascii="仿宋" w:hAnsi="仿宋" w:eastAsia="仿宋" w:cs="仿宋"/>
          <w:spacing w:val="-10"/>
          <w:sz w:val="24"/>
          <w:szCs w:val="24"/>
          <w:u w:val="single" w:color="auto"/>
        </w:rPr>
        <w:t>）</w:t>
      </w:r>
      <w:r>
        <w:rPr>
          <w:rFonts w:hint="eastAsia" w:ascii="仿宋" w:hAnsi="仿宋" w:eastAsia="仿宋" w:cs="仿宋"/>
          <w:spacing w:val="1"/>
          <w:sz w:val="24"/>
          <w:szCs w:val="24"/>
        </w:rPr>
        <w:t>采购活动，</w:t>
      </w:r>
      <w:r>
        <w:rPr>
          <w:rFonts w:hint="eastAsia" w:ascii="仿宋" w:hAnsi="仿宋" w:eastAsia="仿宋" w:cs="仿宋"/>
          <w:sz w:val="24"/>
          <w:szCs w:val="24"/>
        </w:rPr>
        <w:t>工程的施</w:t>
      </w:r>
      <w:r>
        <w:rPr>
          <w:rFonts w:hint="eastAsia" w:ascii="仿宋" w:hAnsi="仿宋" w:eastAsia="仿宋" w:cs="仿宋"/>
          <w:spacing w:val="4"/>
          <w:sz w:val="24"/>
          <w:szCs w:val="24"/>
        </w:rPr>
        <w:t>工单位全部为符合政策要求的中小企业（或者：服务全部由符合政策要求的中小企业承</w:t>
      </w:r>
      <w:r>
        <w:rPr>
          <w:rFonts w:hint="eastAsia" w:ascii="仿宋" w:hAnsi="仿宋" w:eastAsia="仿宋" w:cs="仿宋"/>
          <w:spacing w:val="-1"/>
          <w:sz w:val="24"/>
          <w:szCs w:val="24"/>
        </w:rPr>
        <w:t>接）。相关企业的具体情况如下：</w:t>
      </w:r>
    </w:p>
    <w:p w14:paraId="04191E54">
      <w:pPr>
        <w:spacing w:before="2" w:line="329" w:lineRule="auto"/>
        <w:ind w:left="3" w:right="99" w:firstLine="494"/>
        <w:rPr>
          <w:rFonts w:hint="eastAsia" w:ascii="仿宋" w:hAnsi="仿宋" w:eastAsia="仿宋" w:cs="仿宋"/>
          <w:sz w:val="24"/>
          <w:szCs w:val="24"/>
        </w:rPr>
      </w:pPr>
      <w:r>
        <w:rPr>
          <w:rFonts w:hint="eastAsia" w:ascii="仿宋" w:hAnsi="仿宋" w:eastAsia="仿宋" w:cs="仿宋"/>
          <w:spacing w:val="-3"/>
          <w:sz w:val="24"/>
          <w:szCs w:val="24"/>
        </w:rPr>
        <w:t>1.</w:t>
      </w:r>
      <w:r>
        <w:rPr>
          <w:rFonts w:hint="eastAsia" w:ascii="仿宋" w:hAnsi="仿宋" w:eastAsia="仿宋" w:cs="仿宋"/>
          <w:spacing w:val="-3"/>
          <w:sz w:val="24"/>
          <w:szCs w:val="24"/>
          <w:u w:val="single" w:color="auto"/>
        </w:rPr>
        <w:t>（标的名称</w:t>
      </w:r>
      <w:r>
        <w:rPr>
          <w:rFonts w:hint="eastAsia" w:ascii="仿宋" w:hAnsi="仿宋" w:eastAsia="仿宋" w:cs="仿宋"/>
          <w:spacing w:val="2"/>
          <w:sz w:val="24"/>
          <w:szCs w:val="24"/>
          <w:u w:val="single" w:color="auto"/>
        </w:rPr>
        <w:t>）</w:t>
      </w:r>
      <w:r>
        <w:rPr>
          <w:rFonts w:hint="eastAsia" w:ascii="仿宋" w:hAnsi="仿宋" w:eastAsia="仿宋" w:cs="仿宋"/>
          <w:spacing w:val="2"/>
          <w:sz w:val="24"/>
          <w:szCs w:val="24"/>
        </w:rPr>
        <w:t>，</w:t>
      </w:r>
      <w:r>
        <w:rPr>
          <w:rFonts w:hint="eastAsia" w:ascii="仿宋" w:hAnsi="仿宋" w:eastAsia="仿宋" w:cs="仿宋"/>
          <w:spacing w:val="-3"/>
          <w:sz w:val="24"/>
          <w:szCs w:val="24"/>
        </w:rPr>
        <w:t>属于</w:t>
      </w:r>
      <w:r>
        <w:rPr>
          <w:rFonts w:hint="eastAsia" w:ascii="仿宋" w:hAnsi="仿宋" w:eastAsia="仿宋" w:cs="仿宋"/>
          <w:spacing w:val="-3"/>
          <w:sz w:val="24"/>
          <w:szCs w:val="24"/>
          <w:u w:val="single" w:color="auto"/>
        </w:rPr>
        <w:t>（采购文件中明确的所属行业</w:t>
      </w:r>
      <w:r>
        <w:rPr>
          <w:rFonts w:hint="eastAsia" w:ascii="仿宋" w:hAnsi="仿宋" w:eastAsia="仿宋" w:cs="仿宋"/>
          <w:spacing w:val="2"/>
          <w:sz w:val="24"/>
          <w:szCs w:val="24"/>
          <w:u w:val="single" w:color="auto"/>
        </w:rPr>
        <w:t>）</w:t>
      </w:r>
      <w:r>
        <w:rPr>
          <w:rFonts w:hint="eastAsia" w:ascii="仿宋" w:hAnsi="仿宋" w:eastAsia="仿宋" w:cs="仿宋"/>
          <w:spacing w:val="2"/>
          <w:sz w:val="24"/>
          <w:szCs w:val="24"/>
        </w:rPr>
        <w:t>；</w:t>
      </w:r>
      <w:r>
        <w:rPr>
          <w:rFonts w:hint="eastAsia" w:ascii="仿宋" w:hAnsi="仿宋" w:eastAsia="仿宋" w:cs="仿宋"/>
          <w:spacing w:val="-3"/>
          <w:sz w:val="24"/>
          <w:szCs w:val="24"/>
        </w:rPr>
        <w:t>承建（承接）企业为</w:t>
      </w:r>
      <w:r>
        <w:rPr>
          <w:rFonts w:hint="eastAsia" w:ascii="仿宋" w:hAnsi="仿宋" w:eastAsia="仿宋" w:cs="仿宋"/>
          <w:spacing w:val="-3"/>
          <w:sz w:val="24"/>
          <w:szCs w:val="24"/>
          <w:u w:val="single" w:color="auto"/>
        </w:rPr>
        <w:t>（企业</w:t>
      </w:r>
      <w:r>
        <w:rPr>
          <w:rFonts w:hint="eastAsia" w:ascii="仿宋" w:hAnsi="仿宋" w:eastAsia="仿宋" w:cs="仿宋"/>
          <w:spacing w:val="2"/>
          <w:sz w:val="24"/>
          <w:szCs w:val="24"/>
          <w:u w:val="single" w:color="auto"/>
        </w:rPr>
        <w:t>名称</w:t>
      </w:r>
      <w:r>
        <w:rPr>
          <w:rFonts w:hint="eastAsia" w:ascii="仿宋" w:hAnsi="仿宋" w:eastAsia="仿宋" w:cs="仿宋"/>
          <w:spacing w:val="6"/>
          <w:sz w:val="24"/>
          <w:szCs w:val="24"/>
          <w:u w:val="single" w:color="auto"/>
        </w:rPr>
        <w:t>）</w:t>
      </w:r>
      <w:r>
        <w:rPr>
          <w:rFonts w:hint="eastAsia" w:ascii="仿宋" w:hAnsi="仿宋" w:eastAsia="仿宋" w:cs="仿宋"/>
          <w:spacing w:val="6"/>
          <w:sz w:val="24"/>
          <w:szCs w:val="24"/>
        </w:rPr>
        <w:t>，</w:t>
      </w:r>
      <w:r>
        <w:rPr>
          <w:rFonts w:hint="eastAsia" w:ascii="仿宋" w:hAnsi="仿宋" w:eastAsia="仿宋" w:cs="仿宋"/>
          <w:spacing w:val="2"/>
          <w:sz w:val="24"/>
          <w:szCs w:val="24"/>
        </w:rPr>
        <w:t>从业人员</w:t>
      </w:r>
      <w:r>
        <w:rPr>
          <w:rFonts w:hint="eastAsia" w:ascii="仿宋" w:hAnsi="仿宋" w:eastAsia="仿宋" w:cs="仿宋"/>
          <w:spacing w:val="2"/>
          <w:sz w:val="24"/>
          <w:szCs w:val="24"/>
          <w:u w:val="single"/>
          <w:lang w:val="en-US" w:eastAsia="zh-CN"/>
        </w:rPr>
        <w:t xml:space="preserve"> </w:t>
      </w:r>
      <w:r>
        <w:rPr>
          <w:rFonts w:hint="eastAsia" w:ascii="仿宋" w:hAnsi="仿宋" w:eastAsia="仿宋" w:cs="仿宋"/>
          <w:spacing w:val="72"/>
          <w:sz w:val="24"/>
          <w:szCs w:val="24"/>
          <w:u w:val="single" w:color="auto"/>
        </w:rPr>
        <w:t xml:space="preserve"> </w:t>
      </w:r>
      <w:r>
        <w:rPr>
          <w:rFonts w:hint="eastAsia" w:ascii="仿宋" w:hAnsi="仿宋" w:eastAsia="仿宋" w:cs="仿宋"/>
          <w:spacing w:val="2"/>
          <w:sz w:val="24"/>
          <w:szCs w:val="24"/>
        </w:rPr>
        <w:t>人，营业收入</w:t>
      </w:r>
      <w:r>
        <w:rPr>
          <w:rFonts w:hint="eastAsia" w:ascii="仿宋" w:hAnsi="仿宋" w:eastAsia="仿宋" w:cs="仿宋"/>
          <w:spacing w:val="2"/>
          <w:sz w:val="24"/>
          <w:szCs w:val="24"/>
          <w:u w:val="single" w:color="auto"/>
        </w:rPr>
        <w:t xml:space="preserve">为   </w:t>
      </w:r>
      <w:r>
        <w:rPr>
          <w:rFonts w:hint="eastAsia" w:ascii="仿宋" w:hAnsi="仿宋" w:eastAsia="仿宋" w:cs="仿宋"/>
          <w:spacing w:val="-105"/>
          <w:sz w:val="24"/>
          <w:szCs w:val="24"/>
        </w:rPr>
        <w:t xml:space="preserve"> </w:t>
      </w:r>
      <w:r>
        <w:rPr>
          <w:rFonts w:hint="eastAsia" w:ascii="仿宋" w:hAnsi="仿宋" w:eastAsia="仿宋" w:cs="仿宋"/>
          <w:spacing w:val="2"/>
          <w:sz w:val="24"/>
          <w:szCs w:val="24"/>
        </w:rPr>
        <w:t>万元，资产总额为</w:t>
      </w:r>
      <w:r>
        <w:rPr>
          <w:rFonts w:hint="eastAsia" w:ascii="仿宋" w:hAnsi="仿宋" w:eastAsia="仿宋" w:cs="仿宋"/>
          <w:spacing w:val="3"/>
          <w:sz w:val="24"/>
          <w:szCs w:val="24"/>
          <w:u w:val="single" w:color="auto"/>
          <w:lang w:val="en-US" w:eastAsia="zh-CN"/>
        </w:rPr>
        <w:t xml:space="preserve">  </w:t>
      </w:r>
      <w:r>
        <w:rPr>
          <w:rFonts w:hint="eastAsia" w:ascii="仿宋" w:hAnsi="仿宋" w:eastAsia="仿宋" w:cs="仿宋"/>
          <w:spacing w:val="75"/>
          <w:sz w:val="24"/>
          <w:szCs w:val="24"/>
          <w:u w:val="single" w:color="auto"/>
        </w:rPr>
        <w:t xml:space="preserve"> </w:t>
      </w:r>
      <w:r>
        <w:rPr>
          <w:rFonts w:hint="eastAsia" w:ascii="仿宋" w:hAnsi="仿宋" w:eastAsia="仿宋" w:cs="仿宋"/>
          <w:spacing w:val="2"/>
          <w:sz w:val="24"/>
          <w:szCs w:val="24"/>
        </w:rPr>
        <w:t>万元，属</w:t>
      </w:r>
      <w:r>
        <w:rPr>
          <w:rFonts w:hint="eastAsia" w:ascii="仿宋" w:hAnsi="仿宋" w:eastAsia="仿宋" w:cs="仿宋"/>
          <w:spacing w:val="1"/>
          <w:sz w:val="24"/>
          <w:szCs w:val="24"/>
        </w:rPr>
        <w:t>于</w:t>
      </w:r>
      <w:r>
        <w:rPr>
          <w:rFonts w:hint="eastAsia" w:ascii="仿宋" w:hAnsi="仿宋" w:eastAsia="仿宋" w:cs="仿宋"/>
          <w:spacing w:val="1"/>
          <w:sz w:val="24"/>
          <w:szCs w:val="24"/>
          <w:u w:val="single" w:color="auto"/>
        </w:rPr>
        <w:t>（中型企业、小型</w:t>
      </w:r>
      <w:r>
        <w:rPr>
          <w:rFonts w:hint="eastAsia" w:ascii="仿宋" w:hAnsi="仿宋" w:eastAsia="仿宋" w:cs="仿宋"/>
          <w:sz w:val="24"/>
          <w:szCs w:val="24"/>
        </w:rPr>
        <w:t xml:space="preserve"> </w:t>
      </w:r>
      <w:r>
        <w:rPr>
          <w:rFonts w:hint="eastAsia" w:ascii="仿宋" w:hAnsi="仿宋" w:eastAsia="仿宋" w:cs="仿宋"/>
          <w:spacing w:val="-2"/>
          <w:sz w:val="24"/>
          <w:szCs w:val="24"/>
          <w:u w:val="single" w:color="auto"/>
        </w:rPr>
        <w:t>企业、微型企业</w:t>
      </w:r>
      <w:r>
        <w:rPr>
          <w:rFonts w:hint="eastAsia" w:ascii="仿宋" w:hAnsi="仿宋" w:eastAsia="仿宋" w:cs="仿宋"/>
          <w:sz w:val="24"/>
          <w:szCs w:val="24"/>
          <w:u w:val="single" w:color="auto"/>
        </w:rPr>
        <w:t>）</w:t>
      </w:r>
      <w:r>
        <w:rPr>
          <w:rFonts w:hint="eastAsia" w:ascii="仿宋" w:hAnsi="仿宋" w:eastAsia="仿宋" w:cs="仿宋"/>
          <w:sz w:val="24"/>
          <w:szCs w:val="24"/>
        </w:rPr>
        <w:t>；</w:t>
      </w:r>
    </w:p>
    <w:p w14:paraId="2903CAEB">
      <w:pPr>
        <w:spacing w:before="213" w:line="330" w:lineRule="auto"/>
        <w:ind w:left="3" w:right="99" w:firstLine="480"/>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u w:val="single" w:color="auto"/>
        </w:rPr>
        <w:t>（标的名称）</w:t>
      </w:r>
      <w:r>
        <w:rPr>
          <w:rFonts w:hint="eastAsia" w:ascii="仿宋" w:hAnsi="仿宋" w:eastAsia="仿宋" w:cs="仿宋"/>
          <w:spacing w:val="-2"/>
          <w:sz w:val="24"/>
          <w:szCs w:val="24"/>
        </w:rPr>
        <w:t>，属于</w:t>
      </w:r>
      <w:r>
        <w:rPr>
          <w:rFonts w:hint="eastAsia" w:ascii="仿宋" w:hAnsi="仿宋" w:eastAsia="仿宋" w:cs="仿宋"/>
          <w:spacing w:val="-2"/>
          <w:sz w:val="24"/>
          <w:szCs w:val="24"/>
          <w:u w:val="single" w:color="auto"/>
        </w:rPr>
        <w:t>（采购文件中明确的所属行业</w:t>
      </w:r>
      <w:r>
        <w:rPr>
          <w:rFonts w:hint="eastAsia" w:ascii="仿宋" w:hAnsi="仿宋" w:eastAsia="仿宋" w:cs="仿宋"/>
          <w:spacing w:val="-2"/>
          <w:sz w:val="24"/>
          <w:szCs w:val="24"/>
        </w:rPr>
        <w:t>）；承建（承接）企业为</w:t>
      </w:r>
      <w:r>
        <w:rPr>
          <w:rFonts w:hint="eastAsia" w:ascii="仿宋" w:hAnsi="仿宋" w:eastAsia="仿宋" w:cs="仿宋"/>
          <w:spacing w:val="-2"/>
          <w:sz w:val="24"/>
          <w:szCs w:val="24"/>
          <w:u w:val="single" w:color="auto"/>
        </w:rPr>
        <w:t>（</w:t>
      </w:r>
      <w:r>
        <w:rPr>
          <w:rFonts w:hint="eastAsia" w:ascii="仿宋" w:hAnsi="仿宋" w:eastAsia="仿宋" w:cs="仿宋"/>
          <w:spacing w:val="-3"/>
          <w:sz w:val="24"/>
          <w:szCs w:val="24"/>
          <w:u w:val="single" w:color="auto"/>
        </w:rPr>
        <w:t>企业</w:t>
      </w:r>
      <w:r>
        <w:rPr>
          <w:rFonts w:hint="eastAsia" w:ascii="仿宋" w:hAnsi="仿宋" w:eastAsia="仿宋" w:cs="仿宋"/>
          <w:spacing w:val="3"/>
          <w:sz w:val="24"/>
          <w:szCs w:val="24"/>
          <w:u w:val="single" w:color="auto"/>
        </w:rPr>
        <w:t>名称</w:t>
      </w:r>
      <w:r>
        <w:rPr>
          <w:rFonts w:hint="eastAsia" w:ascii="仿宋" w:hAnsi="仿宋" w:eastAsia="仿宋" w:cs="仿宋"/>
          <w:spacing w:val="7"/>
          <w:sz w:val="24"/>
          <w:szCs w:val="24"/>
          <w:u w:val="single" w:color="auto"/>
        </w:rPr>
        <w:t>）</w:t>
      </w:r>
      <w:r>
        <w:rPr>
          <w:rFonts w:hint="eastAsia" w:ascii="仿宋" w:hAnsi="仿宋" w:eastAsia="仿宋" w:cs="仿宋"/>
          <w:spacing w:val="7"/>
          <w:sz w:val="24"/>
          <w:szCs w:val="24"/>
        </w:rPr>
        <w:t>，</w:t>
      </w:r>
      <w:r>
        <w:rPr>
          <w:rFonts w:hint="eastAsia" w:ascii="仿宋" w:hAnsi="仿宋" w:eastAsia="仿宋" w:cs="仿宋"/>
          <w:spacing w:val="3"/>
          <w:sz w:val="24"/>
          <w:szCs w:val="24"/>
        </w:rPr>
        <w:t>从业人员</w:t>
      </w:r>
      <w:r>
        <w:rPr>
          <w:rFonts w:hint="eastAsia" w:ascii="仿宋" w:hAnsi="仿宋" w:eastAsia="仿宋" w:cs="仿宋"/>
          <w:spacing w:val="3"/>
          <w:sz w:val="24"/>
          <w:szCs w:val="24"/>
          <w:u w:val="single"/>
          <w:lang w:val="en-US" w:eastAsia="zh-CN"/>
        </w:rPr>
        <w:t xml:space="preserve"> </w:t>
      </w:r>
      <w:r>
        <w:rPr>
          <w:rFonts w:hint="eastAsia" w:ascii="仿宋" w:hAnsi="仿宋" w:eastAsia="仿宋" w:cs="仿宋"/>
          <w:spacing w:val="71"/>
          <w:sz w:val="24"/>
          <w:szCs w:val="24"/>
          <w:u w:val="single" w:color="auto"/>
        </w:rPr>
        <w:t xml:space="preserve"> </w:t>
      </w:r>
      <w:r>
        <w:rPr>
          <w:rFonts w:hint="eastAsia" w:ascii="仿宋" w:hAnsi="仿宋" w:eastAsia="仿宋" w:cs="仿宋"/>
          <w:spacing w:val="3"/>
          <w:sz w:val="24"/>
          <w:szCs w:val="24"/>
        </w:rPr>
        <w:t>人，营业收入为</w:t>
      </w:r>
      <w:r>
        <w:rPr>
          <w:rFonts w:hint="eastAsia" w:ascii="仿宋" w:hAnsi="仿宋" w:eastAsia="仿宋" w:cs="仿宋"/>
          <w:spacing w:val="3"/>
          <w:sz w:val="24"/>
          <w:szCs w:val="24"/>
          <w:u w:val="single" w:color="auto"/>
        </w:rPr>
        <w:t xml:space="preserve">   </w:t>
      </w:r>
      <w:r>
        <w:rPr>
          <w:rFonts w:hint="eastAsia" w:ascii="仿宋" w:hAnsi="仿宋" w:eastAsia="仿宋" w:cs="仿宋"/>
          <w:spacing w:val="-104"/>
          <w:sz w:val="24"/>
          <w:szCs w:val="24"/>
        </w:rPr>
        <w:t xml:space="preserve"> </w:t>
      </w:r>
      <w:r>
        <w:rPr>
          <w:rFonts w:hint="eastAsia" w:ascii="仿宋" w:hAnsi="仿宋" w:eastAsia="仿宋" w:cs="仿宋"/>
          <w:spacing w:val="3"/>
          <w:sz w:val="24"/>
          <w:szCs w:val="24"/>
        </w:rPr>
        <w:t>万元，资产总额为</w:t>
      </w:r>
      <w:r>
        <w:rPr>
          <w:rFonts w:hint="eastAsia" w:ascii="仿宋" w:hAnsi="仿宋" w:eastAsia="仿宋" w:cs="仿宋"/>
          <w:spacing w:val="3"/>
          <w:sz w:val="24"/>
          <w:szCs w:val="24"/>
          <w:u w:val="single" w:color="auto"/>
          <w:lang w:val="en-US" w:eastAsia="zh-CN"/>
        </w:rPr>
        <w:t xml:space="preserve">  </w:t>
      </w:r>
      <w:r>
        <w:rPr>
          <w:rFonts w:hint="eastAsia" w:ascii="仿宋" w:hAnsi="仿宋" w:eastAsia="仿宋" w:cs="仿宋"/>
          <w:spacing w:val="75"/>
          <w:sz w:val="24"/>
          <w:szCs w:val="24"/>
          <w:u w:val="single" w:color="auto"/>
        </w:rPr>
        <w:t xml:space="preserve"> </w:t>
      </w:r>
      <w:r>
        <w:rPr>
          <w:rFonts w:hint="eastAsia" w:ascii="仿宋" w:hAnsi="仿宋" w:eastAsia="仿宋" w:cs="仿宋"/>
          <w:spacing w:val="3"/>
          <w:sz w:val="24"/>
          <w:szCs w:val="24"/>
        </w:rPr>
        <w:t>万元，属于</w:t>
      </w:r>
      <w:r>
        <w:rPr>
          <w:rFonts w:hint="eastAsia" w:ascii="仿宋" w:hAnsi="仿宋" w:eastAsia="仿宋" w:cs="仿宋"/>
          <w:spacing w:val="3"/>
          <w:sz w:val="24"/>
          <w:szCs w:val="24"/>
          <w:u w:val="single" w:color="auto"/>
        </w:rPr>
        <w:t>（中型企业、小</w:t>
      </w:r>
      <w:r>
        <w:rPr>
          <w:rFonts w:hint="eastAsia" w:ascii="仿宋" w:hAnsi="仿宋" w:eastAsia="仿宋" w:cs="仿宋"/>
          <w:sz w:val="24"/>
          <w:szCs w:val="24"/>
        </w:rPr>
        <w:t xml:space="preserve"> </w:t>
      </w:r>
      <w:r>
        <w:rPr>
          <w:rFonts w:hint="eastAsia" w:ascii="仿宋" w:hAnsi="仿宋" w:eastAsia="仿宋" w:cs="仿宋"/>
          <w:spacing w:val="-2"/>
          <w:sz w:val="24"/>
          <w:szCs w:val="24"/>
          <w:u w:val="single" w:color="auto"/>
        </w:rPr>
        <w:t>型企业、微型企业</w:t>
      </w:r>
      <w:r>
        <w:rPr>
          <w:rFonts w:hint="eastAsia" w:ascii="仿宋" w:hAnsi="仿宋" w:eastAsia="仿宋" w:cs="仿宋"/>
          <w:spacing w:val="1"/>
          <w:sz w:val="24"/>
          <w:szCs w:val="24"/>
          <w:u w:val="single" w:color="auto"/>
        </w:rPr>
        <w:t>）</w:t>
      </w:r>
      <w:r>
        <w:rPr>
          <w:rFonts w:hint="eastAsia" w:ascii="仿宋" w:hAnsi="仿宋" w:eastAsia="仿宋" w:cs="仿宋"/>
          <w:spacing w:val="1"/>
          <w:sz w:val="24"/>
          <w:szCs w:val="24"/>
        </w:rPr>
        <w:t>；</w:t>
      </w:r>
    </w:p>
    <w:p w14:paraId="34A45BB8">
      <w:pPr>
        <w:spacing w:before="214" w:line="378" w:lineRule="exact"/>
        <w:ind w:left="16"/>
        <w:rPr>
          <w:rFonts w:hint="eastAsia" w:ascii="仿宋" w:hAnsi="仿宋" w:eastAsia="仿宋" w:cs="仿宋"/>
          <w:sz w:val="24"/>
          <w:szCs w:val="24"/>
        </w:rPr>
      </w:pPr>
      <w:r>
        <w:rPr>
          <w:rFonts w:hint="eastAsia" w:ascii="仿宋" w:hAnsi="仿宋" w:eastAsia="仿宋" w:cs="仿宋"/>
          <w:spacing w:val="-13"/>
          <w:position w:val="3"/>
          <w:sz w:val="24"/>
          <w:szCs w:val="24"/>
        </w:rPr>
        <w:t>……</w:t>
      </w:r>
    </w:p>
    <w:p w14:paraId="69D0B8EC">
      <w:pPr>
        <w:spacing w:before="121" w:line="385" w:lineRule="auto"/>
        <w:ind w:left="3" w:right="99" w:firstLine="504"/>
        <w:rPr>
          <w:rFonts w:hint="eastAsia" w:ascii="仿宋" w:hAnsi="仿宋" w:eastAsia="仿宋" w:cs="仿宋"/>
          <w:sz w:val="24"/>
          <w:szCs w:val="24"/>
        </w:rPr>
      </w:pPr>
      <w:r>
        <w:rPr>
          <w:rFonts w:hint="eastAsia" w:ascii="仿宋" w:hAnsi="仿宋" w:eastAsia="仿宋" w:cs="仿宋"/>
          <w:spacing w:val="-3"/>
          <w:sz w:val="24"/>
          <w:szCs w:val="24"/>
        </w:rPr>
        <w:t>以上企业，不属于大企业的分支机构，不存在控股股东为大企业的情形，也不存在与</w:t>
      </w:r>
      <w:r>
        <w:rPr>
          <w:rFonts w:hint="eastAsia" w:ascii="仿宋" w:hAnsi="仿宋" w:eastAsia="仿宋" w:cs="仿宋"/>
          <w:spacing w:val="-1"/>
          <w:sz w:val="24"/>
          <w:szCs w:val="24"/>
        </w:rPr>
        <w:t>大企业的负责人为同一人的情形。</w:t>
      </w:r>
    </w:p>
    <w:p w14:paraId="7FF22967">
      <w:pPr>
        <w:spacing w:before="1" w:line="218" w:lineRule="auto"/>
        <w:ind w:left="481"/>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w:t>
      </w:r>
      <w:r>
        <w:rPr>
          <w:rFonts w:hint="eastAsia" w:ascii="仿宋" w:hAnsi="仿宋" w:eastAsia="仿宋" w:cs="仿宋"/>
          <w:spacing w:val="-1"/>
          <w:sz w:val="24"/>
          <w:szCs w:val="24"/>
        </w:rPr>
        <w:t>假，将依法承担相应责任。</w:t>
      </w:r>
    </w:p>
    <w:p w14:paraId="5CC38D6C">
      <w:pPr>
        <w:pStyle w:val="8"/>
        <w:spacing w:line="282" w:lineRule="auto"/>
        <w:rPr>
          <w:rFonts w:hint="eastAsia" w:ascii="仿宋" w:hAnsi="仿宋" w:eastAsia="仿宋" w:cs="仿宋"/>
        </w:rPr>
      </w:pPr>
    </w:p>
    <w:p w14:paraId="6C3D8A09">
      <w:pPr>
        <w:pStyle w:val="8"/>
        <w:spacing w:line="282" w:lineRule="auto"/>
        <w:rPr>
          <w:rFonts w:hint="eastAsia" w:ascii="仿宋" w:hAnsi="仿宋" w:eastAsia="仿宋" w:cs="仿宋"/>
        </w:rPr>
      </w:pPr>
    </w:p>
    <w:p w14:paraId="02163DDE">
      <w:pPr>
        <w:pStyle w:val="8"/>
        <w:spacing w:line="283" w:lineRule="auto"/>
        <w:rPr>
          <w:rFonts w:hint="eastAsia" w:ascii="仿宋" w:hAnsi="仿宋" w:eastAsia="仿宋" w:cs="仿宋"/>
        </w:rPr>
      </w:pPr>
    </w:p>
    <w:p w14:paraId="0A947459">
      <w:pPr>
        <w:pStyle w:val="8"/>
        <w:spacing w:line="283" w:lineRule="auto"/>
        <w:rPr>
          <w:rFonts w:hint="eastAsia" w:ascii="仿宋" w:hAnsi="仿宋" w:eastAsia="仿宋" w:cs="仿宋"/>
        </w:rPr>
      </w:pPr>
    </w:p>
    <w:p w14:paraId="4E433666">
      <w:pPr>
        <w:spacing w:before="78" w:line="219" w:lineRule="auto"/>
        <w:ind w:left="4804"/>
        <w:rPr>
          <w:rFonts w:hint="eastAsia" w:ascii="仿宋" w:hAnsi="仿宋" w:eastAsia="仿宋" w:cs="仿宋"/>
          <w:sz w:val="24"/>
          <w:szCs w:val="24"/>
        </w:rPr>
      </w:pPr>
      <w:r>
        <w:rPr>
          <w:rFonts w:hint="eastAsia" w:ascii="仿宋" w:hAnsi="仿宋" w:eastAsia="仿宋" w:cs="仿宋"/>
          <w:spacing w:val="-2"/>
          <w:sz w:val="24"/>
          <w:szCs w:val="24"/>
        </w:rPr>
        <w:t>企业名称（盖章</w:t>
      </w:r>
      <w:r>
        <w:rPr>
          <w:rFonts w:hint="eastAsia" w:ascii="仿宋" w:hAnsi="仿宋" w:eastAsia="仿宋" w:cs="仿宋"/>
          <w:sz w:val="24"/>
          <w:szCs w:val="24"/>
        </w:rPr>
        <w:t>）：</w:t>
      </w:r>
    </w:p>
    <w:p w14:paraId="60D8132D">
      <w:pPr>
        <w:spacing w:before="215" w:line="220" w:lineRule="auto"/>
        <w:ind w:left="4842"/>
        <w:rPr>
          <w:rFonts w:hint="eastAsia" w:ascii="仿宋" w:hAnsi="仿宋" w:eastAsia="仿宋" w:cs="仿宋"/>
          <w:sz w:val="24"/>
          <w:szCs w:val="24"/>
        </w:rPr>
      </w:pPr>
      <w:r>
        <w:rPr>
          <w:rFonts w:hint="eastAsia" w:ascii="仿宋" w:hAnsi="仿宋" w:eastAsia="仿宋" w:cs="仿宋"/>
          <w:spacing w:val="-17"/>
          <w:sz w:val="24"/>
          <w:szCs w:val="24"/>
        </w:rPr>
        <w:t>日期：</w:t>
      </w:r>
    </w:p>
    <w:p w14:paraId="17E8B89E">
      <w:pPr>
        <w:spacing w:line="220" w:lineRule="auto"/>
        <w:rPr>
          <w:rFonts w:hint="eastAsia" w:ascii="仿宋" w:hAnsi="仿宋" w:eastAsia="仿宋" w:cs="仿宋"/>
          <w:sz w:val="24"/>
          <w:szCs w:val="24"/>
        </w:rPr>
        <w:sectPr>
          <w:footerReference r:id="rId46" w:type="default"/>
          <w:pgSz w:w="11906" w:h="16839"/>
          <w:pgMar w:top="1325" w:right="1206" w:bottom="1198" w:left="1311" w:header="1048" w:footer="1035" w:gutter="0"/>
          <w:pgNumType w:fmt="decimal"/>
          <w:cols w:space="720" w:num="1"/>
        </w:sectPr>
      </w:pPr>
    </w:p>
    <w:p w14:paraId="7850FD3D">
      <w:pPr>
        <w:spacing w:before="198" w:line="219" w:lineRule="auto"/>
        <w:ind w:left="26"/>
        <w:rPr>
          <w:rFonts w:hint="eastAsia" w:ascii="仿宋" w:hAnsi="仿宋" w:eastAsia="仿宋" w:cs="仿宋"/>
          <w:sz w:val="30"/>
          <w:szCs w:val="30"/>
        </w:rPr>
      </w:pPr>
      <w:r>
        <w:rPr>
          <w:rFonts w:hint="eastAsia" w:ascii="仿宋" w:hAnsi="仿宋" w:eastAsia="仿宋" w:cs="仿宋"/>
          <w:b/>
          <w:bCs/>
          <w:spacing w:val="4"/>
          <w:sz w:val="30"/>
          <w:szCs w:val="30"/>
        </w:rPr>
        <w:t>附件3：残疾人福利性单位声明函（如有）</w:t>
      </w:r>
    </w:p>
    <w:p w14:paraId="684F9C96">
      <w:pPr>
        <w:pStyle w:val="8"/>
        <w:spacing w:line="355" w:lineRule="auto"/>
        <w:rPr>
          <w:rFonts w:hint="eastAsia" w:ascii="仿宋" w:hAnsi="仿宋" w:eastAsia="仿宋" w:cs="仿宋"/>
        </w:rPr>
      </w:pPr>
    </w:p>
    <w:p w14:paraId="22C2646A">
      <w:pPr>
        <w:spacing w:before="101" w:line="225" w:lineRule="auto"/>
        <w:ind w:left="2821"/>
        <w:rPr>
          <w:rFonts w:hint="eastAsia" w:ascii="仿宋" w:hAnsi="仿宋" w:eastAsia="仿宋" w:cs="仿宋"/>
          <w:sz w:val="31"/>
          <w:szCs w:val="31"/>
        </w:rPr>
      </w:pPr>
      <w:r>
        <w:rPr>
          <w:rFonts w:hint="eastAsia" w:ascii="仿宋" w:hAnsi="仿宋" w:eastAsia="仿宋" w:cs="仿宋"/>
          <w:b/>
          <w:bCs/>
          <w:spacing w:val="17"/>
          <w:sz w:val="31"/>
          <w:szCs w:val="31"/>
        </w:rPr>
        <w:t>残疾人福利性单位声明函</w:t>
      </w:r>
    </w:p>
    <w:p w14:paraId="41413E81">
      <w:pPr>
        <w:pStyle w:val="8"/>
        <w:spacing w:line="261" w:lineRule="auto"/>
        <w:rPr>
          <w:rFonts w:hint="eastAsia" w:ascii="仿宋" w:hAnsi="仿宋" w:eastAsia="仿宋" w:cs="仿宋"/>
        </w:rPr>
      </w:pPr>
    </w:p>
    <w:p w14:paraId="71C6FB4D">
      <w:pPr>
        <w:pStyle w:val="8"/>
        <w:spacing w:line="262" w:lineRule="auto"/>
        <w:rPr>
          <w:rFonts w:hint="eastAsia" w:ascii="仿宋" w:hAnsi="仿宋" w:eastAsia="仿宋" w:cs="仿宋"/>
        </w:rPr>
      </w:pPr>
    </w:p>
    <w:p w14:paraId="6D8FC932">
      <w:pPr>
        <w:pStyle w:val="8"/>
        <w:spacing w:line="262" w:lineRule="auto"/>
        <w:rPr>
          <w:rFonts w:hint="eastAsia" w:ascii="仿宋" w:hAnsi="仿宋" w:eastAsia="仿宋" w:cs="仿宋"/>
        </w:rPr>
      </w:pPr>
    </w:p>
    <w:p w14:paraId="26D9B410">
      <w:pPr>
        <w:spacing w:before="78" w:line="452" w:lineRule="auto"/>
        <w:ind w:firstLine="505"/>
        <w:jc w:val="both"/>
        <w:rPr>
          <w:rFonts w:hint="eastAsia" w:ascii="仿宋" w:hAnsi="仿宋" w:eastAsia="仿宋" w:cs="仿宋"/>
          <w:sz w:val="24"/>
          <w:szCs w:val="24"/>
        </w:rPr>
      </w:pPr>
      <w:r>
        <w:rPr>
          <w:rFonts w:hint="eastAsia" w:ascii="仿宋" w:hAnsi="仿宋" w:eastAsia="仿宋" w:cs="仿宋"/>
          <w:spacing w:val="8"/>
          <w:sz w:val="24"/>
          <w:szCs w:val="24"/>
        </w:rPr>
        <w:t>本单位郑重声明，根据《财政部</w:t>
      </w:r>
      <w:r>
        <w:rPr>
          <w:rFonts w:hint="eastAsia" w:ascii="仿宋" w:hAnsi="仿宋" w:eastAsia="仿宋" w:cs="仿宋"/>
          <w:spacing w:val="8"/>
          <w:sz w:val="24"/>
          <w:szCs w:val="24"/>
          <w:lang w:val="en-US" w:eastAsia="zh-CN"/>
        </w:rPr>
        <w:t xml:space="preserve"> </w:t>
      </w:r>
      <w:r>
        <w:rPr>
          <w:rFonts w:hint="eastAsia" w:ascii="仿宋" w:hAnsi="仿宋" w:eastAsia="仿宋" w:cs="仿宋"/>
          <w:spacing w:val="8"/>
          <w:sz w:val="24"/>
          <w:szCs w:val="24"/>
        </w:rPr>
        <w:t>民政部</w:t>
      </w:r>
      <w:r>
        <w:rPr>
          <w:rFonts w:hint="eastAsia" w:ascii="仿宋" w:hAnsi="仿宋" w:eastAsia="仿宋" w:cs="仿宋"/>
          <w:spacing w:val="56"/>
          <w:sz w:val="24"/>
          <w:szCs w:val="24"/>
        </w:rPr>
        <w:t xml:space="preserve"> </w:t>
      </w:r>
      <w:r>
        <w:rPr>
          <w:rFonts w:hint="eastAsia" w:ascii="仿宋" w:hAnsi="仿宋" w:eastAsia="仿宋" w:cs="仿宋"/>
          <w:spacing w:val="8"/>
          <w:sz w:val="24"/>
          <w:szCs w:val="24"/>
        </w:rPr>
        <w:t>中国</w:t>
      </w:r>
      <w:r>
        <w:rPr>
          <w:rFonts w:hint="eastAsia" w:ascii="仿宋" w:hAnsi="仿宋" w:eastAsia="仿宋" w:cs="仿宋"/>
          <w:spacing w:val="7"/>
          <w:sz w:val="24"/>
          <w:szCs w:val="24"/>
        </w:rPr>
        <w:t>残疾人联合会关于促进残疾人就业政府采购政策的通知》（财库〔2017〕 141</w:t>
      </w:r>
      <w:r>
        <w:rPr>
          <w:rFonts w:hint="eastAsia" w:ascii="仿宋" w:hAnsi="仿宋" w:eastAsia="仿宋" w:cs="仿宋"/>
          <w:spacing w:val="-45"/>
          <w:sz w:val="24"/>
          <w:szCs w:val="24"/>
        </w:rPr>
        <w:t xml:space="preserve"> </w:t>
      </w:r>
      <w:r>
        <w:rPr>
          <w:rFonts w:hint="eastAsia" w:ascii="仿宋" w:hAnsi="仿宋" w:eastAsia="仿宋" w:cs="仿宋"/>
          <w:spacing w:val="7"/>
          <w:sz w:val="24"/>
          <w:szCs w:val="24"/>
        </w:rPr>
        <w:t>号</w:t>
      </w:r>
      <w:r>
        <w:rPr>
          <w:rFonts w:hint="eastAsia" w:ascii="仿宋" w:hAnsi="仿宋" w:eastAsia="仿宋" w:cs="仿宋"/>
          <w:spacing w:val="6"/>
          <w:sz w:val="24"/>
          <w:szCs w:val="24"/>
        </w:rPr>
        <w:t>）</w:t>
      </w:r>
      <w:r>
        <w:rPr>
          <w:rFonts w:hint="eastAsia" w:ascii="仿宋" w:hAnsi="仿宋" w:eastAsia="仿宋" w:cs="仿宋"/>
          <w:spacing w:val="-69"/>
          <w:sz w:val="24"/>
          <w:szCs w:val="24"/>
        </w:rPr>
        <w:t xml:space="preserve"> </w:t>
      </w:r>
      <w:r>
        <w:rPr>
          <w:rFonts w:hint="eastAsia" w:ascii="仿宋" w:hAnsi="仿宋" w:eastAsia="仿宋" w:cs="仿宋"/>
          <w:spacing w:val="6"/>
          <w:sz w:val="24"/>
          <w:szCs w:val="24"/>
        </w:rPr>
        <w:t>的规定，本单位为符合条件的残疾人</w:t>
      </w:r>
      <w:r>
        <w:rPr>
          <w:rFonts w:hint="eastAsia" w:ascii="仿宋" w:hAnsi="仿宋" w:eastAsia="仿宋" w:cs="仿宋"/>
          <w:spacing w:val="9"/>
          <w:sz w:val="24"/>
          <w:szCs w:val="24"/>
        </w:rPr>
        <w:t>福利性单位，且本单位参加______单位的______项目采购活动提供本单位制造的货物</w:t>
      </w:r>
      <w:r>
        <w:rPr>
          <w:rFonts w:hint="eastAsia" w:ascii="仿宋" w:hAnsi="仿宋" w:eastAsia="仿宋" w:cs="仿宋"/>
          <w:spacing w:val="13"/>
          <w:sz w:val="24"/>
          <w:szCs w:val="24"/>
        </w:rPr>
        <w:t>（由本单位承担工程/提供服务</w:t>
      </w:r>
      <w:r>
        <w:rPr>
          <w:rFonts w:hint="eastAsia" w:ascii="仿宋" w:hAnsi="仿宋" w:eastAsia="仿宋" w:cs="仿宋"/>
          <w:sz w:val="24"/>
          <w:szCs w:val="24"/>
        </w:rPr>
        <w:t>），</w:t>
      </w:r>
      <w:r>
        <w:rPr>
          <w:rFonts w:hint="eastAsia" w:ascii="仿宋" w:hAnsi="仿宋" w:eastAsia="仿宋" w:cs="仿宋"/>
          <w:spacing w:val="13"/>
          <w:sz w:val="24"/>
          <w:szCs w:val="24"/>
        </w:rPr>
        <w:t>或者提供其他残疾人福利性单位制造的货物（不</w:t>
      </w:r>
      <w:r>
        <w:rPr>
          <w:rFonts w:hint="eastAsia" w:ascii="仿宋" w:hAnsi="仿宋" w:eastAsia="仿宋" w:cs="仿宋"/>
          <w:spacing w:val="11"/>
          <w:sz w:val="24"/>
          <w:szCs w:val="24"/>
        </w:rPr>
        <w:t>包括使用非残疾人福利性单位注册商标的货物）。</w:t>
      </w:r>
    </w:p>
    <w:p w14:paraId="7F997197">
      <w:pPr>
        <w:spacing w:line="218" w:lineRule="auto"/>
        <w:ind w:left="505"/>
        <w:rPr>
          <w:rFonts w:hint="eastAsia" w:ascii="仿宋" w:hAnsi="仿宋" w:eastAsia="仿宋" w:cs="仿宋"/>
          <w:sz w:val="24"/>
          <w:szCs w:val="24"/>
        </w:rPr>
      </w:pPr>
      <w:r>
        <w:rPr>
          <w:rFonts w:hint="eastAsia" w:ascii="仿宋" w:hAnsi="仿宋" w:eastAsia="仿宋" w:cs="仿宋"/>
          <w:spacing w:val="11"/>
          <w:sz w:val="24"/>
          <w:szCs w:val="24"/>
        </w:rPr>
        <w:t>本单位对上述声明的真实性负责。如有虚假，将依法承</w:t>
      </w:r>
      <w:r>
        <w:rPr>
          <w:rFonts w:hint="eastAsia" w:ascii="仿宋" w:hAnsi="仿宋" w:eastAsia="仿宋" w:cs="仿宋"/>
          <w:spacing w:val="10"/>
          <w:sz w:val="24"/>
          <w:szCs w:val="24"/>
        </w:rPr>
        <w:t>担相应责任。</w:t>
      </w:r>
    </w:p>
    <w:p w14:paraId="7770EA31">
      <w:pPr>
        <w:pStyle w:val="8"/>
        <w:spacing w:line="256" w:lineRule="auto"/>
        <w:rPr>
          <w:rFonts w:hint="eastAsia" w:ascii="仿宋" w:hAnsi="仿宋" w:eastAsia="仿宋" w:cs="仿宋"/>
        </w:rPr>
      </w:pPr>
    </w:p>
    <w:p w14:paraId="68F14A31">
      <w:pPr>
        <w:pStyle w:val="8"/>
        <w:spacing w:line="256" w:lineRule="auto"/>
        <w:rPr>
          <w:rFonts w:hint="eastAsia" w:ascii="仿宋" w:hAnsi="仿宋" w:eastAsia="仿宋" w:cs="仿宋"/>
        </w:rPr>
      </w:pPr>
    </w:p>
    <w:p w14:paraId="52EBF764">
      <w:pPr>
        <w:pStyle w:val="8"/>
        <w:spacing w:line="256" w:lineRule="auto"/>
        <w:rPr>
          <w:rFonts w:hint="eastAsia" w:ascii="仿宋" w:hAnsi="仿宋" w:eastAsia="仿宋" w:cs="仿宋"/>
        </w:rPr>
      </w:pPr>
    </w:p>
    <w:p w14:paraId="163552E9">
      <w:pPr>
        <w:pStyle w:val="8"/>
        <w:spacing w:line="256" w:lineRule="auto"/>
        <w:rPr>
          <w:rFonts w:hint="eastAsia" w:ascii="仿宋" w:hAnsi="仿宋" w:eastAsia="仿宋" w:cs="仿宋"/>
        </w:rPr>
      </w:pPr>
    </w:p>
    <w:p w14:paraId="0FAE0465">
      <w:pPr>
        <w:pStyle w:val="8"/>
        <w:spacing w:line="256" w:lineRule="auto"/>
        <w:rPr>
          <w:rFonts w:hint="eastAsia" w:ascii="仿宋" w:hAnsi="仿宋" w:eastAsia="仿宋" w:cs="仿宋"/>
        </w:rPr>
      </w:pPr>
    </w:p>
    <w:p w14:paraId="16A5E523">
      <w:pPr>
        <w:pStyle w:val="8"/>
        <w:spacing w:line="256" w:lineRule="auto"/>
        <w:rPr>
          <w:rFonts w:hint="eastAsia" w:ascii="仿宋" w:hAnsi="仿宋" w:eastAsia="仿宋" w:cs="仿宋"/>
        </w:rPr>
      </w:pPr>
    </w:p>
    <w:p w14:paraId="13A0B4AD">
      <w:pPr>
        <w:pStyle w:val="8"/>
        <w:spacing w:line="256" w:lineRule="auto"/>
        <w:rPr>
          <w:rFonts w:hint="eastAsia" w:ascii="仿宋" w:hAnsi="仿宋" w:eastAsia="仿宋" w:cs="仿宋"/>
        </w:rPr>
      </w:pPr>
    </w:p>
    <w:p w14:paraId="165C76D9">
      <w:pPr>
        <w:pStyle w:val="8"/>
        <w:spacing w:line="256" w:lineRule="auto"/>
        <w:rPr>
          <w:rFonts w:hint="eastAsia" w:ascii="仿宋" w:hAnsi="仿宋" w:eastAsia="仿宋" w:cs="仿宋"/>
        </w:rPr>
      </w:pPr>
    </w:p>
    <w:p w14:paraId="08793A9A">
      <w:pPr>
        <w:pStyle w:val="8"/>
        <w:spacing w:line="256" w:lineRule="auto"/>
        <w:rPr>
          <w:rFonts w:hint="eastAsia" w:ascii="仿宋" w:hAnsi="仿宋" w:eastAsia="仿宋" w:cs="仿宋"/>
        </w:rPr>
      </w:pPr>
    </w:p>
    <w:p w14:paraId="4BE29847">
      <w:pPr>
        <w:pStyle w:val="8"/>
        <w:spacing w:line="257" w:lineRule="auto"/>
        <w:rPr>
          <w:rFonts w:hint="eastAsia" w:ascii="仿宋" w:hAnsi="仿宋" w:eastAsia="仿宋" w:cs="仿宋"/>
        </w:rPr>
      </w:pPr>
    </w:p>
    <w:p w14:paraId="13DA3BAD">
      <w:pPr>
        <w:spacing w:before="78" w:line="219" w:lineRule="auto"/>
        <w:ind w:left="3979"/>
        <w:rPr>
          <w:rFonts w:hint="eastAsia" w:ascii="仿宋" w:hAnsi="仿宋" w:eastAsia="仿宋" w:cs="仿宋"/>
          <w:sz w:val="24"/>
          <w:szCs w:val="24"/>
        </w:rPr>
      </w:pPr>
      <w:r>
        <w:rPr>
          <w:rFonts w:hint="eastAsia" w:ascii="仿宋" w:hAnsi="仿宋" w:eastAsia="仿宋" w:cs="仿宋"/>
          <w:spacing w:val="8"/>
          <w:sz w:val="24"/>
          <w:szCs w:val="24"/>
        </w:rPr>
        <w:t>单位名称（盖章</w:t>
      </w:r>
      <w:r>
        <w:rPr>
          <w:rFonts w:hint="eastAsia" w:ascii="仿宋" w:hAnsi="仿宋" w:eastAsia="仿宋" w:cs="仿宋"/>
          <w:spacing w:val="13"/>
          <w:sz w:val="24"/>
          <w:szCs w:val="24"/>
        </w:rPr>
        <w:t>）：</w:t>
      </w:r>
    </w:p>
    <w:p w14:paraId="2E7EE744">
      <w:pPr>
        <w:spacing w:before="304" w:line="220" w:lineRule="auto"/>
        <w:ind w:left="3983"/>
        <w:rPr>
          <w:rFonts w:hint="eastAsia" w:ascii="仿宋" w:hAnsi="仿宋" w:eastAsia="仿宋" w:cs="仿宋"/>
          <w:sz w:val="24"/>
          <w:szCs w:val="24"/>
        </w:rPr>
      </w:pPr>
      <w:r>
        <w:rPr>
          <w:rFonts w:hint="eastAsia" w:ascii="仿宋" w:hAnsi="仿宋" w:eastAsia="仿宋" w:cs="仿宋"/>
          <w:spacing w:val="-14"/>
          <w:sz w:val="24"/>
          <w:szCs w:val="24"/>
        </w:rPr>
        <w:t>日     期：</w:t>
      </w:r>
    </w:p>
    <w:p w14:paraId="33A3FB73">
      <w:pPr>
        <w:spacing w:line="220" w:lineRule="auto"/>
        <w:rPr>
          <w:rFonts w:hint="eastAsia" w:ascii="仿宋" w:hAnsi="仿宋" w:eastAsia="仿宋" w:cs="仿宋"/>
          <w:sz w:val="24"/>
          <w:szCs w:val="24"/>
        </w:rPr>
        <w:sectPr>
          <w:headerReference r:id="rId47" w:type="default"/>
          <w:footerReference r:id="rId48" w:type="default"/>
          <w:pgSz w:w="11906" w:h="16839"/>
          <w:pgMar w:top="1325" w:right="1317" w:bottom="1200" w:left="1311" w:header="1048" w:footer="1035" w:gutter="0"/>
          <w:pgNumType w:fmt="decimal"/>
          <w:cols w:space="720" w:num="1"/>
        </w:sectPr>
      </w:pPr>
    </w:p>
    <w:p w14:paraId="7EAEC99F">
      <w:pPr>
        <w:spacing w:before="198" w:line="219" w:lineRule="auto"/>
        <w:ind w:left="25"/>
        <w:rPr>
          <w:rFonts w:hint="eastAsia" w:ascii="仿宋" w:hAnsi="仿宋" w:eastAsia="仿宋" w:cs="仿宋"/>
          <w:sz w:val="30"/>
          <w:szCs w:val="30"/>
        </w:rPr>
      </w:pPr>
      <w:r>
        <w:rPr>
          <w:rFonts w:hint="eastAsia" w:ascii="仿宋" w:hAnsi="仿宋" w:eastAsia="仿宋" w:cs="仿宋"/>
          <w:b/>
          <w:bCs/>
          <w:spacing w:val="4"/>
          <w:sz w:val="30"/>
          <w:szCs w:val="30"/>
        </w:rPr>
        <w:t>附件4：监狱企业证明文件（如有）</w:t>
      </w:r>
    </w:p>
    <w:p w14:paraId="5D6AE9D5">
      <w:pPr>
        <w:pStyle w:val="8"/>
        <w:spacing w:line="276" w:lineRule="auto"/>
        <w:rPr>
          <w:rFonts w:hint="eastAsia" w:ascii="仿宋" w:hAnsi="仿宋" w:eastAsia="仿宋" w:cs="仿宋"/>
        </w:rPr>
      </w:pPr>
    </w:p>
    <w:p w14:paraId="544D1C5F">
      <w:pPr>
        <w:spacing w:before="101" w:line="225" w:lineRule="auto"/>
        <w:ind w:left="3369"/>
        <w:rPr>
          <w:rFonts w:hint="eastAsia" w:ascii="仿宋" w:hAnsi="仿宋" w:eastAsia="仿宋" w:cs="仿宋"/>
          <w:sz w:val="31"/>
          <w:szCs w:val="31"/>
        </w:rPr>
      </w:pPr>
      <w:r>
        <w:rPr>
          <w:rFonts w:hint="eastAsia" w:ascii="仿宋" w:hAnsi="仿宋" w:eastAsia="仿宋" w:cs="仿宋"/>
          <w:b/>
          <w:bCs/>
          <w:spacing w:val="5"/>
          <w:sz w:val="31"/>
          <w:szCs w:val="31"/>
        </w:rPr>
        <w:t>监狱企业证明文件</w:t>
      </w:r>
    </w:p>
    <w:p w14:paraId="6EB6DC53">
      <w:pPr>
        <w:pStyle w:val="8"/>
        <w:spacing w:line="330" w:lineRule="auto"/>
        <w:rPr>
          <w:rFonts w:hint="eastAsia" w:ascii="仿宋" w:hAnsi="仿宋" w:eastAsia="仿宋" w:cs="仿宋"/>
        </w:rPr>
      </w:pPr>
    </w:p>
    <w:p w14:paraId="6BE93295">
      <w:pPr>
        <w:spacing w:before="78" w:line="384" w:lineRule="auto"/>
        <w:ind w:left="2" w:firstLine="478"/>
        <w:jc w:val="both"/>
        <w:rPr>
          <w:rFonts w:hint="eastAsia" w:ascii="仿宋" w:hAnsi="仿宋" w:eastAsia="仿宋" w:cs="仿宋"/>
          <w:sz w:val="24"/>
          <w:szCs w:val="24"/>
        </w:rPr>
      </w:pPr>
      <w:r>
        <w:rPr>
          <w:rFonts w:hint="eastAsia" w:ascii="仿宋" w:hAnsi="仿宋" w:eastAsia="仿宋" w:cs="仿宋"/>
          <w:spacing w:val="-12"/>
          <w:sz w:val="24"/>
          <w:szCs w:val="24"/>
        </w:rPr>
        <w:t>根据财政部、司法部《关于政府采购支持监狱企业发展有关问题的通知》（财库〔2014〕</w:t>
      </w:r>
      <w:r>
        <w:rPr>
          <w:rFonts w:hint="eastAsia" w:ascii="仿宋" w:hAnsi="仿宋" w:eastAsia="仿宋" w:cs="仿宋"/>
          <w:spacing w:val="-1"/>
          <w:sz w:val="24"/>
          <w:szCs w:val="24"/>
        </w:rPr>
        <w:t>68</w:t>
      </w:r>
      <w:r>
        <w:rPr>
          <w:rFonts w:hint="eastAsia" w:ascii="仿宋" w:hAnsi="仿宋" w:eastAsia="仿宋" w:cs="仿宋"/>
          <w:spacing w:val="-34"/>
          <w:sz w:val="24"/>
          <w:szCs w:val="24"/>
        </w:rPr>
        <w:t xml:space="preserve"> </w:t>
      </w:r>
      <w:r>
        <w:rPr>
          <w:rFonts w:hint="eastAsia" w:ascii="仿宋" w:hAnsi="仿宋" w:eastAsia="仿宋" w:cs="仿宋"/>
          <w:spacing w:val="-1"/>
          <w:sz w:val="24"/>
          <w:szCs w:val="24"/>
        </w:rPr>
        <w:t>号）的规定，监狱企业是指由司法部认定的为罪犯、戒毒人员提供生产项目和劳动对象，且全部产权属于司法部监狱管理局、戒毒管理局、直属煤矿管理</w:t>
      </w:r>
      <w:r>
        <w:rPr>
          <w:rFonts w:hint="eastAsia" w:ascii="仿宋" w:hAnsi="仿宋" w:eastAsia="仿宋" w:cs="仿宋"/>
          <w:spacing w:val="-2"/>
          <w:sz w:val="24"/>
          <w:szCs w:val="24"/>
        </w:rPr>
        <w:t>局，各省、</w:t>
      </w:r>
      <w:r>
        <w:rPr>
          <w:rFonts w:hint="eastAsia" w:ascii="仿宋" w:hAnsi="仿宋" w:eastAsia="仿宋" w:cs="仿宋"/>
          <w:spacing w:val="-72"/>
          <w:sz w:val="24"/>
          <w:szCs w:val="24"/>
        </w:rPr>
        <w:t xml:space="preserve"> </w:t>
      </w:r>
      <w:r>
        <w:rPr>
          <w:rFonts w:hint="eastAsia" w:ascii="仿宋" w:hAnsi="仿宋" w:eastAsia="仿宋" w:cs="仿宋"/>
          <w:spacing w:val="-2"/>
          <w:sz w:val="24"/>
          <w:szCs w:val="24"/>
        </w:rPr>
        <w:t>自治区、</w:t>
      </w:r>
      <w:r>
        <w:rPr>
          <w:rFonts w:hint="eastAsia" w:ascii="仿宋" w:hAnsi="仿宋" w:eastAsia="仿宋" w:cs="仿宋"/>
          <w:spacing w:val="-6"/>
          <w:sz w:val="24"/>
          <w:szCs w:val="24"/>
        </w:rPr>
        <w:t>直辖市监狱管理局、戒毒管理局，各地（设区的市）监狱、强制隔离戒毒所、戒毒康复所，</w:t>
      </w:r>
      <w:r>
        <w:rPr>
          <w:rFonts w:hint="eastAsia" w:ascii="仿宋" w:hAnsi="仿宋" w:eastAsia="仿宋" w:cs="仿宋"/>
          <w:spacing w:val="-1"/>
          <w:sz w:val="24"/>
          <w:szCs w:val="24"/>
        </w:rPr>
        <w:t>以及新疆生产建设兵团监狱管理局、戒毒管理局的企业。</w:t>
      </w:r>
    </w:p>
    <w:p w14:paraId="73FB080D">
      <w:pPr>
        <w:spacing w:before="1" w:line="387" w:lineRule="auto"/>
        <w:ind w:left="3" w:right="75" w:firstLine="478"/>
        <w:rPr>
          <w:rFonts w:hint="eastAsia" w:ascii="仿宋" w:hAnsi="仿宋" w:eastAsia="仿宋" w:cs="仿宋"/>
          <w:spacing w:val="-1"/>
          <w:sz w:val="24"/>
          <w:szCs w:val="24"/>
        </w:rPr>
      </w:pPr>
      <w:r>
        <w:rPr>
          <w:rFonts w:hint="eastAsia" w:ascii="仿宋" w:hAnsi="仿宋" w:eastAsia="仿宋" w:cs="仿宋"/>
          <w:spacing w:val="-2"/>
          <w:sz w:val="24"/>
          <w:szCs w:val="24"/>
        </w:rPr>
        <w:t>监狱企业参加政府采购活动时，应当提供由省级以上监狱管理局、戒毒管理局（含新</w:t>
      </w:r>
      <w:r>
        <w:rPr>
          <w:rFonts w:hint="eastAsia" w:ascii="仿宋" w:hAnsi="仿宋" w:eastAsia="仿宋" w:cs="仿宋"/>
          <w:sz w:val="24"/>
          <w:szCs w:val="24"/>
        </w:rPr>
        <w:t>疆生产建设兵团）出具的属于监狱企业的证</w:t>
      </w:r>
      <w:r>
        <w:rPr>
          <w:rFonts w:hint="eastAsia" w:ascii="仿宋" w:hAnsi="仿宋" w:eastAsia="仿宋" w:cs="仿宋"/>
          <w:spacing w:val="-1"/>
          <w:sz w:val="24"/>
          <w:szCs w:val="24"/>
        </w:rPr>
        <w:t>明文件，非监狱企业无需提供。</w:t>
      </w:r>
    </w:p>
    <w:p w14:paraId="0EB35202">
      <w:pPr>
        <w:rPr>
          <w:rFonts w:hint="eastAsia" w:ascii="仿宋" w:hAnsi="仿宋" w:eastAsia="仿宋" w:cs="仿宋"/>
          <w:spacing w:val="-1"/>
          <w:sz w:val="24"/>
          <w:szCs w:val="24"/>
        </w:rPr>
      </w:pPr>
      <w:r>
        <w:rPr>
          <w:rFonts w:hint="eastAsia" w:ascii="仿宋" w:hAnsi="仿宋" w:eastAsia="仿宋" w:cs="仿宋"/>
          <w:spacing w:val="-1"/>
          <w:sz w:val="24"/>
          <w:szCs w:val="24"/>
        </w:rPr>
        <w:br w:type="page"/>
      </w:r>
    </w:p>
    <w:p w14:paraId="2403479C">
      <w:pPr>
        <w:spacing w:before="1" w:line="387" w:lineRule="auto"/>
        <w:ind w:left="3" w:right="75" w:firstLine="478"/>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附件5：</w:t>
      </w:r>
    </w:p>
    <w:p w14:paraId="79DD6494">
      <w:pPr>
        <w:pStyle w:val="24"/>
        <w:numPr>
          <w:ilvl w:val="0"/>
          <w:numId w:val="0"/>
        </w:numPr>
        <w:spacing w:line="360" w:lineRule="auto"/>
        <w:ind w:left="0" w:leftChars="0" w:firstLine="386" w:firstLineChars="160"/>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供应商提供直接控股和管理关系清单，格式不限。</w:t>
      </w:r>
    </w:p>
    <w:p w14:paraId="11F84502">
      <w:pPr>
        <w:pStyle w:val="24"/>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控股管理关系（样表）</w:t>
      </w:r>
    </w:p>
    <w:p w14:paraId="70C650B4">
      <w:pPr>
        <w:pStyle w:val="24"/>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致：陕西中达国创项目管理有限公司：</w:t>
      </w:r>
    </w:p>
    <w:p w14:paraId="7942FEA0">
      <w:pPr>
        <w:pStyle w:val="24"/>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我方与以下供应商存在直接控股、管理关系：</w:t>
      </w:r>
    </w:p>
    <w:tbl>
      <w:tblPr>
        <w:tblStyle w:val="1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5"/>
        <w:gridCol w:w="2115"/>
        <w:gridCol w:w="2348"/>
        <w:gridCol w:w="1944"/>
      </w:tblGrid>
      <w:tr w14:paraId="102A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trPr>
        <w:tc>
          <w:tcPr>
            <w:tcW w:w="8522" w:type="dxa"/>
            <w:gridSpan w:val="4"/>
            <w:noWrap w:val="0"/>
            <w:vAlign w:val="center"/>
          </w:tcPr>
          <w:p w14:paraId="0F78FC67">
            <w:pPr>
              <w:pStyle w:val="24"/>
              <w:widowControl w:val="0"/>
              <w:numPr>
                <w:ilvl w:val="0"/>
                <w:numId w:val="0"/>
              </w:numPr>
              <w:spacing w:line="360" w:lineRule="auto"/>
              <w:ind w:left="0" w:leftChars="0" w:firstLine="384" w:firstLineChars="160"/>
              <w:jc w:val="both"/>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存在直接控股、管理关系的相关供应商</w:t>
            </w:r>
          </w:p>
        </w:tc>
      </w:tr>
      <w:tr w14:paraId="4064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exact"/>
        </w:trPr>
        <w:tc>
          <w:tcPr>
            <w:tcW w:w="2115" w:type="dxa"/>
            <w:noWrap w:val="0"/>
            <w:vAlign w:val="center"/>
          </w:tcPr>
          <w:p w14:paraId="09307463">
            <w:pPr>
              <w:pStyle w:val="24"/>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序号</w:t>
            </w:r>
          </w:p>
        </w:tc>
        <w:tc>
          <w:tcPr>
            <w:tcW w:w="2115" w:type="dxa"/>
            <w:noWrap w:val="0"/>
            <w:vAlign w:val="center"/>
          </w:tcPr>
          <w:p w14:paraId="09ED4F79">
            <w:pPr>
              <w:pStyle w:val="24"/>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直接控股股东名称及出资比例</w:t>
            </w:r>
          </w:p>
        </w:tc>
        <w:tc>
          <w:tcPr>
            <w:tcW w:w="2348" w:type="dxa"/>
            <w:noWrap w:val="0"/>
            <w:vAlign w:val="center"/>
          </w:tcPr>
          <w:p w14:paraId="31EC9737">
            <w:pPr>
              <w:pStyle w:val="24"/>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直接管理关系单位名称</w:t>
            </w:r>
          </w:p>
        </w:tc>
        <w:tc>
          <w:tcPr>
            <w:tcW w:w="1944" w:type="dxa"/>
            <w:noWrap w:val="0"/>
            <w:vAlign w:val="center"/>
          </w:tcPr>
          <w:p w14:paraId="17D7B583">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备注</w:t>
            </w:r>
          </w:p>
        </w:tc>
      </w:tr>
      <w:tr w14:paraId="65E1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trPr>
        <w:tc>
          <w:tcPr>
            <w:tcW w:w="2115" w:type="dxa"/>
            <w:noWrap w:val="0"/>
            <w:vAlign w:val="center"/>
          </w:tcPr>
          <w:p w14:paraId="364B813B">
            <w:pPr>
              <w:pStyle w:val="24"/>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1</w:t>
            </w:r>
          </w:p>
        </w:tc>
        <w:tc>
          <w:tcPr>
            <w:tcW w:w="2115" w:type="dxa"/>
            <w:noWrap w:val="0"/>
            <w:vAlign w:val="center"/>
          </w:tcPr>
          <w:p w14:paraId="3A9C6BC2">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2348" w:type="dxa"/>
            <w:noWrap w:val="0"/>
            <w:vAlign w:val="center"/>
          </w:tcPr>
          <w:p w14:paraId="7ADACAA1">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1944" w:type="dxa"/>
            <w:noWrap w:val="0"/>
            <w:vAlign w:val="center"/>
          </w:tcPr>
          <w:p w14:paraId="3C365809">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r>
      <w:tr w14:paraId="0D98E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trPr>
        <w:tc>
          <w:tcPr>
            <w:tcW w:w="2115" w:type="dxa"/>
            <w:noWrap w:val="0"/>
            <w:vAlign w:val="center"/>
          </w:tcPr>
          <w:p w14:paraId="55BD4E49">
            <w:pPr>
              <w:pStyle w:val="24"/>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2</w:t>
            </w:r>
          </w:p>
        </w:tc>
        <w:tc>
          <w:tcPr>
            <w:tcW w:w="2115" w:type="dxa"/>
            <w:noWrap w:val="0"/>
            <w:vAlign w:val="center"/>
          </w:tcPr>
          <w:p w14:paraId="0EB2CE92">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2348" w:type="dxa"/>
            <w:noWrap w:val="0"/>
            <w:vAlign w:val="center"/>
          </w:tcPr>
          <w:p w14:paraId="7F1E51B5">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1944" w:type="dxa"/>
            <w:noWrap w:val="0"/>
            <w:vAlign w:val="center"/>
          </w:tcPr>
          <w:p w14:paraId="29EAB21F">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r>
      <w:tr w14:paraId="772C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exact"/>
        </w:trPr>
        <w:tc>
          <w:tcPr>
            <w:tcW w:w="2115" w:type="dxa"/>
            <w:noWrap w:val="0"/>
            <w:vAlign w:val="center"/>
          </w:tcPr>
          <w:p w14:paraId="23763584">
            <w:pPr>
              <w:pStyle w:val="24"/>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w:t>
            </w:r>
          </w:p>
        </w:tc>
        <w:tc>
          <w:tcPr>
            <w:tcW w:w="2115" w:type="dxa"/>
            <w:noWrap w:val="0"/>
            <w:vAlign w:val="center"/>
          </w:tcPr>
          <w:p w14:paraId="1D56F76B">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2348" w:type="dxa"/>
            <w:noWrap w:val="0"/>
            <w:vAlign w:val="center"/>
          </w:tcPr>
          <w:p w14:paraId="76ABDC22">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1944" w:type="dxa"/>
            <w:noWrap w:val="0"/>
            <w:vAlign w:val="center"/>
          </w:tcPr>
          <w:p w14:paraId="55E3E00C">
            <w:pPr>
              <w:pStyle w:val="24"/>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r>
    </w:tbl>
    <w:p w14:paraId="0927D43D">
      <w:pPr>
        <w:pStyle w:val="24"/>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p>
    <w:p w14:paraId="63C1F2AD">
      <w:pPr>
        <w:pStyle w:val="24"/>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0F07E740">
      <w:pPr>
        <w:pStyle w:val="24"/>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6905C62C">
      <w:pPr>
        <w:pStyle w:val="24"/>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324ECEB2">
      <w:pPr>
        <w:pStyle w:val="24"/>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        年    月    日</w:t>
      </w:r>
    </w:p>
    <w:p w14:paraId="25CE4644">
      <w:pPr>
        <w:pStyle w:val="24"/>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p>
    <w:p w14:paraId="1AC83129">
      <w:pPr>
        <w:pStyle w:val="24"/>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备注：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CECAC6D">
      <w:pPr>
        <w:spacing w:before="1" w:line="387" w:lineRule="auto"/>
        <w:ind w:left="3" w:right="75" w:firstLine="478"/>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2.管理关系：是指不具有出资持股关系的其他单位之间存在的管理与被管理关系，如一些上下级关系的事业单位和团体组织。</w:t>
      </w:r>
    </w:p>
    <w:p w14:paraId="72EB019E">
      <w:pP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br w:type="page"/>
      </w:r>
    </w:p>
    <w:p w14:paraId="3A506722">
      <w:pPr>
        <w:numPr>
          <w:ilvl w:val="0"/>
          <w:numId w:val="0"/>
        </w:numPr>
        <w:spacing w:line="360" w:lineRule="auto"/>
        <w:jc w:val="center"/>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（二）不存在与参加本项目的其它供应商单位负责人为同一人或者存在直接控股、管理关系承诺</w:t>
      </w:r>
    </w:p>
    <w:p w14:paraId="662272AF">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 xml:space="preserve">致：陕西中达国创项目管理有限公司 </w:t>
      </w:r>
    </w:p>
    <w:p w14:paraId="4E7887C1">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我单位参加贵公司组织的</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（项目名称及编号）采购活动，郑重承诺：</w:t>
      </w:r>
    </w:p>
    <w:p w14:paraId="1BA196EC">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在参加本次政府采购活动不存在与参加本项目的其它供应商单位负责人为同一人或者存在直接控股、管理关系。本公司对上述承诺的真实性负责。如有虚假，将依法承担相应责任。</w:t>
      </w:r>
    </w:p>
    <w:p w14:paraId="0D2EA009">
      <w:pPr>
        <w:numPr>
          <w:ilvl w:val="0"/>
          <w:numId w:val="0"/>
        </w:numPr>
        <w:spacing w:line="360" w:lineRule="auto"/>
        <w:ind w:firstLine="240" w:firstLineChars="1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特此承诺</w:t>
      </w:r>
    </w:p>
    <w:p w14:paraId="18BE0ADA">
      <w:pPr>
        <w:pStyle w:val="8"/>
        <w:spacing w:line="360" w:lineRule="auto"/>
        <w:rPr>
          <w:rFonts w:hint="eastAsia" w:ascii="仿宋" w:hAnsi="仿宋" w:eastAsia="仿宋" w:cs="仿宋"/>
          <w:i w:val="0"/>
          <w:iCs w:val="0"/>
          <w:caps w:val="0"/>
          <w:color w:val="333333"/>
          <w:spacing w:val="0"/>
          <w:kern w:val="0"/>
          <w:sz w:val="24"/>
          <w:szCs w:val="24"/>
          <w:lang w:val="en-US" w:eastAsia="zh-CN" w:bidi="ar"/>
        </w:rPr>
      </w:pPr>
    </w:p>
    <w:p w14:paraId="1F515697">
      <w:pPr>
        <w:spacing w:line="360" w:lineRule="auto"/>
        <w:rPr>
          <w:rFonts w:hint="eastAsia" w:ascii="仿宋" w:hAnsi="仿宋" w:eastAsia="仿宋" w:cs="仿宋"/>
          <w:i w:val="0"/>
          <w:iCs w:val="0"/>
          <w:caps w:val="0"/>
          <w:color w:val="333333"/>
          <w:spacing w:val="0"/>
          <w:kern w:val="0"/>
          <w:sz w:val="24"/>
          <w:szCs w:val="24"/>
          <w:lang w:val="en-US" w:eastAsia="zh-CN" w:bidi="ar"/>
        </w:rPr>
      </w:pPr>
    </w:p>
    <w:p w14:paraId="73F0BB1D">
      <w:pPr>
        <w:pStyle w:val="8"/>
        <w:spacing w:line="360" w:lineRule="auto"/>
        <w:rPr>
          <w:rFonts w:hint="eastAsia" w:ascii="仿宋" w:hAnsi="仿宋" w:eastAsia="仿宋" w:cs="仿宋"/>
          <w:sz w:val="24"/>
          <w:szCs w:val="24"/>
          <w:lang w:val="en-US" w:eastAsia="zh-CN"/>
        </w:rPr>
      </w:pPr>
    </w:p>
    <w:p w14:paraId="1D1BE3CF">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10A04B38">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70F4F71C">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51D744E9">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p>
    <w:p w14:paraId="7C582039">
      <w:pPr>
        <w:pStyle w:val="8"/>
        <w:rPr>
          <w:rFonts w:hint="eastAsia"/>
          <w:lang w:val="en-US" w:eastAsia="zh-CN"/>
        </w:rPr>
      </w:pPr>
    </w:p>
    <w:p w14:paraId="2B790557">
      <w:pP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br w:type="page"/>
      </w:r>
    </w:p>
    <w:p w14:paraId="146AE52B">
      <w:pPr>
        <w:spacing w:before="1" w:line="387" w:lineRule="auto"/>
        <w:ind w:left="3" w:right="75" w:firstLine="478"/>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附件6：</w:t>
      </w:r>
    </w:p>
    <w:p w14:paraId="4F257A1E">
      <w:pPr>
        <w:numPr>
          <w:ilvl w:val="0"/>
          <w:numId w:val="0"/>
        </w:numPr>
        <w:spacing w:line="360" w:lineRule="auto"/>
        <w:jc w:val="center"/>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非联合体不分包声明</w:t>
      </w:r>
    </w:p>
    <w:p w14:paraId="51A69E7B">
      <w:pPr>
        <w:pStyle w:val="8"/>
        <w:spacing w:line="360" w:lineRule="auto"/>
        <w:rPr>
          <w:rFonts w:hint="eastAsia" w:ascii="仿宋" w:hAnsi="仿宋" w:eastAsia="仿宋" w:cs="仿宋"/>
          <w:sz w:val="24"/>
          <w:szCs w:val="24"/>
          <w:lang w:val="en-US" w:eastAsia="zh-CN"/>
        </w:rPr>
      </w:pPr>
    </w:p>
    <w:p w14:paraId="5651DB86">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致：陕西中达国创项目管理有限公司</w:t>
      </w:r>
    </w:p>
    <w:p w14:paraId="7A16E591">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我单位参加贵公司组织的</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（项目名称及编号）采购活动中，我方愿意参与磋商，并向贵公司郑重声明：我单位为独立磋商，</w:t>
      </w:r>
      <w:r>
        <w:rPr>
          <w:rFonts w:hint="eastAsia" w:ascii="仿宋" w:hAnsi="仿宋" w:eastAsia="仿宋" w:cs="仿宋"/>
          <w:b/>
          <w:bCs/>
          <w:i w:val="0"/>
          <w:iCs w:val="0"/>
          <w:caps w:val="0"/>
          <w:color w:val="333333"/>
          <w:spacing w:val="0"/>
          <w:kern w:val="0"/>
          <w:sz w:val="24"/>
          <w:szCs w:val="24"/>
          <w:lang w:val="en-US" w:eastAsia="zh-CN" w:bidi="ar"/>
        </w:rPr>
        <w:t>非联合体不分包</w:t>
      </w:r>
      <w:r>
        <w:rPr>
          <w:rFonts w:hint="eastAsia" w:ascii="仿宋" w:hAnsi="仿宋" w:eastAsia="仿宋" w:cs="仿宋"/>
          <w:i w:val="0"/>
          <w:iCs w:val="0"/>
          <w:caps w:val="0"/>
          <w:color w:val="333333"/>
          <w:spacing w:val="0"/>
          <w:kern w:val="0"/>
          <w:sz w:val="24"/>
          <w:szCs w:val="24"/>
          <w:lang w:val="en-US" w:eastAsia="zh-CN" w:bidi="ar"/>
        </w:rPr>
        <w:t>。</w:t>
      </w:r>
    </w:p>
    <w:p w14:paraId="217D39A1">
      <w:pPr>
        <w:pStyle w:val="8"/>
        <w:spacing w:line="360" w:lineRule="auto"/>
        <w:rPr>
          <w:rFonts w:hint="eastAsia" w:ascii="仿宋" w:hAnsi="仿宋" w:eastAsia="仿宋" w:cs="仿宋"/>
          <w:i w:val="0"/>
          <w:iCs w:val="0"/>
          <w:caps w:val="0"/>
          <w:color w:val="333333"/>
          <w:spacing w:val="0"/>
          <w:kern w:val="0"/>
          <w:sz w:val="24"/>
          <w:szCs w:val="24"/>
          <w:lang w:val="en-US" w:eastAsia="zh-CN" w:bidi="ar"/>
        </w:rPr>
      </w:pPr>
    </w:p>
    <w:p w14:paraId="33E736E2">
      <w:pPr>
        <w:spacing w:line="360" w:lineRule="auto"/>
        <w:rPr>
          <w:rFonts w:hint="eastAsia" w:ascii="仿宋" w:hAnsi="仿宋" w:eastAsia="仿宋" w:cs="仿宋"/>
          <w:i w:val="0"/>
          <w:iCs w:val="0"/>
          <w:caps w:val="0"/>
          <w:color w:val="333333"/>
          <w:spacing w:val="0"/>
          <w:kern w:val="0"/>
          <w:sz w:val="24"/>
          <w:szCs w:val="24"/>
          <w:lang w:val="en-US" w:eastAsia="zh-CN" w:bidi="ar"/>
        </w:rPr>
      </w:pPr>
    </w:p>
    <w:p w14:paraId="3765FFC7">
      <w:pPr>
        <w:pStyle w:val="8"/>
        <w:spacing w:line="360" w:lineRule="auto"/>
        <w:rPr>
          <w:rFonts w:hint="eastAsia" w:ascii="仿宋" w:hAnsi="仿宋" w:eastAsia="仿宋" w:cs="仿宋"/>
          <w:sz w:val="24"/>
          <w:szCs w:val="24"/>
          <w:lang w:val="en-US" w:eastAsia="zh-CN"/>
        </w:rPr>
      </w:pPr>
    </w:p>
    <w:p w14:paraId="1A8B2569">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25EFBBEB">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3396E2B5">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359D7994">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p>
    <w:p w14:paraId="6F67C847">
      <w:pPr>
        <w:spacing w:before="1" w:line="387" w:lineRule="auto"/>
        <w:ind w:left="3" w:right="75" w:firstLine="478"/>
        <w:rPr>
          <w:rFonts w:hint="default" w:asciiTheme="minorEastAsia" w:hAnsiTheme="minorEastAsia" w:eastAsiaTheme="minorEastAsia" w:cstheme="minorEastAsia"/>
          <w:i w:val="0"/>
          <w:iCs w:val="0"/>
          <w:caps w:val="0"/>
          <w:color w:val="333333"/>
          <w:spacing w:val="0"/>
          <w:kern w:val="0"/>
          <w:sz w:val="24"/>
          <w:szCs w:val="24"/>
          <w:lang w:val="en-US" w:eastAsia="zh-CN" w:bidi="ar"/>
        </w:rPr>
      </w:pPr>
    </w:p>
    <w:sectPr>
      <w:headerReference r:id="rId49" w:type="default"/>
      <w:footerReference r:id="rId50" w:type="default"/>
      <w:pgSz w:w="11906" w:h="16839"/>
      <w:pgMar w:top="1325" w:right="1305" w:bottom="1200" w:left="1303" w:header="1048" w:footer="1035"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BCE2D6D-9EF5-4F9E-A8C5-E9F0C03F374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7C12D43-67E1-4403-83E3-D3CCF7CC8608}"/>
  </w:font>
  <w:font w:name="仿宋_GB2312">
    <w:panose1 w:val="02010609030101010101"/>
    <w:charset w:val="86"/>
    <w:family w:val="modern"/>
    <w:pitch w:val="default"/>
    <w:sig w:usb0="00000001" w:usb1="080E0000" w:usb2="00000000" w:usb3="00000000" w:csb0="00040000" w:csb1="00000000"/>
    <w:embedRegular r:id="rId3" w:fontKey="{6A8AE8A4-0D97-4033-9D86-C5842ABA5243}"/>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东文宋体">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4" w:fontKey="{1C6A6E8E-4C1B-4E11-A064-A264E874D2F8}"/>
  </w:font>
  <w:font w:name="方正小标宋简体">
    <w:panose1 w:val="02000000000000000000"/>
    <w:charset w:val="86"/>
    <w:family w:val="script"/>
    <w:pitch w:val="default"/>
    <w:sig w:usb0="00000001" w:usb1="08000000" w:usb2="00000000" w:usb3="00000000" w:csb0="00040000" w:csb1="00000000"/>
    <w:embedRegular r:id="rId5" w:fontKey="{96C41DD1-2DBE-4F87-84C9-7E4CB2DD6500}"/>
  </w:font>
  <w:font w:name="WPSEMBED1">
    <w:panose1 w:val="02010609030101010101"/>
    <w:charset w:val="86"/>
    <w:family w:val="auto"/>
    <w:pitch w:val="default"/>
    <w:sig w:usb0="00000001" w:usb1="080E0000" w:usb2="00000000" w:usb3="00000000" w:csb0="00040000" w:csb1="00000000"/>
  </w:font>
  <w:font w:name="KSOFD8A28030">
    <w:panose1 w:val="020B0503020204020204"/>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81330">
    <w:pPr>
      <w:spacing w:line="209" w:lineRule="auto"/>
      <w:ind w:left="4332"/>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5C9536">
                          <w:pPr>
                            <w:pStyle w:val="12"/>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05C9536">
                    <w:pPr>
                      <w:pStyle w:val="12"/>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02F04">
    <w:pPr>
      <w:spacing w:line="209" w:lineRule="auto"/>
      <w:ind w:left="4286"/>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B46CC">
                          <w:pPr>
                            <w:pStyle w:val="12"/>
                          </w:pPr>
                          <w:r>
                            <w:t xml:space="preserve">第 </w:t>
                          </w:r>
                          <w:r>
                            <w:fldChar w:fldCharType="begin"/>
                          </w:r>
                          <w:r>
                            <w:instrText xml:space="preserve"> PAGE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AAB46CC">
                    <w:pPr>
                      <w:pStyle w:val="12"/>
                    </w:pPr>
                    <w:r>
                      <w:t xml:space="preserve">第 </w:t>
                    </w:r>
                    <w:r>
                      <w:fldChar w:fldCharType="begin"/>
                    </w:r>
                    <w:r>
                      <w:instrText xml:space="preserve"> PAGE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6559E">
    <w:pPr>
      <w:spacing w:line="209" w:lineRule="auto"/>
      <w:ind w:left="4287"/>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FA1CE7">
                          <w:pPr>
                            <w:pStyle w:val="12"/>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EFA1CE7">
                    <w:pPr>
                      <w:pStyle w:val="12"/>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716AA">
    <w:pPr>
      <w:spacing w:line="209" w:lineRule="auto"/>
      <w:ind w:left="4287"/>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CE992">
                          <w:pPr>
                            <w:pStyle w:val="12"/>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CE992">
                    <w:pPr>
                      <w:pStyle w:val="12"/>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E0AB0">
    <w:pPr>
      <w:spacing w:line="209" w:lineRule="auto"/>
      <w:ind w:left="4286"/>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FA64AA">
                          <w:pPr>
                            <w:pStyle w:val="12"/>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2FA64AA">
                    <w:pPr>
                      <w:pStyle w:val="12"/>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C1DC9">
    <w:pPr>
      <w:spacing w:line="209" w:lineRule="auto"/>
      <w:ind w:left="4287"/>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3DE1D">
                          <w:pPr>
                            <w:pStyle w:val="12"/>
                          </w:pPr>
                          <w:r>
                            <w:t xml:space="preserve">第 </w:t>
                          </w:r>
                          <w:r>
                            <w:fldChar w:fldCharType="begin"/>
                          </w:r>
                          <w:r>
                            <w:instrText xml:space="preserve"> PAGE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7D3DE1D">
                    <w:pPr>
                      <w:pStyle w:val="12"/>
                    </w:pPr>
                    <w:r>
                      <w:t xml:space="preserve">第 </w:t>
                    </w:r>
                    <w:r>
                      <w:fldChar w:fldCharType="begin"/>
                    </w:r>
                    <w:r>
                      <w:instrText xml:space="preserve"> PAGE  \* MERGEFORMAT </w:instrText>
                    </w:r>
                    <w:r>
                      <w:fldChar w:fldCharType="separate"/>
                    </w:r>
                    <w:r>
                      <w:t>14</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0F541">
    <w:pPr>
      <w:spacing w:line="209" w:lineRule="auto"/>
      <w:ind w:left="4288"/>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E72242">
                          <w:pPr>
                            <w:pStyle w:val="12"/>
                          </w:pPr>
                          <w:r>
                            <w:t xml:space="preserve">第 </w:t>
                          </w:r>
                          <w:r>
                            <w:fldChar w:fldCharType="begin"/>
                          </w:r>
                          <w:r>
                            <w:instrText xml:space="preserve"> PAGE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2E72242">
                    <w:pPr>
                      <w:pStyle w:val="12"/>
                    </w:pPr>
                    <w:r>
                      <w:t xml:space="preserve">第 </w:t>
                    </w:r>
                    <w:r>
                      <w:fldChar w:fldCharType="begin"/>
                    </w:r>
                    <w:r>
                      <w:instrText xml:space="preserve"> PAGE  \* MERGEFORMAT </w:instrText>
                    </w:r>
                    <w:r>
                      <w:fldChar w:fldCharType="separate"/>
                    </w:r>
                    <w:r>
                      <w:t>15</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AE6A3">
    <w:pPr>
      <w:spacing w:line="209" w:lineRule="auto"/>
      <w:ind w:left="4402"/>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82883F">
                          <w:pPr>
                            <w:pStyle w:val="12"/>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B82883F">
                    <w:pPr>
                      <w:pStyle w:val="12"/>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FB345">
    <w:pPr>
      <w:spacing w:line="169" w:lineRule="auto"/>
      <w:ind w:left="4558"/>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D6DA09">
                          <w:pPr>
                            <w:pStyle w:val="12"/>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FD6DA09">
                    <w:pPr>
                      <w:pStyle w:val="12"/>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A5BD7">
    <w:pPr>
      <w:spacing w:line="168"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9B152">
                          <w:pPr>
                            <w:pStyle w:val="12"/>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26E9B152">
                    <w:pPr>
                      <w:pStyle w:val="12"/>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803C3">
    <w:pPr>
      <w:spacing w:line="169"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50CB0B">
                          <w:pPr>
                            <w:pStyle w:val="12"/>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0B50CB0B">
                    <w:pPr>
                      <w:pStyle w:val="12"/>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9B1E1">
    <w:pPr>
      <w:spacing w:line="169"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4EB0FE">
                          <w:pPr>
                            <w:pStyle w:val="12"/>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374EB0FE">
                    <w:pPr>
                      <w:pStyle w:val="12"/>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BC2EA">
    <w:pPr>
      <w:spacing w:line="168" w:lineRule="auto"/>
      <w:ind w:left="4641"/>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F69499">
                          <w:pPr>
                            <w:pStyle w:val="12"/>
                          </w:pPr>
                          <w:r>
                            <w:t xml:space="preserve">第 </w:t>
                          </w:r>
                          <w:r>
                            <w:fldChar w:fldCharType="begin"/>
                          </w:r>
                          <w:r>
                            <w:instrText xml:space="preserve"> PAGE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20F69499">
                    <w:pPr>
                      <w:pStyle w:val="12"/>
                    </w:pPr>
                    <w:r>
                      <w:t xml:space="preserve">第 </w:t>
                    </w:r>
                    <w:r>
                      <w:fldChar w:fldCharType="begin"/>
                    </w:r>
                    <w:r>
                      <w:instrText xml:space="preserve"> PAGE  \* MERGEFORMAT </w:instrText>
                    </w:r>
                    <w:r>
                      <w:fldChar w:fldCharType="separate"/>
                    </w:r>
                    <w:r>
                      <w:t>42</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69E56">
    <w:pPr>
      <w:spacing w:line="168"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379C3F">
                          <w:pPr>
                            <w:pStyle w:val="12"/>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7A379C3F">
                    <w:pPr>
                      <w:pStyle w:val="12"/>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7672C">
    <w:pPr>
      <w:pStyle w:val="12"/>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9CE767">
                          <w:pPr>
                            <w:pStyle w:val="12"/>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6B9CE767">
                    <w:pPr>
                      <w:pStyle w:val="12"/>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BADF0">
    <w:pPr>
      <w:spacing w:line="169" w:lineRule="auto"/>
      <w:ind w:left="4553"/>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B3E90">
                          <w:pPr>
                            <w:pStyle w:val="12"/>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748B3E90">
                    <w:pPr>
                      <w:pStyle w:val="12"/>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BE1CD">
    <w:pPr>
      <w:spacing w:line="169" w:lineRule="auto"/>
      <w:ind w:left="4553"/>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68B2F">
                          <w:pPr>
                            <w:pStyle w:val="12"/>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17C68B2F">
                    <w:pPr>
                      <w:pStyle w:val="12"/>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DC952">
    <w:pPr>
      <w:spacing w:line="168" w:lineRule="auto"/>
      <w:ind w:left="4557"/>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77C0E">
                          <w:pPr>
                            <w:pStyle w:val="12"/>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4A077C0E">
                    <w:pPr>
                      <w:pStyle w:val="12"/>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684DB">
    <w:pPr>
      <w:spacing w:line="169" w:lineRule="auto"/>
      <w:ind w:left="4566"/>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452A8">
                          <w:pPr>
                            <w:pStyle w:val="12"/>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288452A8">
                    <w:pPr>
                      <w:pStyle w:val="12"/>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38F72">
    <w:pPr>
      <w:spacing w:line="169" w:lineRule="auto"/>
      <w:ind w:left="4566"/>
      <w:rPr>
        <w:rFonts w:ascii="Calibri" w:hAnsi="Calibri" w:eastAsia="Calibri" w:cs="Calibri"/>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DA44F4">
                          <w:pPr>
                            <w:pStyle w:val="12"/>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58DA44F4">
                    <w:pPr>
                      <w:pStyle w:val="12"/>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4FA1A">
    <w:pPr>
      <w:spacing w:line="168" w:lineRule="auto"/>
      <w:ind w:left="4566"/>
      <w:rPr>
        <w:rFonts w:ascii="Calibri" w:hAnsi="Calibri" w:eastAsia="Calibri" w:cs="Calibri"/>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EEF853">
                          <w:pPr>
                            <w:pStyle w:val="12"/>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56EEF853">
                    <w:pPr>
                      <w:pStyle w:val="12"/>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19A00">
    <w:pPr>
      <w:spacing w:line="167" w:lineRule="auto"/>
      <w:ind w:left="4558"/>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094A3E">
                          <w:pPr>
                            <w:pStyle w:val="12"/>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64094A3E">
                    <w:pPr>
                      <w:pStyle w:val="12"/>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DE74B">
    <w:pPr>
      <w:pStyle w:val="12"/>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6AF32F">
                          <w:pPr>
                            <w:pStyle w:val="12"/>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506AF32F">
                    <w:pPr>
                      <w:pStyle w:val="12"/>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E0EA5">
    <w:pPr>
      <w:pStyle w:val="12"/>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66782A">
                          <w:pPr>
                            <w:pStyle w:val="12"/>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5466782A">
                    <w:pPr>
                      <w:pStyle w:val="12"/>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365C5">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286A5">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00381">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357F1">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5E82">
    <w:pPr>
      <w:pStyle w:val="1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DE0DF">
    <w:pPr>
      <w:pStyle w:val="1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D6062">
    <w:pPr>
      <w:pStyle w:val="1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619C3">
    <w:pPr>
      <w:pStyle w:val="13"/>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0FCC8">
    <w:pPr>
      <w:pStyle w:val="13"/>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7DAA4">
    <w:pPr>
      <w:pStyle w:val="13"/>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42C8F">
    <w:pPr>
      <w:pStyle w:val="13"/>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6D540">
    <w:pPr>
      <w:pStyle w:val="13"/>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9A779">
    <w:pPr>
      <w:pStyle w:val="13"/>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67550">
    <w:pPr>
      <w:pStyle w:val="13"/>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30E11">
    <w:pPr>
      <w:pStyle w:val="13"/>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E4AE2">
    <w:pPr>
      <w:pStyle w:val="13"/>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3C51A">
    <w:pPr>
      <w:pStyle w:val="13"/>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87AFB">
    <w:pPr>
      <w:pStyle w:val="13"/>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625A1">
    <w:pPr>
      <w:pStyle w:val="13"/>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2B84F">
    <w:pPr>
      <w:pStyle w:val="13"/>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1BE36">
    <w:pPr>
      <w:pStyle w:val="13"/>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E392A">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392BF4"/>
    <w:multiLevelType w:val="singleLevel"/>
    <w:tmpl w:val="82392BF4"/>
    <w:lvl w:ilvl="0" w:tentative="0">
      <w:start w:val="1"/>
      <w:numFmt w:val="decimal"/>
      <w:suff w:val="space"/>
      <w:lvlText w:val="%1."/>
      <w:lvlJc w:val="left"/>
      <w:pPr>
        <w:ind w:left="0" w:firstLine="480"/>
      </w:pPr>
      <w:rPr>
        <w:rFonts w:hint="default"/>
      </w:rPr>
    </w:lvl>
  </w:abstractNum>
  <w:abstractNum w:abstractNumId="1">
    <w:nsid w:val="9FAF401D"/>
    <w:multiLevelType w:val="singleLevel"/>
    <w:tmpl w:val="9FAF401D"/>
    <w:lvl w:ilvl="0" w:tentative="0">
      <w:start w:val="1"/>
      <w:numFmt w:val="decimal"/>
      <w:suff w:val="nothing"/>
      <w:lvlText w:val="%1、"/>
      <w:lvlJc w:val="left"/>
    </w:lvl>
  </w:abstractNum>
  <w:abstractNum w:abstractNumId="2">
    <w:nsid w:val="A08CA846"/>
    <w:multiLevelType w:val="singleLevel"/>
    <w:tmpl w:val="A08CA846"/>
    <w:lvl w:ilvl="0" w:tentative="0">
      <w:start w:val="1"/>
      <w:numFmt w:val="decimal"/>
      <w:suff w:val="space"/>
      <w:lvlText w:val="4.%1"/>
      <w:lvlJc w:val="left"/>
      <w:pPr>
        <w:ind w:left="0" w:firstLine="0"/>
      </w:pPr>
      <w:rPr>
        <w:rFonts w:hint="default"/>
      </w:rPr>
    </w:lvl>
  </w:abstractNum>
  <w:abstractNum w:abstractNumId="3">
    <w:nsid w:val="A3517C92"/>
    <w:multiLevelType w:val="singleLevel"/>
    <w:tmpl w:val="A3517C92"/>
    <w:lvl w:ilvl="0" w:tentative="0">
      <w:start w:val="1"/>
      <w:numFmt w:val="decimal"/>
      <w:suff w:val="space"/>
      <w:lvlText w:val="4.3.%1"/>
      <w:lvlJc w:val="left"/>
      <w:pPr>
        <w:ind w:left="0" w:firstLine="0"/>
      </w:pPr>
      <w:rPr>
        <w:rFonts w:hint="default"/>
      </w:rPr>
    </w:lvl>
  </w:abstractNum>
  <w:abstractNum w:abstractNumId="4">
    <w:nsid w:val="AFE6245A"/>
    <w:multiLevelType w:val="singleLevel"/>
    <w:tmpl w:val="AFE6245A"/>
    <w:lvl w:ilvl="0" w:tentative="0">
      <w:start w:val="1"/>
      <w:numFmt w:val="decimal"/>
      <w:suff w:val="space"/>
      <w:lvlText w:val="4.5.%1"/>
      <w:lvlJc w:val="left"/>
      <w:pPr>
        <w:ind w:left="0" w:firstLine="0"/>
      </w:pPr>
      <w:rPr>
        <w:rFonts w:hint="default"/>
      </w:rPr>
    </w:lvl>
  </w:abstractNum>
  <w:abstractNum w:abstractNumId="5">
    <w:nsid w:val="B2B30BD6"/>
    <w:multiLevelType w:val="singleLevel"/>
    <w:tmpl w:val="B2B30BD6"/>
    <w:lvl w:ilvl="0" w:tentative="0">
      <w:start w:val="1"/>
      <w:numFmt w:val="decimal"/>
      <w:suff w:val="space"/>
      <w:lvlText w:val="%1."/>
      <w:lvlJc w:val="left"/>
      <w:pPr>
        <w:ind w:left="0" w:firstLine="480"/>
      </w:pPr>
      <w:rPr>
        <w:rFonts w:hint="default"/>
      </w:rPr>
    </w:lvl>
  </w:abstractNum>
  <w:abstractNum w:abstractNumId="6">
    <w:nsid w:val="CA2A7877"/>
    <w:multiLevelType w:val="singleLevel"/>
    <w:tmpl w:val="CA2A7877"/>
    <w:lvl w:ilvl="0" w:tentative="0">
      <w:start w:val="1"/>
      <w:numFmt w:val="decimal"/>
      <w:suff w:val="space"/>
      <w:lvlText w:val="%1."/>
      <w:lvlJc w:val="left"/>
      <w:pPr>
        <w:ind w:left="0" w:firstLine="480"/>
      </w:pPr>
      <w:rPr>
        <w:rFonts w:hint="default"/>
      </w:rPr>
    </w:lvl>
  </w:abstractNum>
  <w:abstractNum w:abstractNumId="7">
    <w:nsid w:val="D61B20B0"/>
    <w:multiLevelType w:val="singleLevel"/>
    <w:tmpl w:val="D61B20B0"/>
    <w:lvl w:ilvl="0" w:tentative="0">
      <w:start w:val="1"/>
      <w:numFmt w:val="decimal"/>
      <w:suff w:val="space"/>
      <w:lvlText w:val="%1."/>
      <w:lvlJc w:val="left"/>
      <w:pPr>
        <w:ind w:left="0" w:firstLine="480"/>
      </w:pPr>
      <w:rPr>
        <w:rFonts w:hint="default"/>
      </w:rPr>
    </w:lvl>
  </w:abstractNum>
  <w:abstractNum w:abstractNumId="8">
    <w:nsid w:val="DE7F0C2B"/>
    <w:multiLevelType w:val="singleLevel"/>
    <w:tmpl w:val="DE7F0C2B"/>
    <w:lvl w:ilvl="0" w:tentative="0">
      <w:start w:val="1"/>
      <w:numFmt w:val="decimal"/>
      <w:suff w:val="space"/>
      <w:lvlText w:val="5.%1"/>
      <w:lvlJc w:val="left"/>
      <w:pPr>
        <w:ind w:left="0" w:firstLine="0"/>
      </w:pPr>
      <w:rPr>
        <w:rFonts w:hint="default"/>
      </w:rPr>
    </w:lvl>
  </w:abstractNum>
  <w:abstractNum w:abstractNumId="9">
    <w:nsid w:val="F50BE4B7"/>
    <w:multiLevelType w:val="singleLevel"/>
    <w:tmpl w:val="F50BE4B7"/>
    <w:lvl w:ilvl="0" w:tentative="0">
      <w:start w:val="1"/>
      <w:numFmt w:val="decimal"/>
      <w:suff w:val="space"/>
      <w:lvlText w:val="%1."/>
      <w:lvlJc w:val="left"/>
      <w:pPr>
        <w:ind w:left="0" w:firstLine="480"/>
      </w:pPr>
      <w:rPr>
        <w:rFonts w:hint="default"/>
      </w:rPr>
    </w:lvl>
  </w:abstractNum>
  <w:abstractNum w:abstractNumId="10">
    <w:nsid w:val="026EFF86"/>
    <w:multiLevelType w:val="singleLevel"/>
    <w:tmpl w:val="026EFF86"/>
    <w:lvl w:ilvl="0" w:tentative="0">
      <w:start w:val="1"/>
      <w:numFmt w:val="decimal"/>
      <w:suff w:val="space"/>
      <w:lvlText w:val="4.4.%1"/>
      <w:lvlJc w:val="left"/>
      <w:pPr>
        <w:ind w:left="0" w:firstLine="0"/>
      </w:pPr>
      <w:rPr>
        <w:rFonts w:hint="default"/>
      </w:rPr>
    </w:lvl>
  </w:abstractNum>
  <w:abstractNum w:abstractNumId="11">
    <w:nsid w:val="3CF208C6"/>
    <w:multiLevelType w:val="singleLevel"/>
    <w:tmpl w:val="3CF208C6"/>
    <w:lvl w:ilvl="0" w:tentative="0">
      <w:start w:val="1"/>
      <w:numFmt w:val="decimal"/>
      <w:suff w:val="space"/>
      <w:lvlText w:val="4.1.%1"/>
      <w:lvlJc w:val="left"/>
      <w:pPr>
        <w:ind w:left="0" w:firstLine="0"/>
      </w:pPr>
      <w:rPr>
        <w:rFonts w:hint="default"/>
      </w:rPr>
    </w:lvl>
  </w:abstractNum>
  <w:abstractNum w:abstractNumId="12">
    <w:nsid w:val="59520887"/>
    <w:multiLevelType w:val="singleLevel"/>
    <w:tmpl w:val="59520887"/>
    <w:lvl w:ilvl="0" w:tentative="0">
      <w:start w:val="1"/>
      <w:numFmt w:val="decimal"/>
      <w:suff w:val="space"/>
      <w:lvlText w:val="%1."/>
      <w:lvlJc w:val="left"/>
      <w:pPr>
        <w:ind w:left="-60" w:firstLine="480"/>
      </w:pPr>
      <w:rPr>
        <w:rFonts w:hint="default"/>
        <w:color w:val="auto"/>
      </w:rPr>
    </w:lvl>
  </w:abstractNum>
  <w:abstractNum w:abstractNumId="13">
    <w:nsid w:val="7D775AFD"/>
    <w:multiLevelType w:val="singleLevel"/>
    <w:tmpl w:val="7D775AFD"/>
    <w:lvl w:ilvl="0" w:tentative="0">
      <w:start w:val="1"/>
      <w:numFmt w:val="decimal"/>
      <w:suff w:val="space"/>
      <w:lvlText w:val="%1."/>
      <w:lvlJc w:val="left"/>
      <w:pPr>
        <w:ind w:left="0" w:firstLine="480"/>
      </w:pPr>
      <w:rPr>
        <w:rFonts w:hint="default"/>
      </w:rPr>
    </w:lvl>
  </w:abstractNum>
  <w:abstractNum w:abstractNumId="14">
    <w:nsid w:val="7DB23BC1"/>
    <w:multiLevelType w:val="singleLevel"/>
    <w:tmpl w:val="7DB23BC1"/>
    <w:lvl w:ilvl="0" w:tentative="0">
      <w:start w:val="1"/>
      <w:numFmt w:val="decimal"/>
      <w:suff w:val="space"/>
      <w:lvlText w:val="4.2.%1"/>
      <w:lvlJc w:val="left"/>
      <w:pPr>
        <w:ind w:left="0" w:firstLine="0"/>
      </w:pPr>
      <w:rPr>
        <w:rFonts w:hint="default"/>
      </w:rPr>
    </w:lvl>
  </w:abstractNum>
  <w:num w:numId="1">
    <w:abstractNumId w:val="1"/>
  </w:num>
  <w:num w:numId="2">
    <w:abstractNumId w:val="2"/>
  </w:num>
  <w:num w:numId="3">
    <w:abstractNumId w:val="11"/>
  </w:num>
  <w:num w:numId="4">
    <w:abstractNumId w:val="12"/>
  </w:num>
  <w:num w:numId="5">
    <w:abstractNumId w:val="14"/>
  </w:num>
  <w:num w:numId="6">
    <w:abstractNumId w:val="6"/>
  </w:num>
  <w:num w:numId="7">
    <w:abstractNumId w:val="3"/>
  </w:num>
  <w:num w:numId="8">
    <w:abstractNumId w:val="5"/>
  </w:num>
  <w:num w:numId="9">
    <w:abstractNumId w:val="9"/>
  </w:num>
  <w:num w:numId="10">
    <w:abstractNumId w:val="10"/>
  </w:num>
  <w:num w:numId="11">
    <w:abstractNumId w:val="13"/>
  </w:num>
  <w:num w:numId="12">
    <w:abstractNumId w:val="4"/>
  </w:num>
  <w:num w:numId="13">
    <w:abstractNumId w:val="0"/>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rsids>
    <w:rsidRoot w:val="00000000"/>
    <w:rsid w:val="001D7819"/>
    <w:rsid w:val="00294959"/>
    <w:rsid w:val="004672B9"/>
    <w:rsid w:val="004D6899"/>
    <w:rsid w:val="00561268"/>
    <w:rsid w:val="00A3295D"/>
    <w:rsid w:val="00A95A9A"/>
    <w:rsid w:val="00B20DF2"/>
    <w:rsid w:val="00D348C5"/>
    <w:rsid w:val="00EF7950"/>
    <w:rsid w:val="00FB4547"/>
    <w:rsid w:val="01113D6B"/>
    <w:rsid w:val="01194F6B"/>
    <w:rsid w:val="012375FA"/>
    <w:rsid w:val="012A0989"/>
    <w:rsid w:val="016C2D4F"/>
    <w:rsid w:val="01761E20"/>
    <w:rsid w:val="01E417AF"/>
    <w:rsid w:val="01E4322D"/>
    <w:rsid w:val="02306473"/>
    <w:rsid w:val="02405F8A"/>
    <w:rsid w:val="02441F1E"/>
    <w:rsid w:val="026659F0"/>
    <w:rsid w:val="026D6C37"/>
    <w:rsid w:val="026E6F9B"/>
    <w:rsid w:val="02D658A3"/>
    <w:rsid w:val="037C68DF"/>
    <w:rsid w:val="038D51FF"/>
    <w:rsid w:val="03A76597"/>
    <w:rsid w:val="03D609D8"/>
    <w:rsid w:val="03D746CC"/>
    <w:rsid w:val="03F82FC0"/>
    <w:rsid w:val="04160434"/>
    <w:rsid w:val="044955CA"/>
    <w:rsid w:val="045A77D7"/>
    <w:rsid w:val="04823F01"/>
    <w:rsid w:val="049D76C3"/>
    <w:rsid w:val="04DC643E"/>
    <w:rsid w:val="04F512AE"/>
    <w:rsid w:val="05665D07"/>
    <w:rsid w:val="059903BE"/>
    <w:rsid w:val="05AF76AE"/>
    <w:rsid w:val="05B54CB6"/>
    <w:rsid w:val="064A5629"/>
    <w:rsid w:val="0661350E"/>
    <w:rsid w:val="06717A72"/>
    <w:rsid w:val="06782196"/>
    <w:rsid w:val="067D77AC"/>
    <w:rsid w:val="068048B2"/>
    <w:rsid w:val="068943A3"/>
    <w:rsid w:val="06B47844"/>
    <w:rsid w:val="07122518"/>
    <w:rsid w:val="071E0F8F"/>
    <w:rsid w:val="071F2612"/>
    <w:rsid w:val="07852DBD"/>
    <w:rsid w:val="079E5C2C"/>
    <w:rsid w:val="07F641EC"/>
    <w:rsid w:val="07FE2B6F"/>
    <w:rsid w:val="08030185"/>
    <w:rsid w:val="083572E7"/>
    <w:rsid w:val="085D7896"/>
    <w:rsid w:val="088E5CA1"/>
    <w:rsid w:val="08920A98"/>
    <w:rsid w:val="08CB2A51"/>
    <w:rsid w:val="08E43B13"/>
    <w:rsid w:val="090A1362"/>
    <w:rsid w:val="0923288D"/>
    <w:rsid w:val="09423355"/>
    <w:rsid w:val="09553D5E"/>
    <w:rsid w:val="098E3A7F"/>
    <w:rsid w:val="09D842F9"/>
    <w:rsid w:val="0A0D0E47"/>
    <w:rsid w:val="0A193C90"/>
    <w:rsid w:val="0A6F565E"/>
    <w:rsid w:val="0A9450C5"/>
    <w:rsid w:val="0AA07F0D"/>
    <w:rsid w:val="0AAC68B2"/>
    <w:rsid w:val="0B1B11F1"/>
    <w:rsid w:val="0B226B74"/>
    <w:rsid w:val="0B2C3FCE"/>
    <w:rsid w:val="0B2E376B"/>
    <w:rsid w:val="0B3B07CF"/>
    <w:rsid w:val="0B3F14D4"/>
    <w:rsid w:val="0B472137"/>
    <w:rsid w:val="0B4C1570"/>
    <w:rsid w:val="0B590448"/>
    <w:rsid w:val="0BAD3E8B"/>
    <w:rsid w:val="0BAF0C39"/>
    <w:rsid w:val="0BED2CDE"/>
    <w:rsid w:val="0C126BE9"/>
    <w:rsid w:val="0C1D2E5F"/>
    <w:rsid w:val="0C4072B2"/>
    <w:rsid w:val="0C4B5C57"/>
    <w:rsid w:val="0C743400"/>
    <w:rsid w:val="0C836067"/>
    <w:rsid w:val="0CB63A18"/>
    <w:rsid w:val="0CB8153E"/>
    <w:rsid w:val="0CDF4D1D"/>
    <w:rsid w:val="0CEB118D"/>
    <w:rsid w:val="0D6262E6"/>
    <w:rsid w:val="0D841421"/>
    <w:rsid w:val="0E7516AA"/>
    <w:rsid w:val="0EA2621F"/>
    <w:rsid w:val="0EB775D4"/>
    <w:rsid w:val="0EC248F6"/>
    <w:rsid w:val="0EE4486D"/>
    <w:rsid w:val="0EEA79A9"/>
    <w:rsid w:val="0EF76952"/>
    <w:rsid w:val="0F1D4A7C"/>
    <w:rsid w:val="0F2352DB"/>
    <w:rsid w:val="0F36499C"/>
    <w:rsid w:val="0F684F69"/>
    <w:rsid w:val="0F6E05DA"/>
    <w:rsid w:val="0F804919"/>
    <w:rsid w:val="0FA67D74"/>
    <w:rsid w:val="0FB57FB7"/>
    <w:rsid w:val="0FC65D20"/>
    <w:rsid w:val="0FFA7511"/>
    <w:rsid w:val="10022AD1"/>
    <w:rsid w:val="10B22749"/>
    <w:rsid w:val="10B71B0D"/>
    <w:rsid w:val="10CF32FA"/>
    <w:rsid w:val="10D619CA"/>
    <w:rsid w:val="10F20D97"/>
    <w:rsid w:val="10F7015B"/>
    <w:rsid w:val="110D6EE3"/>
    <w:rsid w:val="111156C1"/>
    <w:rsid w:val="11274EE5"/>
    <w:rsid w:val="112E6273"/>
    <w:rsid w:val="114C66F9"/>
    <w:rsid w:val="11563A5D"/>
    <w:rsid w:val="11CB1EA7"/>
    <w:rsid w:val="11CC3396"/>
    <w:rsid w:val="11D87F8D"/>
    <w:rsid w:val="12042B30"/>
    <w:rsid w:val="12411FD6"/>
    <w:rsid w:val="12A10CC7"/>
    <w:rsid w:val="12A8795F"/>
    <w:rsid w:val="12BA7692"/>
    <w:rsid w:val="12C56763"/>
    <w:rsid w:val="131E40C5"/>
    <w:rsid w:val="133033A3"/>
    <w:rsid w:val="135D699C"/>
    <w:rsid w:val="135F0966"/>
    <w:rsid w:val="136C562E"/>
    <w:rsid w:val="13857CA0"/>
    <w:rsid w:val="13BA5B9C"/>
    <w:rsid w:val="13F76DF0"/>
    <w:rsid w:val="13FA68E0"/>
    <w:rsid w:val="141B656D"/>
    <w:rsid w:val="142B4CEC"/>
    <w:rsid w:val="142C636E"/>
    <w:rsid w:val="14373691"/>
    <w:rsid w:val="1444190A"/>
    <w:rsid w:val="146C3C63"/>
    <w:rsid w:val="1479797F"/>
    <w:rsid w:val="14885C9A"/>
    <w:rsid w:val="14D07641"/>
    <w:rsid w:val="1505553D"/>
    <w:rsid w:val="15107A3E"/>
    <w:rsid w:val="15273705"/>
    <w:rsid w:val="15284D87"/>
    <w:rsid w:val="15316332"/>
    <w:rsid w:val="156264EB"/>
    <w:rsid w:val="158741A4"/>
    <w:rsid w:val="15D31623"/>
    <w:rsid w:val="15D77522"/>
    <w:rsid w:val="15F07F9B"/>
    <w:rsid w:val="162C08A7"/>
    <w:rsid w:val="16355A14"/>
    <w:rsid w:val="163F05DA"/>
    <w:rsid w:val="16612C47"/>
    <w:rsid w:val="1674297A"/>
    <w:rsid w:val="1675378E"/>
    <w:rsid w:val="16BC1C2B"/>
    <w:rsid w:val="16C1058F"/>
    <w:rsid w:val="16DA6555"/>
    <w:rsid w:val="16DC6904"/>
    <w:rsid w:val="16EE5C44"/>
    <w:rsid w:val="16F70EB5"/>
    <w:rsid w:val="16FB6BF7"/>
    <w:rsid w:val="17087008"/>
    <w:rsid w:val="171001C9"/>
    <w:rsid w:val="17190E2C"/>
    <w:rsid w:val="172B3B88"/>
    <w:rsid w:val="17345C65"/>
    <w:rsid w:val="175E0F34"/>
    <w:rsid w:val="175E2499"/>
    <w:rsid w:val="1774256E"/>
    <w:rsid w:val="17836BED"/>
    <w:rsid w:val="17996203"/>
    <w:rsid w:val="179E3A27"/>
    <w:rsid w:val="1804388A"/>
    <w:rsid w:val="18AE7C99"/>
    <w:rsid w:val="18D019BE"/>
    <w:rsid w:val="18DF7E53"/>
    <w:rsid w:val="18FE29CF"/>
    <w:rsid w:val="19034ED4"/>
    <w:rsid w:val="19120228"/>
    <w:rsid w:val="193C24A9"/>
    <w:rsid w:val="193C7053"/>
    <w:rsid w:val="196D36B1"/>
    <w:rsid w:val="198509FA"/>
    <w:rsid w:val="19FD2C86"/>
    <w:rsid w:val="1A206975"/>
    <w:rsid w:val="1A3B327B"/>
    <w:rsid w:val="1A404921"/>
    <w:rsid w:val="1A870DDD"/>
    <w:rsid w:val="1A9C249F"/>
    <w:rsid w:val="1AD03EF7"/>
    <w:rsid w:val="1AD51DB2"/>
    <w:rsid w:val="1AF56B46"/>
    <w:rsid w:val="1AFB782C"/>
    <w:rsid w:val="1B053956"/>
    <w:rsid w:val="1B097153"/>
    <w:rsid w:val="1B3E70B3"/>
    <w:rsid w:val="1B5763C6"/>
    <w:rsid w:val="1B5A7C65"/>
    <w:rsid w:val="1B6603B7"/>
    <w:rsid w:val="1BA50EE0"/>
    <w:rsid w:val="1BF73705"/>
    <w:rsid w:val="1C190887"/>
    <w:rsid w:val="1C2F4C4D"/>
    <w:rsid w:val="1C380C66"/>
    <w:rsid w:val="1C3E30E2"/>
    <w:rsid w:val="1C493F61"/>
    <w:rsid w:val="1C6568C1"/>
    <w:rsid w:val="1C9176B6"/>
    <w:rsid w:val="1D0319E7"/>
    <w:rsid w:val="1D2D3883"/>
    <w:rsid w:val="1D5C4168"/>
    <w:rsid w:val="1DF67232"/>
    <w:rsid w:val="1E5B35F8"/>
    <w:rsid w:val="1E6A4663"/>
    <w:rsid w:val="1E85149C"/>
    <w:rsid w:val="1E8F40C9"/>
    <w:rsid w:val="1EC56D26"/>
    <w:rsid w:val="1EE47F71"/>
    <w:rsid w:val="1F2E38E2"/>
    <w:rsid w:val="1F647304"/>
    <w:rsid w:val="1FAD0CAB"/>
    <w:rsid w:val="1FB913FE"/>
    <w:rsid w:val="1FF64400"/>
    <w:rsid w:val="2040567B"/>
    <w:rsid w:val="20631369"/>
    <w:rsid w:val="207417C9"/>
    <w:rsid w:val="209A4D38"/>
    <w:rsid w:val="20FF72E4"/>
    <w:rsid w:val="21117017"/>
    <w:rsid w:val="2127683B"/>
    <w:rsid w:val="213B766C"/>
    <w:rsid w:val="21515666"/>
    <w:rsid w:val="219537A4"/>
    <w:rsid w:val="221D20F7"/>
    <w:rsid w:val="22456F79"/>
    <w:rsid w:val="22806203"/>
    <w:rsid w:val="22B42350"/>
    <w:rsid w:val="22C34341"/>
    <w:rsid w:val="22FD16BB"/>
    <w:rsid w:val="23005595"/>
    <w:rsid w:val="23304B6A"/>
    <w:rsid w:val="235654CA"/>
    <w:rsid w:val="240E0A15"/>
    <w:rsid w:val="241412F8"/>
    <w:rsid w:val="24191256"/>
    <w:rsid w:val="24455956"/>
    <w:rsid w:val="24613E12"/>
    <w:rsid w:val="246F478D"/>
    <w:rsid w:val="248144B4"/>
    <w:rsid w:val="24853FA4"/>
    <w:rsid w:val="249B7324"/>
    <w:rsid w:val="24E871BA"/>
    <w:rsid w:val="25311A36"/>
    <w:rsid w:val="257A33DD"/>
    <w:rsid w:val="25A71CF8"/>
    <w:rsid w:val="25FF38E2"/>
    <w:rsid w:val="26751DF6"/>
    <w:rsid w:val="26995AE5"/>
    <w:rsid w:val="26C358C3"/>
    <w:rsid w:val="27074E24"/>
    <w:rsid w:val="27750300"/>
    <w:rsid w:val="27800A53"/>
    <w:rsid w:val="27B91AF4"/>
    <w:rsid w:val="27BC5F2F"/>
    <w:rsid w:val="27CB4F27"/>
    <w:rsid w:val="27D8088F"/>
    <w:rsid w:val="27E81DE1"/>
    <w:rsid w:val="282230F8"/>
    <w:rsid w:val="288051AE"/>
    <w:rsid w:val="28C17575"/>
    <w:rsid w:val="28C8445F"/>
    <w:rsid w:val="292024ED"/>
    <w:rsid w:val="29257B04"/>
    <w:rsid w:val="292C0E92"/>
    <w:rsid w:val="295108F9"/>
    <w:rsid w:val="295C3CE7"/>
    <w:rsid w:val="29604625"/>
    <w:rsid w:val="2973261D"/>
    <w:rsid w:val="299403DC"/>
    <w:rsid w:val="29A0718A"/>
    <w:rsid w:val="29C83171"/>
    <w:rsid w:val="29DB78B6"/>
    <w:rsid w:val="29EF3C6E"/>
    <w:rsid w:val="2A673FD5"/>
    <w:rsid w:val="2AD73080"/>
    <w:rsid w:val="2ADA66CC"/>
    <w:rsid w:val="2AF228E9"/>
    <w:rsid w:val="2B18314B"/>
    <w:rsid w:val="2B1B7F1F"/>
    <w:rsid w:val="2B797C93"/>
    <w:rsid w:val="2B7B1C5D"/>
    <w:rsid w:val="2BA47406"/>
    <w:rsid w:val="2BD61589"/>
    <w:rsid w:val="2BDD0222"/>
    <w:rsid w:val="2BF9734B"/>
    <w:rsid w:val="2C20566B"/>
    <w:rsid w:val="2C271DEC"/>
    <w:rsid w:val="2C456736"/>
    <w:rsid w:val="2C4E4561"/>
    <w:rsid w:val="2C8C39F6"/>
    <w:rsid w:val="2CB216AE"/>
    <w:rsid w:val="2CE13D42"/>
    <w:rsid w:val="2CEB4BC0"/>
    <w:rsid w:val="2CF72054"/>
    <w:rsid w:val="2CFC43DD"/>
    <w:rsid w:val="2D0F4D53"/>
    <w:rsid w:val="2D485B6F"/>
    <w:rsid w:val="2D9139BA"/>
    <w:rsid w:val="2DA608F6"/>
    <w:rsid w:val="2DE47F8D"/>
    <w:rsid w:val="2E1F2D74"/>
    <w:rsid w:val="2E3551D2"/>
    <w:rsid w:val="2E424CB4"/>
    <w:rsid w:val="2E6115DE"/>
    <w:rsid w:val="2EA9088F"/>
    <w:rsid w:val="2ED16C6C"/>
    <w:rsid w:val="2EDF0755"/>
    <w:rsid w:val="2EF87EA0"/>
    <w:rsid w:val="2F0E4B96"/>
    <w:rsid w:val="2F2D07B2"/>
    <w:rsid w:val="2F464330"/>
    <w:rsid w:val="2F9257C7"/>
    <w:rsid w:val="2FBC2844"/>
    <w:rsid w:val="2FC71915"/>
    <w:rsid w:val="305F1531"/>
    <w:rsid w:val="30801AC4"/>
    <w:rsid w:val="30907F59"/>
    <w:rsid w:val="30B874AF"/>
    <w:rsid w:val="30F304E8"/>
    <w:rsid w:val="312A0A3C"/>
    <w:rsid w:val="314174A5"/>
    <w:rsid w:val="315947EF"/>
    <w:rsid w:val="31C51E84"/>
    <w:rsid w:val="31E554BB"/>
    <w:rsid w:val="321B7CF6"/>
    <w:rsid w:val="322070BA"/>
    <w:rsid w:val="32477843"/>
    <w:rsid w:val="32584F3D"/>
    <w:rsid w:val="32805DAB"/>
    <w:rsid w:val="32FA5B5D"/>
    <w:rsid w:val="334F69A6"/>
    <w:rsid w:val="3355548A"/>
    <w:rsid w:val="33641229"/>
    <w:rsid w:val="339733AC"/>
    <w:rsid w:val="33A2656B"/>
    <w:rsid w:val="33A573BA"/>
    <w:rsid w:val="33C57F19"/>
    <w:rsid w:val="33EA7980"/>
    <w:rsid w:val="33F7209D"/>
    <w:rsid w:val="33F95E15"/>
    <w:rsid w:val="34246E19"/>
    <w:rsid w:val="342873AC"/>
    <w:rsid w:val="349D5B98"/>
    <w:rsid w:val="34C226AB"/>
    <w:rsid w:val="34CA0497"/>
    <w:rsid w:val="35643762"/>
    <w:rsid w:val="35A149B6"/>
    <w:rsid w:val="35F40F8A"/>
    <w:rsid w:val="360A60B7"/>
    <w:rsid w:val="361433DA"/>
    <w:rsid w:val="3667175C"/>
    <w:rsid w:val="36895FF4"/>
    <w:rsid w:val="368D0A96"/>
    <w:rsid w:val="36BF3346"/>
    <w:rsid w:val="36D44917"/>
    <w:rsid w:val="373D2DFA"/>
    <w:rsid w:val="374455F9"/>
    <w:rsid w:val="37A8202C"/>
    <w:rsid w:val="37C36E66"/>
    <w:rsid w:val="37EB3CC7"/>
    <w:rsid w:val="37EB7B3F"/>
    <w:rsid w:val="381274A5"/>
    <w:rsid w:val="38341B11"/>
    <w:rsid w:val="38685317"/>
    <w:rsid w:val="386F032E"/>
    <w:rsid w:val="388303A3"/>
    <w:rsid w:val="38A04AB1"/>
    <w:rsid w:val="38B61819"/>
    <w:rsid w:val="38C369F1"/>
    <w:rsid w:val="38DB3D3B"/>
    <w:rsid w:val="38E91F46"/>
    <w:rsid w:val="38F0305B"/>
    <w:rsid w:val="390E5EBF"/>
    <w:rsid w:val="3958538C"/>
    <w:rsid w:val="395C5E61"/>
    <w:rsid w:val="39CD3FCC"/>
    <w:rsid w:val="39CD5D7A"/>
    <w:rsid w:val="39CF38AC"/>
    <w:rsid w:val="39E82BB3"/>
    <w:rsid w:val="39EB26A4"/>
    <w:rsid w:val="39F72FC6"/>
    <w:rsid w:val="3A124A91"/>
    <w:rsid w:val="3A165195"/>
    <w:rsid w:val="3A20459B"/>
    <w:rsid w:val="3A2160C5"/>
    <w:rsid w:val="3A241712"/>
    <w:rsid w:val="3A4B4EF0"/>
    <w:rsid w:val="3A6E55C5"/>
    <w:rsid w:val="3A766411"/>
    <w:rsid w:val="3AC8237A"/>
    <w:rsid w:val="3AD100A5"/>
    <w:rsid w:val="3AD317E1"/>
    <w:rsid w:val="3AD42653"/>
    <w:rsid w:val="3AE710BD"/>
    <w:rsid w:val="3AF630AE"/>
    <w:rsid w:val="3B1D063B"/>
    <w:rsid w:val="3B49155B"/>
    <w:rsid w:val="3B6C3370"/>
    <w:rsid w:val="3BB23B7E"/>
    <w:rsid w:val="3BEB24E7"/>
    <w:rsid w:val="3BEE0229"/>
    <w:rsid w:val="3C20213A"/>
    <w:rsid w:val="3C6F136A"/>
    <w:rsid w:val="3C706E90"/>
    <w:rsid w:val="3C7A386B"/>
    <w:rsid w:val="3C7C5835"/>
    <w:rsid w:val="3C7D70DA"/>
    <w:rsid w:val="3C97266F"/>
    <w:rsid w:val="3CF9310E"/>
    <w:rsid w:val="3D0777F5"/>
    <w:rsid w:val="3D5642D8"/>
    <w:rsid w:val="3DA70690"/>
    <w:rsid w:val="3DC536FD"/>
    <w:rsid w:val="3E1A70B4"/>
    <w:rsid w:val="3EB72B54"/>
    <w:rsid w:val="3ED80F27"/>
    <w:rsid w:val="3EE0738C"/>
    <w:rsid w:val="3F281CA4"/>
    <w:rsid w:val="3F710F55"/>
    <w:rsid w:val="3F762A0F"/>
    <w:rsid w:val="3F964E60"/>
    <w:rsid w:val="3FC27A03"/>
    <w:rsid w:val="3FC62645"/>
    <w:rsid w:val="3FD95BBB"/>
    <w:rsid w:val="404448BC"/>
    <w:rsid w:val="40520D87"/>
    <w:rsid w:val="405A5E8D"/>
    <w:rsid w:val="40880C4C"/>
    <w:rsid w:val="408847A8"/>
    <w:rsid w:val="408B24EB"/>
    <w:rsid w:val="40A8309D"/>
    <w:rsid w:val="40B90178"/>
    <w:rsid w:val="40CD2B03"/>
    <w:rsid w:val="40FE2CBD"/>
    <w:rsid w:val="412D70FE"/>
    <w:rsid w:val="4162324B"/>
    <w:rsid w:val="418A2321"/>
    <w:rsid w:val="419D0727"/>
    <w:rsid w:val="41A151D1"/>
    <w:rsid w:val="41C00111"/>
    <w:rsid w:val="41F12821"/>
    <w:rsid w:val="42084BCD"/>
    <w:rsid w:val="4230334A"/>
    <w:rsid w:val="42381D17"/>
    <w:rsid w:val="42664FBD"/>
    <w:rsid w:val="42902B15"/>
    <w:rsid w:val="4292190E"/>
    <w:rsid w:val="42A949D4"/>
    <w:rsid w:val="42CB6BCE"/>
    <w:rsid w:val="42D02437"/>
    <w:rsid w:val="42EF6D61"/>
    <w:rsid w:val="43036368"/>
    <w:rsid w:val="4320516C"/>
    <w:rsid w:val="43346E69"/>
    <w:rsid w:val="434C08FA"/>
    <w:rsid w:val="438D20D6"/>
    <w:rsid w:val="43C27FD1"/>
    <w:rsid w:val="43D31871"/>
    <w:rsid w:val="44103433"/>
    <w:rsid w:val="44692B43"/>
    <w:rsid w:val="446F7A2D"/>
    <w:rsid w:val="44C70462"/>
    <w:rsid w:val="44DD1721"/>
    <w:rsid w:val="44EB79FC"/>
    <w:rsid w:val="44FD6E5C"/>
    <w:rsid w:val="45333CA7"/>
    <w:rsid w:val="45435142"/>
    <w:rsid w:val="459E681C"/>
    <w:rsid w:val="45AA6F6F"/>
    <w:rsid w:val="45D778B8"/>
    <w:rsid w:val="45EA380F"/>
    <w:rsid w:val="45F8417E"/>
    <w:rsid w:val="462E7BA0"/>
    <w:rsid w:val="465B64BB"/>
    <w:rsid w:val="468A6DA0"/>
    <w:rsid w:val="46912AD8"/>
    <w:rsid w:val="469D4ECE"/>
    <w:rsid w:val="46A77B8F"/>
    <w:rsid w:val="46B81B60"/>
    <w:rsid w:val="46E26D0F"/>
    <w:rsid w:val="46EE5581"/>
    <w:rsid w:val="473C453F"/>
    <w:rsid w:val="47E30E5E"/>
    <w:rsid w:val="481E59F2"/>
    <w:rsid w:val="48362D3C"/>
    <w:rsid w:val="489F4D85"/>
    <w:rsid w:val="48A04659"/>
    <w:rsid w:val="48A64C9E"/>
    <w:rsid w:val="48B3438D"/>
    <w:rsid w:val="48D04F3E"/>
    <w:rsid w:val="48DA400F"/>
    <w:rsid w:val="49184B37"/>
    <w:rsid w:val="491A440C"/>
    <w:rsid w:val="494B6CBB"/>
    <w:rsid w:val="49507E2D"/>
    <w:rsid w:val="49AB1508"/>
    <w:rsid w:val="49C32CF5"/>
    <w:rsid w:val="49FA5FEB"/>
    <w:rsid w:val="4A2D4613"/>
    <w:rsid w:val="4A314306"/>
    <w:rsid w:val="4A4554B8"/>
    <w:rsid w:val="4AE253FD"/>
    <w:rsid w:val="4B007631"/>
    <w:rsid w:val="4B2132A6"/>
    <w:rsid w:val="4B2C48CA"/>
    <w:rsid w:val="4B3612A5"/>
    <w:rsid w:val="4B3D0885"/>
    <w:rsid w:val="4B5C6F5D"/>
    <w:rsid w:val="4B751DCD"/>
    <w:rsid w:val="4BC36FDC"/>
    <w:rsid w:val="4BDE7972"/>
    <w:rsid w:val="4BE34F89"/>
    <w:rsid w:val="4C3752D5"/>
    <w:rsid w:val="4C4712DA"/>
    <w:rsid w:val="4C4C6FD2"/>
    <w:rsid w:val="4C804ECE"/>
    <w:rsid w:val="4C8F6EBF"/>
    <w:rsid w:val="4C9E5354"/>
    <w:rsid w:val="4CA23096"/>
    <w:rsid w:val="4CCE3E8B"/>
    <w:rsid w:val="4CE76CFB"/>
    <w:rsid w:val="4D021A89"/>
    <w:rsid w:val="4D722DCE"/>
    <w:rsid w:val="4DC96400"/>
    <w:rsid w:val="4E192EE4"/>
    <w:rsid w:val="4E8E2F0D"/>
    <w:rsid w:val="4E946A0E"/>
    <w:rsid w:val="4ECE0172"/>
    <w:rsid w:val="4EEC684A"/>
    <w:rsid w:val="4EF31987"/>
    <w:rsid w:val="4F1D4C56"/>
    <w:rsid w:val="4F33162B"/>
    <w:rsid w:val="4F473A81"/>
    <w:rsid w:val="4F4E12B3"/>
    <w:rsid w:val="4F642884"/>
    <w:rsid w:val="4F7844FA"/>
    <w:rsid w:val="4F9C201E"/>
    <w:rsid w:val="4FC357FD"/>
    <w:rsid w:val="4FD35314"/>
    <w:rsid w:val="4FD74E04"/>
    <w:rsid w:val="50047BC4"/>
    <w:rsid w:val="50055E16"/>
    <w:rsid w:val="5023004A"/>
    <w:rsid w:val="50331C6C"/>
    <w:rsid w:val="504403B9"/>
    <w:rsid w:val="505E5526"/>
    <w:rsid w:val="509755BF"/>
    <w:rsid w:val="50B27620"/>
    <w:rsid w:val="50C64E79"/>
    <w:rsid w:val="50D15CF8"/>
    <w:rsid w:val="50D41344"/>
    <w:rsid w:val="513149E8"/>
    <w:rsid w:val="51566942"/>
    <w:rsid w:val="51856AE2"/>
    <w:rsid w:val="52143AFD"/>
    <w:rsid w:val="521A36CE"/>
    <w:rsid w:val="52214A5D"/>
    <w:rsid w:val="525A7F6F"/>
    <w:rsid w:val="526335F3"/>
    <w:rsid w:val="526E7576"/>
    <w:rsid w:val="52D715BF"/>
    <w:rsid w:val="52E8557B"/>
    <w:rsid w:val="5302663C"/>
    <w:rsid w:val="531B5950"/>
    <w:rsid w:val="531E6FED"/>
    <w:rsid w:val="533D58C6"/>
    <w:rsid w:val="536270DB"/>
    <w:rsid w:val="53BA6F17"/>
    <w:rsid w:val="53C62500"/>
    <w:rsid w:val="53CE29C2"/>
    <w:rsid w:val="53E977FC"/>
    <w:rsid w:val="53ED4B28"/>
    <w:rsid w:val="543D1997"/>
    <w:rsid w:val="54773EB0"/>
    <w:rsid w:val="54776AA0"/>
    <w:rsid w:val="547D1CF3"/>
    <w:rsid w:val="548B08B3"/>
    <w:rsid w:val="55306D65"/>
    <w:rsid w:val="55376345"/>
    <w:rsid w:val="55541C4F"/>
    <w:rsid w:val="559B4B26"/>
    <w:rsid w:val="55D10548"/>
    <w:rsid w:val="55E4027B"/>
    <w:rsid w:val="56384123"/>
    <w:rsid w:val="565076BF"/>
    <w:rsid w:val="56D55E16"/>
    <w:rsid w:val="56F444EE"/>
    <w:rsid w:val="56FF3876"/>
    <w:rsid w:val="570606C5"/>
    <w:rsid w:val="571E77BD"/>
    <w:rsid w:val="574C432A"/>
    <w:rsid w:val="575360F3"/>
    <w:rsid w:val="576D5737"/>
    <w:rsid w:val="57763155"/>
    <w:rsid w:val="579F6BBB"/>
    <w:rsid w:val="57C00874"/>
    <w:rsid w:val="57C06AC6"/>
    <w:rsid w:val="57D61E46"/>
    <w:rsid w:val="582E3A30"/>
    <w:rsid w:val="583D1EC5"/>
    <w:rsid w:val="584C64D4"/>
    <w:rsid w:val="58555460"/>
    <w:rsid w:val="585F1E3B"/>
    <w:rsid w:val="58607A51"/>
    <w:rsid w:val="58A51255"/>
    <w:rsid w:val="58A54976"/>
    <w:rsid w:val="58B57CAD"/>
    <w:rsid w:val="58F5279F"/>
    <w:rsid w:val="58FA24A1"/>
    <w:rsid w:val="590C24A1"/>
    <w:rsid w:val="592D6602"/>
    <w:rsid w:val="592F5CB1"/>
    <w:rsid w:val="595B0854"/>
    <w:rsid w:val="595E6596"/>
    <w:rsid w:val="596A32B0"/>
    <w:rsid w:val="596D2336"/>
    <w:rsid w:val="59C75EEA"/>
    <w:rsid w:val="59ED4E3B"/>
    <w:rsid w:val="5A0C1B4F"/>
    <w:rsid w:val="5A146C55"/>
    <w:rsid w:val="5A1A070F"/>
    <w:rsid w:val="5A690D83"/>
    <w:rsid w:val="5A90452E"/>
    <w:rsid w:val="5A963B0E"/>
    <w:rsid w:val="5AA93841"/>
    <w:rsid w:val="5AD308BE"/>
    <w:rsid w:val="5AE26D53"/>
    <w:rsid w:val="5AFC300D"/>
    <w:rsid w:val="5B305D11"/>
    <w:rsid w:val="5B450011"/>
    <w:rsid w:val="5B4D241F"/>
    <w:rsid w:val="5B923C24"/>
    <w:rsid w:val="5B975D90"/>
    <w:rsid w:val="5BA26C0E"/>
    <w:rsid w:val="5C2C7702"/>
    <w:rsid w:val="5C472BC4"/>
    <w:rsid w:val="5C6A5252"/>
    <w:rsid w:val="5C815FD8"/>
    <w:rsid w:val="5C8A31FF"/>
    <w:rsid w:val="5C9C18B0"/>
    <w:rsid w:val="5C9E68A8"/>
    <w:rsid w:val="5CCD5897"/>
    <w:rsid w:val="5CD1707F"/>
    <w:rsid w:val="5CD91B04"/>
    <w:rsid w:val="5CFC234E"/>
    <w:rsid w:val="5D017965"/>
    <w:rsid w:val="5D267DAB"/>
    <w:rsid w:val="5D6879E4"/>
    <w:rsid w:val="5DA31BD5"/>
    <w:rsid w:val="5DA402F0"/>
    <w:rsid w:val="5DB60FC4"/>
    <w:rsid w:val="5DC34C1A"/>
    <w:rsid w:val="5DCF7A63"/>
    <w:rsid w:val="5E2356B9"/>
    <w:rsid w:val="5E341674"/>
    <w:rsid w:val="5E4F64AE"/>
    <w:rsid w:val="5E9D36BD"/>
    <w:rsid w:val="5ED93504"/>
    <w:rsid w:val="5F586E41"/>
    <w:rsid w:val="5F7268F8"/>
    <w:rsid w:val="5F8108E9"/>
    <w:rsid w:val="5F8C2076"/>
    <w:rsid w:val="5F9571D7"/>
    <w:rsid w:val="5FA42829"/>
    <w:rsid w:val="5FA647F3"/>
    <w:rsid w:val="5FBF7663"/>
    <w:rsid w:val="5FE80968"/>
    <w:rsid w:val="5FEA46E0"/>
    <w:rsid w:val="5FEB2206"/>
    <w:rsid w:val="5FEB66AA"/>
    <w:rsid w:val="5FFE462F"/>
    <w:rsid w:val="60031C46"/>
    <w:rsid w:val="6071095D"/>
    <w:rsid w:val="607C7302"/>
    <w:rsid w:val="60E6759D"/>
    <w:rsid w:val="60F577E0"/>
    <w:rsid w:val="610B0DB2"/>
    <w:rsid w:val="61442516"/>
    <w:rsid w:val="616C7377"/>
    <w:rsid w:val="61744708"/>
    <w:rsid w:val="61785D1C"/>
    <w:rsid w:val="618741B1"/>
    <w:rsid w:val="619A3EE4"/>
    <w:rsid w:val="61A84853"/>
    <w:rsid w:val="61B9080E"/>
    <w:rsid w:val="61C807BC"/>
    <w:rsid w:val="61F25ACE"/>
    <w:rsid w:val="621C0D9D"/>
    <w:rsid w:val="624B51DE"/>
    <w:rsid w:val="62514EEA"/>
    <w:rsid w:val="625F161B"/>
    <w:rsid w:val="62CC27C3"/>
    <w:rsid w:val="62D022B3"/>
    <w:rsid w:val="63163A3E"/>
    <w:rsid w:val="63755EBC"/>
    <w:rsid w:val="638D0016"/>
    <w:rsid w:val="63B219B9"/>
    <w:rsid w:val="641F4B74"/>
    <w:rsid w:val="642F4DB7"/>
    <w:rsid w:val="644D16E1"/>
    <w:rsid w:val="64510D0A"/>
    <w:rsid w:val="64561B01"/>
    <w:rsid w:val="64A60BFE"/>
    <w:rsid w:val="64D32BF3"/>
    <w:rsid w:val="64D37E39"/>
    <w:rsid w:val="64F34037"/>
    <w:rsid w:val="64F71571"/>
    <w:rsid w:val="650C334B"/>
    <w:rsid w:val="65110961"/>
    <w:rsid w:val="651E4E2C"/>
    <w:rsid w:val="65744A4C"/>
    <w:rsid w:val="65883653"/>
    <w:rsid w:val="658B1A8F"/>
    <w:rsid w:val="65A96DEB"/>
    <w:rsid w:val="65BB4B1B"/>
    <w:rsid w:val="65CE23AE"/>
    <w:rsid w:val="65F53DDF"/>
    <w:rsid w:val="661204DF"/>
    <w:rsid w:val="66320B8F"/>
    <w:rsid w:val="6674153C"/>
    <w:rsid w:val="667C005C"/>
    <w:rsid w:val="669127FD"/>
    <w:rsid w:val="66A80E51"/>
    <w:rsid w:val="66BD4EB0"/>
    <w:rsid w:val="671464E6"/>
    <w:rsid w:val="672F6D6C"/>
    <w:rsid w:val="67362901"/>
    <w:rsid w:val="673B1CC5"/>
    <w:rsid w:val="67672ABA"/>
    <w:rsid w:val="67C27CF0"/>
    <w:rsid w:val="67D143D7"/>
    <w:rsid w:val="687A4A6F"/>
    <w:rsid w:val="689E075E"/>
    <w:rsid w:val="68CD4B9F"/>
    <w:rsid w:val="68D26659"/>
    <w:rsid w:val="68E417A3"/>
    <w:rsid w:val="69117181"/>
    <w:rsid w:val="691B3B5C"/>
    <w:rsid w:val="693A6C20"/>
    <w:rsid w:val="69434E61"/>
    <w:rsid w:val="694F7CAA"/>
    <w:rsid w:val="695567B3"/>
    <w:rsid w:val="695928D6"/>
    <w:rsid w:val="69733998"/>
    <w:rsid w:val="69894F6A"/>
    <w:rsid w:val="698C4A5A"/>
    <w:rsid w:val="698E432E"/>
    <w:rsid w:val="699C4550"/>
    <w:rsid w:val="69B31FE7"/>
    <w:rsid w:val="69C725FB"/>
    <w:rsid w:val="69EC72A7"/>
    <w:rsid w:val="69F12B0F"/>
    <w:rsid w:val="6A2353BE"/>
    <w:rsid w:val="6A3F1ACC"/>
    <w:rsid w:val="6A5C442C"/>
    <w:rsid w:val="6AFB1D60"/>
    <w:rsid w:val="6B0F44F8"/>
    <w:rsid w:val="6B5415A7"/>
    <w:rsid w:val="6B574070"/>
    <w:rsid w:val="6B673089"/>
    <w:rsid w:val="6B741C4A"/>
    <w:rsid w:val="6B7834E8"/>
    <w:rsid w:val="6B8F25DF"/>
    <w:rsid w:val="6BD71905"/>
    <w:rsid w:val="6BD83F86"/>
    <w:rsid w:val="6BF30DC0"/>
    <w:rsid w:val="6C133210"/>
    <w:rsid w:val="6C134FBF"/>
    <w:rsid w:val="6C164AAF"/>
    <w:rsid w:val="6C3D495B"/>
    <w:rsid w:val="6C3F4006"/>
    <w:rsid w:val="6C904861"/>
    <w:rsid w:val="6C9500C9"/>
    <w:rsid w:val="6CDB5F08"/>
    <w:rsid w:val="6D255E74"/>
    <w:rsid w:val="6D360FD1"/>
    <w:rsid w:val="6D6B7B64"/>
    <w:rsid w:val="6DA85BDA"/>
    <w:rsid w:val="6DD30EA9"/>
    <w:rsid w:val="6E0F17B6"/>
    <w:rsid w:val="6E7F693B"/>
    <w:rsid w:val="6E810905"/>
    <w:rsid w:val="6EAF4EE9"/>
    <w:rsid w:val="6EEB5D7F"/>
    <w:rsid w:val="6F1221A4"/>
    <w:rsid w:val="6F3B4F58"/>
    <w:rsid w:val="6F433E0D"/>
    <w:rsid w:val="6F584A8E"/>
    <w:rsid w:val="6F80296B"/>
    <w:rsid w:val="6FA53D5D"/>
    <w:rsid w:val="6FC30AAA"/>
    <w:rsid w:val="6FC54822"/>
    <w:rsid w:val="6FF11ABB"/>
    <w:rsid w:val="70111815"/>
    <w:rsid w:val="7032187B"/>
    <w:rsid w:val="704E7AAA"/>
    <w:rsid w:val="705A140E"/>
    <w:rsid w:val="7073427E"/>
    <w:rsid w:val="708E4248"/>
    <w:rsid w:val="70912956"/>
    <w:rsid w:val="70952446"/>
    <w:rsid w:val="70A66401"/>
    <w:rsid w:val="70C1148D"/>
    <w:rsid w:val="70FD7FEB"/>
    <w:rsid w:val="71080E6A"/>
    <w:rsid w:val="715220E5"/>
    <w:rsid w:val="717C7162"/>
    <w:rsid w:val="719641E7"/>
    <w:rsid w:val="71CD5C10"/>
    <w:rsid w:val="71D055BA"/>
    <w:rsid w:val="721675B7"/>
    <w:rsid w:val="72331F17"/>
    <w:rsid w:val="724C75D6"/>
    <w:rsid w:val="72F61DDC"/>
    <w:rsid w:val="72FC56B6"/>
    <w:rsid w:val="73013DC3"/>
    <w:rsid w:val="73221500"/>
    <w:rsid w:val="73380530"/>
    <w:rsid w:val="73582084"/>
    <w:rsid w:val="736969D9"/>
    <w:rsid w:val="736D76AA"/>
    <w:rsid w:val="73AD3F4B"/>
    <w:rsid w:val="73B33149"/>
    <w:rsid w:val="73BE3A62"/>
    <w:rsid w:val="73C82B32"/>
    <w:rsid w:val="74130252"/>
    <w:rsid w:val="7450329B"/>
    <w:rsid w:val="74511A40"/>
    <w:rsid w:val="74732A9E"/>
    <w:rsid w:val="74784559"/>
    <w:rsid w:val="74953DBD"/>
    <w:rsid w:val="74D472B5"/>
    <w:rsid w:val="74DF33F1"/>
    <w:rsid w:val="74E90FB2"/>
    <w:rsid w:val="75175B20"/>
    <w:rsid w:val="75561F60"/>
    <w:rsid w:val="75695C4F"/>
    <w:rsid w:val="75B63A59"/>
    <w:rsid w:val="75D532E5"/>
    <w:rsid w:val="760A106F"/>
    <w:rsid w:val="767E572A"/>
    <w:rsid w:val="77022531"/>
    <w:rsid w:val="771D13E7"/>
    <w:rsid w:val="77292DED"/>
    <w:rsid w:val="774C5829"/>
    <w:rsid w:val="77813724"/>
    <w:rsid w:val="778209E5"/>
    <w:rsid w:val="77C83101"/>
    <w:rsid w:val="783E1615"/>
    <w:rsid w:val="783E33C3"/>
    <w:rsid w:val="78414C61"/>
    <w:rsid w:val="78774B27"/>
    <w:rsid w:val="788C05D2"/>
    <w:rsid w:val="78AE000A"/>
    <w:rsid w:val="7904460D"/>
    <w:rsid w:val="792C3B64"/>
    <w:rsid w:val="794762A8"/>
    <w:rsid w:val="794C7D62"/>
    <w:rsid w:val="796055D9"/>
    <w:rsid w:val="797359FF"/>
    <w:rsid w:val="79815C5D"/>
    <w:rsid w:val="799D05BD"/>
    <w:rsid w:val="7A1268B5"/>
    <w:rsid w:val="7A356A48"/>
    <w:rsid w:val="7A3946F5"/>
    <w:rsid w:val="7A41456E"/>
    <w:rsid w:val="7A4367B5"/>
    <w:rsid w:val="7A5A200A"/>
    <w:rsid w:val="7A5E5E1C"/>
    <w:rsid w:val="7A7255A6"/>
    <w:rsid w:val="7A7D4063"/>
    <w:rsid w:val="7A8A2E4F"/>
    <w:rsid w:val="7AC34054"/>
    <w:rsid w:val="7AE562D4"/>
    <w:rsid w:val="7BAE6AB2"/>
    <w:rsid w:val="7BC40083"/>
    <w:rsid w:val="7BC63DFB"/>
    <w:rsid w:val="7BC736D0"/>
    <w:rsid w:val="7BFC781D"/>
    <w:rsid w:val="7BFF1788"/>
    <w:rsid w:val="7C302B45"/>
    <w:rsid w:val="7C43369E"/>
    <w:rsid w:val="7C4A1CAF"/>
    <w:rsid w:val="7C541407"/>
    <w:rsid w:val="7C63789C"/>
    <w:rsid w:val="7C745605"/>
    <w:rsid w:val="7CCB38AB"/>
    <w:rsid w:val="7CD478E2"/>
    <w:rsid w:val="7D0F3580"/>
    <w:rsid w:val="7DAD77BD"/>
    <w:rsid w:val="7DB04232"/>
    <w:rsid w:val="7DCD6ED9"/>
    <w:rsid w:val="7DDA1DE0"/>
    <w:rsid w:val="7DDC4498"/>
    <w:rsid w:val="7DF94B42"/>
    <w:rsid w:val="7E0D0622"/>
    <w:rsid w:val="7E975C2B"/>
    <w:rsid w:val="7F196938"/>
    <w:rsid w:val="7F460DAF"/>
    <w:rsid w:val="7F547970"/>
    <w:rsid w:val="7F765B38"/>
    <w:rsid w:val="7F921462"/>
    <w:rsid w:val="7FA73F44"/>
    <w:rsid w:val="7FA77AA0"/>
    <w:rsid w:val="7FCE7723"/>
    <w:rsid w:val="7FE4711B"/>
    <w:rsid w:val="7FF45D66"/>
    <w:rsid w:val="7FF704A5"/>
    <w:rsid w:val="7FFC3D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5">
    <w:name w:val="heading 2"/>
    <w:basedOn w:val="1"/>
    <w:next w:val="1"/>
    <w:qFormat/>
    <w:uiPriority w:val="0"/>
    <w:pPr>
      <w:keepNext/>
      <w:spacing w:line="600" w:lineRule="exact"/>
      <w:outlineLvl w:val="1"/>
    </w:pPr>
    <w:rPr>
      <w:rFonts w:ascii="宋体" w:hAnsi="宋体"/>
      <w:b/>
      <w:color w:val="000000"/>
      <w:sz w:val="24"/>
    </w:rPr>
  </w:style>
  <w:style w:type="paragraph" w:styleId="6">
    <w:name w:val="heading 3"/>
    <w:next w:val="1"/>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7">
    <w:name w:val="heading 4"/>
    <w:basedOn w:val="1"/>
    <w:next w:val="1"/>
    <w:unhideWhenUsed/>
    <w:qFormat/>
    <w:uiPriority w:val="0"/>
    <w:pPr>
      <w:keepNext/>
      <w:keepLines/>
      <w:jc w:val="left"/>
      <w:outlineLvl w:val="3"/>
    </w:pPr>
    <w:rPr>
      <w:rFonts w:hint="eastAsia" w:ascii="Arial" w:hAnsi="Arial"/>
      <w:b/>
      <w:sz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widowControl/>
      <w:ind w:firstLine="420" w:firstLineChars="200"/>
      <w:jc w:val="left"/>
    </w:pPr>
    <w:rPr>
      <w:kern w:val="0"/>
      <w:sz w:val="20"/>
      <w:szCs w:val="20"/>
    </w:rPr>
  </w:style>
  <w:style w:type="paragraph" w:styleId="3">
    <w:name w:val="toc 4"/>
    <w:basedOn w:val="1"/>
    <w:next w:val="1"/>
    <w:qFormat/>
    <w:uiPriority w:val="0"/>
    <w:pPr>
      <w:tabs>
        <w:tab w:val="right" w:leader="dot" w:pos="9060"/>
      </w:tabs>
      <w:ind w:left="420" w:leftChars="200"/>
    </w:pPr>
  </w:style>
  <w:style w:type="paragraph" w:styleId="8">
    <w:name w:val="Body Text"/>
    <w:basedOn w:val="1"/>
    <w:next w:val="9"/>
    <w:semiHidden/>
    <w:qFormat/>
    <w:uiPriority w:val="0"/>
    <w:rPr>
      <w:rFonts w:ascii="Arial" w:hAnsi="Arial" w:eastAsia="Arial" w:cs="Arial"/>
      <w:sz w:val="21"/>
      <w:szCs w:val="21"/>
      <w:lang w:val="en-US" w:eastAsia="en-US" w:bidi="ar-SA"/>
    </w:rPr>
  </w:style>
  <w:style w:type="paragraph" w:styleId="9">
    <w:name w:val="toc 2"/>
    <w:basedOn w:val="1"/>
    <w:next w:val="1"/>
    <w:qFormat/>
    <w:uiPriority w:val="39"/>
    <w:pPr>
      <w:keepLines/>
      <w:widowControl/>
      <w:tabs>
        <w:tab w:val="left" w:pos="735"/>
        <w:tab w:val="right" w:leader="dot" w:pos="8958"/>
        <w:tab w:val="right" w:leader="dot" w:pos="9380"/>
      </w:tabs>
      <w:ind w:left="130" w:leftChars="130" w:firstLine="0" w:firstLineChars="0"/>
    </w:pPr>
  </w:style>
  <w:style w:type="paragraph" w:styleId="10">
    <w:name w:val="Body Text Indent"/>
    <w:basedOn w:val="1"/>
    <w:qFormat/>
    <w:uiPriority w:val="0"/>
    <w:pPr>
      <w:widowControl/>
      <w:spacing w:line="360" w:lineRule="auto"/>
      <w:ind w:firstLine="426"/>
    </w:pPr>
    <w:rPr>
      <w:rFonts w:ascii="宋体"/>
      <w:kern w:val="0"/>
      <w:sz w:val="28"/>
      <w:szCs w:val="20"/>
    </w:rPr>
  </w:style>
  <w:style w:type="paragraph" w:styleId="11">
    <w:name w:val="Plain Text"/>
    <w:basedOn w:val="1"/>
    <w:next w:val="8"/>
    <w:qFormat/>
    <w:uiPriority w:val="99"/>
    <w:pPr>
      <w:spacing w:line="360" w:lineRule="auto"/>
    </w:pPr>
    <w:rPr>
      <w:rFonts w:ascii="宋体" w:hAnsi="Courier New"/>
      <w:sz w:val="24"/>
      <w:szCs w:val="21"/>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Arial" w:hAnsi="Arial" w:eastAsia="Arial" w:cs="Arial"/>
      <w:sz w:val="21"/>
      <w:szCs w:val="21"/>
      <w:lang w:val="en-US" w:eastAsia="en-US" w:bidi="ar-SA"/>
    </w:rPr>
  </w:style>
  <w:style w:type="paragraph" w:customStyle="1" w:styleId="21">
    <w:name w:val="样式4"/>
    <w:basedOn w:val="22"/>
    <w:qFormat/>
    <w:uiPriority w:val="0"/>
    <w:pPr>
      <w:spacing w:line="360" w:lineRule="auto"/>
      <w:ind w:firstLine="200"/>
    </w:pPr>
    <w:rPr>
      <w:kern w:val="2"/>
    </w:rPr>
  </w:style>
  <w:style w:type="paragraph" w:customStyle="1" w:styleId="22">
    <w:name w:val="样式1"/>
    <w:basedOn w:val="1"/>
    <w:qFormat/>
    <w:uiPriority w:val="0"/>
    <w:pPr>
      <w:spacing w:line="560" w:lineRule="exact"/>
      <w:ind w:firstLine="560" w:firstLineChars="200"/>
    </w:pPr>
    <w:rPr>
      <w:rFonts w:ascii="仿宋_GB2312" w:hAnsi="宋体" w:eastAsia="仿宋_GB2312" w:cs="Arial"/>
      <w:color w:val="000000"/>
      <w:kern w:val="0"/>
      <w:sz w:val="28"/>
      <w:szCs w:val="28"/>
    </w:rPr>
  </w:style>
  <w:style w:type="paragraph" w:customStyle="1" w:styleId="23">
    <w:name w:val="样式 标题 2 Char + (西文) 黑体 段前: 6 磅 段后: 0.5 行 行距: 1.5 倍行距"/>
    <w:basedOn w:val="5"/>
    <w:qFormat/>
    <w:uiPriority w:val="0"/>
    <w:pPr>
      <w:spacing w:line="360" w:lineRule="auto"/>
    </w:pPr>
    <w:rPr>
      <w:rFonts w:ascii="黑体" w:hAnsi="黑体" w:cs="宋体"/>
      <w:bCs/>
      <w:sz w:val="28"/>
      <w:szCs w:val="20"/>
    </w:rPr>
  </w:style>
  <w:style w:type="paragraph" w:customStyle="1" w:styleId="24">
    <w:name w:val="null3"/>
    <w:hidden/>
    <w:qFormat/>
    <w:uiPriority w:val="0"/>
    <w:rPr>
      <w:rFonts w:hint="eastAsia" w:asciiTheme="minorHAnsi" w:hAnsiTheme="minorHAnsi" w:eastAsiaTheme="minorEastAsia" w:cstheme="minorBidi"/>
      <w:lang w:val="en-US" w:eastAsia="zh-Hans"/>
    </w:rPr>
  </w:style>
  <w:style w:type="character" w:customStyle="1" w:styleId="25">
    <w:name w:val="font101"/>
    <w:basedOn w:val="18"/>
    <w:qFormat/>
    <w:uiPriority w:val="0"/>
    <w:rPr>
      <w:rFonts w:hint="default" w:ascii="方正仿宋_GBK" w:hAnsi="方正仿宋_GBK" w:eastAsia="方正仿宋_GBK" w:cs="方正仿宋_GBK"/>
      <w:color w:val="000000"/>
      <w:sz w:val="22"/>
      <w:szCs w:val="22"/>
      <w:u w:val="none"/>
    </w:rPr>
  </w:style>
  <w:style w:type="character" w:customStyle="1" w:styleId="26">
    <w:name w:val="font141"/>
    <w:basedOn w:val="18"/>
    <w:qFormat/>
    <w:uiPriority w:val="0"/>
    <w:rPr>
      <w:rFonts w:ascii="东文宋体" w:hAnsi="东文宋体" w:eastAsia="东文宋体" w:cs="东文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8" Type="http://schemas.openxmlformats.org/officeDocument/2006/relationships/fontTable" Target="fontTable.xml"/><Relationship Id="rId57" Type="http://schemas.openxmlformats.org/officeDocument/2006/relationships/customXml" Target="../customXml/item2.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3.png"/><Relationship Id="rId53" Type="http://schemas.openxmlformats.org/officeDocument/2006/relationships/image" Target="media/image2.png"/><Relationship Id="rId52" Type="http://schemas.openxmlformats.org/officeDocument/2006/relationships/image" Target="media/image1.png"/><Relationship Id="rId51" Type="http://schemas.openxmlformats.org/officeDocument/2006/relationships/theme" Target="theme/theme1.xml"/><Relationship Id="rId50" Type="http://schemas.openxmlformats.org/officeDocument/2006/relationships/footer" Target="footer24.xml"/><Relationship Id="rId5" Type="http://schemas.openxmlformats.org/officeDocument/2006/relationships/header" Target="header1.xml"/><Relationship Id="rId49" Type="http://schemas.openxmlformats.org/officeDocument/2006/relationships/header" Target="header22.xml"/><Relationship Id="rId48" Type="http://schemas.openxmlformats.org/officeDocument/2006/relationships/footer" Target="footer23.xml"/><Relationship Id="rId47" Type="http://schemas.openxmlformats.org/officeDocument/2006/relationships/header" Target="header21.xml"/><Relationship Id="rId46" Type="http://schemas.openxmlformats.org/officeDocument/2006/relationships/footer" Target="footer22.xml"/><Relationship Id="rId45" Type="http://schemas.openxmlformats.org/officeDocument/2006/relationships/footer" Target="footer21.xml"/><Relationship Id="rId44" Type="http://schemas.openxmlformats.org/officeDocument/2006/relationships/header" Target="header20.xml"/><Relationship Id="rId43" Type="http://schemas.openxmlformats.org/officeDocument/2006/relationships/footer" Target="footer20.xml"/><Relationship Id="rId42" Type="http://schemas.openxmlformats.org/officeDocument/2006/relationships/header" Target="header19.xml"/><Relationship Id="rId41" Type="http://schemas.openxmlformats.org/officeDocument/2006/relationships/footer" Target="footer19.xml"/><Relationship Id="rId40" Type="http://schemas.openxmlformats.org/officeDocument/2006/relationships/header" Target="header18.xml"/><Relationship Id="rId4" Type="http://schemas.openxmlformats.org/officeDocument/2006/relationships/endnotes" Target="endnotes.xml"/><Relationship Id="rId39" Type="http://schemas.openxmlformats.org/officeDocument/2006/relationships/footer" Target="footer18.xml"/><Relationship Id="rId38" Type="http://schemas.openxmlformats.org/officeDocument/2006/relationships/header" Target="header17.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footer" Target="footer15.xml"/><Relationship Id="rId32" Type="http://schemas.openxmlformats.org/officeDocument/2006/relationships/header" Target="header14.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d1992035-a110-404f-901b-86dce0c781a3</errorID>
      <errorWord>2026年03月03日</errorWord>
      <group>L1_Knowledge</group>
      <groupName>知识性问题</groupName>
      <ability>L2_Time</ability>
      <abilityName>日期时间</abilityName>
      <candidateList>
        <item>2026年3月3日</item>
      </candidateList>
      <explain>根据日常书写习惯，月份和日期一般会省略前导零。</explain>
      <paraID>4FC587CF</paraID>
      <start>72</start>
      <end>83</end>
      <status>unmodified</status>
      <modifiedWord/>
      <trackRevisions>false</trackRevisions>
    </reviewItem>
    <reviewItem>
      <errorID>7e7fc761-8728-4f50-8669-511f286f56f3</errorID>
      <errorWord>)</errorWord>
      <group>L1_Format</group>
      <groupName>格式问题</groupName>
      <ability>L2_HalfPunc</ability>
      <abilityName>全半角检查</abilityName>
      <candidateList>
        <item>）</item>
      </candidateList>
      <explain>文本全半角错误。</explain>
      <paraID> 50AC59B</paraID>
      <start>34</start>
      <end>35</end>
      <status>unmodified</status>
      <modifiedWord/>
      <trackRevisions>false</trackRevisions>
    </reviewItem>
    <reviewItem>
      <errorID>7dcdf51c-4440-405e-b1a1-24a357629405</errorID>
      <errorWord>(</errorWord>
      <group>L1_Format</group>
      <groupName>格式问题</groupName>
      <ability>L2_HalfPunc</ability>
      <abilityName>全半角检查</abilityName>
      <candidateList>
        <item>（</item>
      </candidateList>
      <explain>文本全半角错误。</explain>
      <paraID>47D0FF42</paraID>
      <start>4</start>
      <end>5</end>
      <status>unmodified</status>
      <modifiedWord/>
      <trackRevisions>false</trackRevisions>
    </reviewItem>
    <reviewItem>
      <errorID>517aa7bb-83ef-444d-b946-1c2646a4dc1d</errorID>
      <errorWord>)</errorWord>
      <group>L1_Format</group>
      <groupName>格式问题</groupName>
      <ability>L2_HalfPunc</ability>
      <abilityName>全半角检查</abilityName>
      <candidateList>
        <item>）</item>
      </candidateList>
      <explain>文本全半角错误。</explain>
      <paraID>47D0FF42</paraID>
      <start>6</start>
      <end>7</end>
      <status>unmodified</status>
      <modifiedWord/>
      <trackRevisions>false</trackRevisions>
    </reviewItem>
    <reviewItem>
      <errorID>df4ba841-0925-4acb-8d7e-ed02949aec01</errorID>
      <errorWord>(</errorWord>
      <group>L1_Format</group>
      <groupName>格式问题</groupName>
      <ability>L2_HalfPunc</ability>
      <abilityName>全半角检查</abilityName>
      <candidateList>
        <item>（</item>
      </candidateList>
      <explain>文本全半角错误。</explain>
      <paraID>49A4E294</paraID>
      <start>1</start>
      <end>2</end>
      <status>unmodified</status>
      <modifiedWord/>
      <trackRevisions>false</trackRevisions>
    </reviewItem>
    <reviewItem>
      <errorID>af71cb20-6e68-44cf-ae80-856d15db4b44</errorID>
      <errorWord>)</errorWord>
      <group>L1_Format</group>
      <groupName>格式问题</groupName>
      <ability>L2_HalfPunc</ability>
      <abilityName>全半角检查</abilityName>
      <candidateList>
        <item>）</item>
      </candidateList>
      <explain>文本全半角错误。</explain>
      <paraID>49A4E294</paraID>
      <start>3</start>
      <end>4</end>
      <status>unmodified</status>
      <modifiedWord/>
      <trackRevisions>false</trackRevisions>
    </reviewItem>
    <reviewItem>
      <errorID>a48e49de-fc68-49a8-bb97-9b05739f658e</errorID>
      <errorWord>2026年12月01日</errorWord>
      <group>L1_Knowledge</group>
      <groupName>知识性问题</groupName>
      <ability>L2_Time</ability>
      <abilityName>日期时间</abilityName>
      <candidateList>
        <item>2026年12月1日</item>
      </candidateList>
      <explain>根据日常书写习惯，日期一般会省略前导零。</explain>
      <paraID>538D5E7C</paraID>
      <start>17</start>
      <end>28</end>
      <status>unmodified</status>
      <modifiedWord/>
      <trackRevisions>false</trackRevisions>
    </reviewItem>
    <reviewItem>
      <errorID>cd7be1b1-1089-4a45-a16e-db64034fdfe1</errorID>
      <errorWord>;</errorWord>
      <group>L1_Format</group>
      <groupName>格式问题</groupName>
      <ability>L2_HalfPunc</ability>
      <abilityName>全半角检查</abilityName>
      <candidateList>
        <item>；</item>
      </candidateList>
      <explain>文本全半角错误。</explain>
      <paraID>54A76F2E</paraID>
      <start>25</start>
      <end>26</end>
      <status>unmodified</status>
      <modifiedWord/>
      <trackRevisions>false</trackRevisions>
    </reviewItem>
    <reviewItem>
      <errorID>af123564-f882-4a3b-9db7-a0fcb258fa36</errorID>
      <errorWord>)</errorWord>
      <group>L1_Format</group>
      <groupName>格式问题</groupName>
      <ability>L2_HalfPunc</ability>
      <abilityName>全半角检查</abilityName>
      <candidateList>
        <item>）</item>
      </candidateList>
      <explain>文本全半角错误。</explain>
      <paraID>2A50E3E4</paraID>
      <start>34</start>
      <end>35</end>
      <status>unmodified</status>
      <modifiedWord/>
      <trackRevisions>false</trackRevisions>
    </reviewItem>
    <reviewItem>
      <errorID>07b6885a-a21c-4742-9a39-5df19513b9c7</errorID>
      <errorWord>:</errorWord>
      <group>L1_Format</group>
      <groupName>格式问题</groupName>
      <ability>L2_HalfPunc</ability>
      <abilityName>全半角检查</abilityName>
      <candidateList>
        <item>：</item>
      </candidateList>
      <explain>文本全半角错误。</explain>
      <paraID>2A50E3E4</paraID>
      <start>53</start>
      <end>54</end>
      <status>unmodified</status>
      <modifiedWord/>
      <trackRevisions>false</trackRevisions>
    </reviewItem>
    <reviewItem>
      <errorID>bbd8a5a7-b636-476d-aa17-bb4fd4c23053</errorID>
      <errorWord>)</errorWord>
      <group>L1_Format</group>
      <groupName>格式问题</groupName>
      <ability>L2_HalfPunc</ability>
      <abilityName>全半角检查</abilityName>
      <candidateList>
        <item>）</item>
      </candidateList>
      <explain>文本全半角错误。</explain>
      <paraID>3B95013A</paraID>
      <start>34</start>
      <end>35</end>
      <status>unmodified</status>
      <modifiedWord/>
      <trackRevisions>false</trackRevisions>
    </reviewItem>
    <reviewItem>
      <errorID>ce67b21d-39bf-433d-ac11-27acc0a19d4e</errorID>
      <errorWord>:</errorWord>
      <group>L1_Format</group>
      <groupName>格式问题</groupName>
      <ability>L2_HalfPunc</ability>
      <abilityName>全半角检查</abilityName>
      <candidateList>
        <item>：</item>
      </candidateList>
      <explain>文本全半角错误。</explain>
      <paraID>3B95013A</paraID>
      <start>43</start>
      <end>44</end>
      <status>unmodified</status>
      <modifiedWord/>
      <trackRevisions>false</trackRevisions>
    </reviewItem>
    <reviewItem>
      <errorID>071f1dbc-31dd-4550-b7a8-8aeebf8b618d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251E9A4C</paraID>
      <start>0</start>
      <end>2</end>
      <status>unmodified</status>
      <modifiedWord/>
      <trackRevisions>false</trackRevisions>
    </reviewItem>
    <reviewItem>
      <errorID>1def69ca-c83c-4705-8647-6a20e8fd9e0e</errorID>
      <errorWord>(或事业单位法人证书)</errorWord>
      <group>L1_AI</group>
      <groupName>深度校对</groupName>
      <ability>L2_AI_Punc</ability>
      <abilityName>标点纠错</abilityName>
      <candidateList>
        <item>（或事业单位法人证书）</item>
      </candidateList>
      <explain/>
      <paraID>251E9A4C</paraID>
      <start>63</start>
      <end>74</end>
      <status>unmodified</status>
      <modifiedWord/>
      <trackRevisions>false</trackRevisions>
    </reviewItem>
    <reviewItem>
      <errorID>dde3d0a6-2b08-407d-be65-79878465401b</errorID>
      <errorWord> 2、</errorWord>
      <group>L1_AI</group>
      <groupName>深度校对</groupName>
      <ability>L2_AI_Word</ability>
      <abilityName>字词纠错</abilityName>
      <candidateList>
        <item>2. </item>
      </candidateList>
      <explain/>
      <paraID>251E9A4C</paraID>
      <start>91</start>
      <end>94</end>
      <status>unmodified</status>
      <modifiedWord/>
      <trackRevisions>false</trackRevisions>
    </reviewItem>
    <reviewItem>
      <errorID>5bf48b1b-0883-4468-8520-b7597273a802</errorID>
      <errorWord>或</errorWord>
      <group>L1_AI</group>
      <groupName>深度校对</groupName>
      <ability>L2_AI_Word</ability>
      <abilityName>字词纠错</abilityName>
      <candidateList>
        <item>年或</item>
      </candidateList>
      <explain/>
      <paraID>251E9A4C</paraID>
      <start>107</start>
      <end>108</end>
      <status>unmodified</status>
      <modifiedWord/>
      <trackRevisions>false</trackRevisions>
    </reviewItem>
    <reviewItem>
      <errorID>d2e1cced-a697-4476-a82c-d1602a8c0ef6</errorID>
      <errorWord>，</errorWord>
      <group>L1_AI</group>
      <groupName>深度校对</groupName>
      <ability>L2_AI_Punc</ability>
      <abilityName>标点纠错</abilityName>
      <candidateList>
        <item>；</item>
      </candidateList>
      <explain/>
      <paraID>251E9A4C</paraID>
      <start>152</start>
      <end>153</end>
      <status>unmodified</status>
      <modifiedWord/>
      <trackRevisions>false</trackRevisions>
    </reviewItem>
    <reviewItem>
      <errorID>67d2fd69-01e3-4244-84ae-f6fb9a22ab6c</errorID>
      <errorWord>可</errorWord>
      <group>L1_AI</group>
      <groupName>深度校对</groupName>
      <ability>L2_AI_Punc</ability>
      <abilityName>标点纠错</abilityName>
      <candidateList>
        <item>，可</item>
      </candidateList>
      <explain/>
      <paraID>251E9A4C</paraID>
      <start>173</start>
      <end>174</end>
      <status>unmodified</status>
      <modifiedWord/>
      <trackRevisions>false</trackRevisions>
    </reviewItem>
    <reviewItem>
      <errorID>55e1a1d2-10de-43d2-84bc-80c2714e5c70</errorID>
      <errorWord> 3、</errorWord>
      <group>L1_AI</group>
      <groupName>深度校对</groupName>
      <ability>L2_AI_Word</ability>
      <abilityName>字词纠错</abilityName>
      <candidateList>
        <item>3. </item>
      </candidateList>
      <explain/>
      <paraID>251E9A4C</paraID>
      <start>262</start>
      <end>265</end>
      <status>unmodified</status>
      <modifiedWord/>
      <trackRevisions>false</trackRevisions>
    </reviewItem>
    <reviewItem>
      <errorID>d2a06cd1-de09-46ed-976b-4cafd13774d3</errorID>
      <errorWord>单位的</errorWord>
      <group>L1_AI</group>
      <groupName>深度校对</groupName>
      <ability>L2_AI_Word</ability>
      <abilityName>字词纠错</abilityName>
      <candidateList>
        <item>单位</item>
      </candidateList>
      <explain/>
      <paraID>251E9A4C</paraID>
      <start>308</start>
      <end>311</end>
      <status>unmodified</status>
      <modifiedWord/>
      <trackRevisions>false</trackRevisions>
    </reviewItem>
    <reviewItem>
      <errorID>11e3a101-3689-4edd-85c4-0bada8a861a0</errorID>
      <errorWord> 4、</errorWord>
      <group>L1_AI</group>
      <groupName>深度校对</groupName>
      <ability>L2_AI_Word</ability>
      <abilityName>字词纠错</abilityName>
      <candidateList>
        <item>4. </item>
      </candidateList>
      <explain/>
      <paraID>251E9A4C</paraID>
      <start>321</start>
      <end>324</end>
      <status>unmodified</status>
      <modifiedWord/>
      <trackRevisions>false</trackRevisions>
    </reviewItem>
    <reviewItem>
      <errorID>4b4a9e31-b705-4689-bde4-071d9491d809</errorID>
      <errorWord>应</errorWord>
      <group>L1_AI</group>
      <groupName>深度校对</groupName>
      <ability>L2_AI_Punc</ability>
      <abilityName>标点纠错</abilityName>
      <candidateList>
        <item>，应</item>
      </candidateList>
      <explain/>
      <paraID>251E9A4C</paraID>
      <start>400</start>
      <end>401</end>
      <status>unmodified</status>
      <modifiedWord/>
      <trackRevisions>false</trackRevisions>
    </reviewItem>
    <reviewItem>
      <errorID>62a2c3a1-f664-4d3e-b20b-397434494142</errorID>
      <errorWord> 5、</errorWord>
      <group>L1_AI</group>
      <groupName>深度校对</groupName>
      <ability>L2_AI_Word</ability>
      <abilityName>字词纠错</abilityName>
      <candidateList>
        <item>5. </item>
      </candidateList>
      <explain/>
      <paraID>251E9A4C</paraID>
      <start>410</start>
      <end>413</end>
      <status>unmodified</status>
      <modifiedWord/>
      <trackRevisions>false</trackRevisions>
    </reviewItem>
    <reviewItem>
      <errorID>1cda3ad9-5b3d-4e92-87da-1948d9e47649</errorID>
      <errorWord> 6、</errorWord>
      <group>L1_AI</group>
      <groupName>深度校对</groupName>
      <ability>L2_AI_Word</ability>
      <abilityName>字词纠错</abilityName>
      <candidateList>
        <item>6. </item>
      </candidateList>
      <explain/>
      <paraID>251E9A4C</paraID>
      <start>545</start>
      <end>548</end>
      <status>unmodified</status>
      <modifiedWord/>
      <trackRevisions>false</trackRevisions>
    </reviewItem>
    <reviewItem>
      <errorID>62d822c0-c185-47e0-8637-7352139e306b</errorID>
      <errorWord> 7、</errorWord>
      <group>L1_AI</group>
      <groupName>深度校对</groupName>
      <ability>L2_AI_Word</ability>
      <abilityName>字词纠错</abilityName>
      <candidateList>
        <item>7. </item>
      </candidateList>
      <explain/>
      <paraID>251E9A4C</paraID>
      <start>608</start>
      <end>611</end>
      <status>unmodified</status>
      <modifiedWord/>
      <trackRevisions>false</trackRevisions>
    </reviewItem>
    <reviewItem>
      <errorID>d5b650ad-4eac-4864-851f-ed42ed2c335f</errorID>
      <errorWord>，包括</errorWord>
      <group>L1_AI</group>
      <groupName>深度校对</groupName>
      <ability>L2_AI_Grammar</ability>
      <abilityName>语法纠错</abilityName>
      <candidateList>
        <item>，</item>
      </candidateList>
      <explain/>
      <paraID>251E9A4C</paraID>
      <start>622</start>
      <end>625</end>
      <status>unmodified</status>
      <modifiedWord/>
      <trackRevisions>false</trackRevisions>
    </reviewItem>
    <reviewItem>
      <errorID>009ddf92-c00f-4f2c-83b3-3f7f33db1707</errorID>
      <errorWord>；</errorWord>
      <group>L1_AI</group>
      <groupName>深度校对</groupName>
      <ability>L2_AI_Word</ability>
      <abilityName>字词纠错</abilityName>
      <candidateList>
        <item>，且</item>
      </candidateList>
      <explain/>
      <paraID>251E9A4C</paraID>
      <start>646</start>
      <end>647</end>
      <status>unmodified</status>
      <modifiedWord/>
      <trackRevisions>false</trackRevisions>
    </reviewItem>
    <reviewItem>
      <errorID>8bea9a4c-2626-419c-9011-d7e3d4588f09</errorID>
      <errorWord> 8、</errorWord>
      <group>L1_AI</group>
      <groupName>深度校对</groupName>
      <ability>L2_AI_Word</ability>
      <abilityName>字词纠错</abilityName>
      <candidateList>
        <item>8. </item>
      </candidateList>
      <explain/>
      <paraID>251E9A4C</paraID>
      <start>679</start>
      <end>682</end>
      <status>unmodified</status>
      <modifiedWord/>
      <trackRevisions>false</trackRevisions>
    </reviewItem>
    <reviewItem>
      <errorID>df4e7e16-ee29-4802-9aeb-4e4c8f7b63a9</errorID>
      <errorWord> 9、</errorWord>
      <group>L1_AI</group>
      <groupName>深度校对</groupName>
      <ability>L2_AI_Word</ability>
      <abilityName>字词纠错</abilityName>
      <candidateList>
        <item>9. </item>
      </candidateList>
      <explain/>
      <paraID>251E9A4C</paraID>
      <start>763</start>
      <end>766</end>
      <status>unmodified</status>
      <modifiedWord/>
      <trackRevisions>false</trackRevisions>
    </reviewItem>
    <reviewItem>
      <errorID>3d3d7433-752d-4438-a4b8-b0f6d6c3a3cd</errorID>
      <errorWord>2026年02月12日</errorWord>
      <group>L1_Knowledge</group>
      <groupName>知识性问题</groupName>
      <ability>L2_Time</ability>
      <abilityName>日期时间</abilityName>
      <candidateList>
        <item>2026年2月12日</item>
      </candidateList>
      <explain>根据日常书写习惯，月份一般会省略前导零。</explain>
      <paraID>34E5C149</paraID>
      <start>4</start>
      <end>15</end>
      <status>unmodified</status>
      <modifiedWord/>
      <trackRevisions>false</trackRevisions>
    </reviewItem>
    <reviewItem>
      <errorID>a7ca1ed0-7da8-4259-8c24-c63e259d5032</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34E5C149</paraID>
      <start>18</start>
      <end>29</end>
      <status>unmodified</status>
      <modifiedWord/>
      <trackRevisions>false</trackRevisions>
    </reviewItem>
    <reviewItem>
      <errorID>cd0964ea-d9df-4120-a7c6-d089f1132b01</errorID>
      <errorWord>2026年03月03日</errorWord>
      <group>L1_Knowledge</group>
      <groupName>知识性问题</groupName>
      <ability>L2_Time</ability>
      <abilityName>日期时间</abilityName>
      <candidateList>
        <item>2026年3月3日</item>
      </candidateList>
      <explain>根据日常书写习惯，月份和日期一般会省略前导零。</explain>
      <paraID>20C62D8D</paraID>
      <start>6</start>
      <end>17</end>
      <status>unmodified</status>
      <modifiedWord/>
      <trackRevisions>false</trackRevisions>
    </reviewItem>
    <reviewItem>
      <errorID>382e5eb8-9500-4566-9060-4e7f79b546d9</errorID>
      <errorWord>2026年03月03日</errorWord>
      <group>L1_Knowledge</group>
      <groupName>知识性问题</groupName>
      <ability>L2_Time</ability>
      <abilityName>日期时间</abilityName>
      <candidateList>
        <item>2026年3月3日</item>
      </candidateList>
      <explain>根据日常书写习惯，月份和日期一般会省略前导零。</explain>
      <paraID>6E195A79</paraID>
      <start>4</start>
      <end>15</end>
      <status>unmodified</status>
      <modifiedWord/>
      <trackRevisions>false</trackRevisions>
    </reviewItem>
    <reviewItem>
      <errorID>683bd6a8-8396-4fd8-9b74-3fb3edd70ba2</errorID>
      <errorWord> </errorWord>
      <group>L1_AI</group>
      <groupName>深度校对</groupName>
      <ability>L2_AI_Punc</ability>
      <abilityName>标点纠错</abilityName>
      <candidateList>
        <item/>
      </candidateList>
      <explain>此处空格冗余，建议删除。</explain>
      <paraID>6BE3EDB4</paraID>
      <start>35</start>
      <end>36</end>
      <status>unmodified</status>
      <modifiedWord/>
      <trackRevisions>false</trackRevisions>
    </reviewItem>
    <reviewItem>
      <errorID>5b3f1d0f-eeb3-4b79-9c96-820974abcad8</errorID>
      <errorWord> </errorWord>
      <group>L1_AI</group>
      <groupName>深度校对</groupName>
      <ability>L2_AI_Punc</ability>
      <abilityName>标点纠错</abilityName>
      <candidateList>
        <item/>
      </candidateList>
      <explain>此处空格冗余，建议删除。</explain>
      <paraID>6BE3EDB4</paraID>
      <start>49</start>
      <end>50</end>
      <status>unmodified</status>
      <modifiedWord/>
      <trackRevisions>false</trackRevisions>
    </reviewItem>
    <reviewItem>
      <errorID>1ec90fb7-8e1d-43b8-86a4-3642538373fd</errorID>
      <errorWord>http：</errorWord>
      <group>L1_AI</group>
      <groupName>深度校对</groupName>
      <ability>L2_AI_Word</ability>
      <abilityName>字词纠错</abilityName>
      <candidateList>
        <item>：http</item>
      </candidateList>
      <explain/>
      <paraID>6BE3EDB4</paraID>
      <start>50</start>
      <end>55</end>
      <status>unmodified</status>
      <modifiedWord/>
      <trackRevisions>false</trackRevisions>
    </reviewItem>
    <reviewItem>
      <errorID>8859e6d5-8346-4f25-9a38-d900c1f8fb5f</errorID>
      <errorWord> </errorWord>
      <group>L1_AI</group>
      <groupName>深度校对</groupName>
      <ability>L2_AI_Punc</ability>
      <abilityName>标点纠错</abilityName>
      <candidateList>
        <item>:</item>
      </candidateList>
      <explain/>
      <paraID>6BE3EDB4</paraID>
      <start>55</start>
      <end>56</end>
      <status>unmodified</status>
      <modifiedWord/>
      <trackRevisions>false</trackRevisions>
    </reviewItem>
    <reviewItem>
      <errorID>ddcf31b6-2d8f-431d-bc60-194839d2ce7f</errorID>
      <errorWord> </errorWord>
      <group>L1_AI</group>
      <groupName>深度校对</groupName>
      <ability>L2_AI_Punc</ability>
      <abilityName>标点纠错</abilityName>
      <candidateList>
        <item/>
      </candidateList>
      <explain>此处空格冗余，建议删除。</explain>
      <paraID>5B4C6B8A</paraID>
      <start>54</start>
      <end>55</end>
      <status>unmodified</status>
      <modifiedWord/>
      <trackRevisions>false</trackRevisions>
    </reviewItem>
    <reviewItem>
      <errorID>b1f84fb0-c0b4-4da7-a46a-874491131fe8</errorID>
      <errorWord>点击</errorWord>
      <group>L1_AI</group>
      <groupName>深度校对</groupName>
      <ability>L2_AI_Punc</ability>
      <abilityName>标点纠错</abilityName>
      <candidateList>
        <item>，点击</item>
      </candidateList>
      <explain/>
      <paraID>5B4C6B8A</paraID>
      <start>60</start>
      <end>62</end>
      <status>unmodified</status>
      <modifiedWord/>
      <trackRevisions>false</trackRevisions>
    </reviewItem>
    <reviewItem>
      <errorID>604702d0-103d-417b-b9d5-c0ebf6f598ca</errorID>
      <errorWord>完善</errorWord>
      <group>L1_AI</group>
      <groupName>深度校对</groupName>
      <ability>L2_AI_Punc</ability>
      <abilityName>标点纠错</abilityName>
      <candidateList>
        <item>，完善</item>
      </candidateList>
      <explain/>
      <paraID>5B4C6B8A</paraID>
      <start>68</start>
      <end>70</end>
      <status>unmodified</status>
      <modifiedWord/>
      <trackRevisions>false</trackRevisions>
    </reviewItem>
    <reviewItem>
      <errorID>6399ed50-c63d-4a53-a20a-2aee2d83bea0</errorID>
      <errorWord>安 康市</errorWord>
      <group>L1_AI</group>
      <groupName>深度校对</groupName>
      <ability>L2_AI_Word</ability>
      <abilityName>字词纠错</abilityName>
      <candidateList>
        <item>安康市</item>
      </candidateList>
      <explain/>
      <paraID>5B4C6B8A</paraID>
      <start>93</start>
      <end>97</end>
      <status>unmodified</status>
      <modifiedWord/>
      <trackRevisions>false</trackRevisions>
    </reviewItem>
    <reviewItem>
      <errorID>52a8727f-d8de-4610-9810-4d615f53fcac</errorID>
      <errorWord>进入</errorWord>
      <group>L1_AI</group>
      <groupName>深度校对</groupName>
      <ability>L2_AI_Punc</ability>
      <abilityName>标点纠错</abilityName>
      <candidateList>
        <item>，进入</item>
      </candidateList>
      <explain/>
      <paraID>5B4C6B8A</paraID>
      <start>141</start>
      <end>143</end>
      <status>unmodified</status>
      <modifiedWord/>
      <trackRevisions>false</trackRevisions>
    </reviewItem>
    <reviewItem>
      <errorID>2440dbf0-3898-46d1-9b61-3c49546a25f4</errorID>
      <errorWord>选择</errorWord>
      <group>L1_AI</group>
      <groupName>深度校对</groupName>
      <ability>L2_AI_Punc</ability>
      <abilityName>标点纠错</abilityName>
      <candidateList>
        <item>，选择</item>
      </candidateList>
      <explain/>
      <paraID>5B4C6B8A</paraID>
      <start>148</start>
      <end>150</end>
      <status>unmodified</status>
      <modifiedWord/>
      <trackRevisions>false</trackRevisions>
    </reviewItem>
    <reviewItem>
      <errorID>f4bd2f13-6b7e-4e6f-a2fc-af71a911d50a</errorID>
      <errorWord>下载</errorWord>
      <group>L1_AI</group>
      <groupName>深度校对</groupName>
      <ability>L2_AI_Punc</ability>
      <abilityName>标点纠错</abilityName>
      <candidateList>
        <item>，下载</item>
      </candidateList>
      <explain/>
      <paraID>5B4C6B8A</paraID>
      <start>156</start>
      <end>158</end>
      <status>unmodified</status>
      <modifiedWord/>
      <trackRevisions>false</trackRevisions>
    </reviewItem>
    <reviewItem>
      <errorID>39f4c81e-d2d2-474b-900c-8e382e897289</errorID>
      <errorWord>，</errorWord>
      <group>L1_AI</group>
      <groupName>深度校对</groupName>
      <ability>L2_AI_Punc</ability>
      <abilityName>标点纠错</abilityName>
      <candidateList>
        <item>。</item>
      </candidateList>
      <explain/>
      <paraID>5B4C6B8A</paraID>
      <start>162</start>
      <end>163</end>
      <status>unmodified</status>
      <modifiedWord/>
      <trackRevisions>false</trackRevisions>
    </reviewItem>
    <reviewItem>
      <errorID>e0f1f288-21fe-46c4-83d6-8186db9a6adf</errorID>
      <errorWord>国务院办公厅关于建立政府强制采购节能产品制度的通知</errorWord>
      <group>L1_AI</group>
      <groupName>深度校对</groupName>
      <ability>L2_AI_Punc</ability>
      <abilityName>标点纠错</abilityName>
      <candidateList>
        <item>《国务院办公厅关于建立政府强制采购节能产品制度的通知》</item>
      </candidateList>
      <explain/>
      <paraID>4A5F4A02</paraID>
      <start>68</start>
      <end>93</end>
      <status>unmodified</status>
      <modifiedWord/>
      <trackRevisions>false</trackRevisions>
    </reviewItem>
    <reviewItem>
      <errorID>6493c92d-f94b-4427-80c8-b03edc3d77e4</errorID>
      <errorWord>陕西省</errorWord>
      <group>L1_AI</group>
      <groupName>深度校对</groupName>
      <ability>L2_AI_Punc</ability>
      <abilityName>标点纠错</abilityName>
      <candidateList>
        <item>〈陕西省</item>
      </candidateList>
      <explain/>
      <paraID>4A5F4A02</paraID>
      <start>255</start>
      <end>258</end>
      <status>unmodified</status>
      <modifiedWord/>
      <trackRevisions>false</trackRevisions>
    </reviewItem>
    <reviewItem>
      <errorID>3ad5221a-7ec0-44ed-86c5-7d0c77ad1091</errorID>
      <errorWord>》</errorWord>
      <group>L1_AI</group>
      <groupName>深度校对</groupName>
      <ability>L2_AI_Grammar</ability>
      <abilityName>语法纠错</abilityName>
      <candidateList>
        <item>〉的通知》</item>
      </candidateList>
      <explain/>
      <paraID>4A5F4A02</paraID>
      <start>272</start>
      <end>273</end>
      <status>unmodified</status>
      <modifiedWord/>
      <trackRevisions>false</trackRevisions>
    </reviewItem>
    <reviewItem>
      <errorID>f389c9fb-6e51-4078-b5bb-d9545d5f4be1</errorID>
      <errorWord>釆购网</errorWord>
      <group>L1_AI</group>
      <groupName>深度校对</groupName>
      <ability>L2_AI_Word</ability>
      <abilityName>字词纠错</abilityName>
      <candidateList>
        <item>采购网—</item>
      </candidateList>
      <explain/>
      <paraID>534037FD</paraID>
      <start>251</start>
      <end>254</end>
      <status>unmodified</status>
      <modifiedWord/>
      <trackRevisions>false</trackRevisions>
    </reviewItem>
    <reviewItem>
      <errorID>4e611cac-2908-4d7b-8551-288d332741a8</errorID>
      <errorWord>2026年02月12日</errorWord>
      <group>L1_Knowledge</group>
      <groupName>知识性问题</groupName>
      <ability>L2_Time</ability>
      <abilityName>日期时间</abilityName>
      <candidateList>
        <item>2026年2月12日</item>
      </candidateList>
      <explain>根据日常书写习惯，月份一般会省略前导零。</explain>
      <paraID>35E123D6</paraID>
      <start>0</start>
      <end>11</end>
      <status>unmodified</status>
      <modifiedWord/>
      <trackRevisions>false</trackRevisions>
    </reviewItem>
    <reviewItem>
      <errorID>6a27ffaa-be70-46f2-85f6-36d21c794cae</errorID>
      <errorWord>，</errorWord>
      <group>L1_AI</group>
      <groupName>深度校对</groupName>
      <ability>L2_AI_Punc</ability>
      <abilityName>标点纠错</abilityName>
      <candidateList>
        <item>。</item>
      </candidateList>
      <explain/>
      <paraID>31EB711A</paraID>
      <start>72</start>
      <end>73</end>
      <status>unmodified</status>
      <modifiedWord/>
      <trackRevisions>false</trackRevisions>
    </reviewItem>
    <reviewItem>
      <errorID>8322f170-230c-4f4d-acb6-7d91778bfb43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A30FF0A</paraID>
      <start>0</start>
      <end>2</end>
      <status>unmodified</status>
      <modifiedWord/>
      <trackRevisions>false</trackRevisions>
    </reviewItem>
    <reviewItem>
      <errorID>ff7851ec-b1a5-48aa-9ce9-4b416d20b0af</errorID>
      <errorWord>(</errorWord>
      <group>L1_Format</group>
      <groupName>格式问题</groupName>
      <ability>L2_HalfPunc</ability>
      <abilityName>全半角检查</abilityName>
      <candidateList>
        <item>（</item>
      </candidateList>
      <explain>文本全半角错误。</explain>
      <paraID> A30FF0A</paraID>
      <start>63</start>
      <end>64</end>
      <status>unmodified</status>
      <modifiedWord/>
      <trackRevisions>false</trackRevisions>
    </reviewItem>
    <reviewItem>
      <errorID>646c3276-e3da-4796-866e-f69bac863ad6</errorID>
      <errorWord>)</errorWord>
      <group>L1_Format</group>
      <groupName>格式问题</groupName>
      <ability>L2_HalfPunc</ability>
      <abilityName>全半角检查</abilityName>
      <candidateList>
        <item>）</item>
      </candidateList>
      <explain>文本全半角错误。</explain>
      <paraID> A30FF0A</paraID>
      <start>73</start>
      <end>74</end>
      <status>unmodified</status>
      <modifiedWord/>
      <trackRevisions>false</trackRevisions>
    </reviewItem>
    <reviewItem>
      <errorID>11536e6c-5738-4749-894e-55aa64cc5593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319F6642</paraID>
      <start>0</start>
      <end>2</end>
      <status>unmodified</status>
      <modifiedWord/>
      <trackRevisions>false</trackRevisions>
    </reviewItem>
    <reviewItem>
      <errorID>2221c9bd-ee8e-4a76-b446-b7a4e429c794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42AE4EBF</paraID>
      <start>0</start>
      <end>2</end>
      <status>unmodified</status>
      <modifiedWord/>
      <trackRevisions>false</trackRevisions>
    </reviewItem>
    <reviewItem>
      <errorID>8506b314-1201-4863-8bc3-ae459ba09712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A9A717D</paraID>
      <start>0</start>
      <end>2</end>
      <status>unmodified</status>
      <modifiedWord/>
      <trackRevisions>false</trackRevisions>
    </reviewItem>
    <reviewItem>
      <errorID>e757190a-ef4d-49e2-af22-23c8923f3d77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776A64AA</paraID>
      <start>0</start>
      <end>2</end>
      <status>unmodified</status>
      <modifiedWord/>
      <trackRevisions>false</trackRevisions>
    </reviewItem>
    <reviewItem>
      <errorID>2ee39349-a563-4e42-b1a4-680e99c5ac04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100A99F5</paraID>
      <start>0</start>
      <end>2</end>
      <status>unmodified</status>
      <modifiedWord/>
      <trackRevisions>false</trackRevisions>
    </reviewItem>
    <reviewItem>
      <errorID>2aa67364-d689-4a2b-b1b1-f56f1362a846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707D47F3</paraID>
      <start>0</start>
      <end>2</end>
      <status>unmodified</status>
      <modifiedWord/>
      <trackRevisions>false</trackRevisions>
    </reviewItem>
    <reviewItem>
      <errorID>2567ec54-144b-42d2-8e97-d49dc9361ef5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7E6B856F</paraID>
      <start>0</start>
      <end>2</end>
      <status>unmodified</status>
      <modifiedWord/>
      <trackRevisions>false</trackRevisions>
    </reviewItem>
    <reviewItem>
      <errorID>2125f6ad-2de6-4616-a33f-69cbbbd32587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2230A6E5</paraID>
      <start>0</start>
      <end>2</end>
      <status>unmodified</status>
      <modifiedWord/>
      <trackRevisions>false</trackRevisions>
    </reviewItem>
    <reviewItem>
      <errorID>86445ae6-380e-475f-9c68-44e80c7016b4</errorID>
      <errorWord>:</errorWord>
      <group>L1_Format</group>
      <groupName>格式问题</groupName>
      <ability>L2_HalfPunc</ability>
      <abilityName>全半角检查</abilityName>
      <candidateList>
        <item>：</item>
      </candidateList>
      <explain>文本全半角错误。</explain>
      <paraID> ADECDE8</paraID>
      <start>5</start>
      <end>6</end>
      <status>unmodified</status>
      <modifiedWord/>
      <trackRevisions>false</trackRevisions>
    </reviewItem>
    <reviewItem>
      <errorID>43aa5e35-417f-419c-aa81-e8f98ac584c3</errorID>
      <errorWord>-</errorWord>
      <group>L1_Format</group>
      <groupName>格式问题</groupName>
      <ability>L2_HalfPunc</ability>
      <abilityName>全半角检查</abilityName>
      <candidateList>
        <item>－</item>
      </candidateList>
      <explain>文本全半角错误。</explain>
      <paraID>324CA703</paraID>
      <start>27</start>
      <end>28</end>
      <status>unmodified</status>
      <modifiedWord/>
      <trackRevisions>false</trackRevisions>
    </reviewItem>
    <reviewItem>
      <errorID>c4840097-2b22-4f9b-acab-32e6b1bb6637</errorID>
      <errorWord>-</errorWord>
      <group>L1_Format</group>
      <groupName>格式问题</groupName>
      <ability>L2_HalfPunc</ability>
      <abilityName>全半角检查</abilityName>
      <candidateList>
        <item>－</item>
      </candidateList>
      <explain>文本全半角错误。</explain>
      <paraID>107E0D82</paraID>
      <start>18</start>
      <end>19</end>
      <status>unmodified</status>
      <modifiedWord/>
      <trackRevisions>false</trackRevisions>
    </reviewItem>
    <reviewItem>
      <errorID>9421c129-bce8-4179-a855-cdc045d60e66</errorID>
      <errorWord>,</errorWord>
      <group>L1_Format</group>
      <groupName>格式问题</groupName>
      <ability>L2_HalfPunc</ability>
      <abilityName>全半角检查</abilityName>
      <candidateList>
        <item>，</item>
      </candidateList>
      <explain>文本全半角错误。</explain>
      <paraID>12C72886</paraID>
      <start>27</start>
      <end>28</end>
      <status>unmodified</status>
      <modifiedWord/>
      <trackRevisions>false</trackRevisions>
    </reviewItem>
    <reviewItem>
      <errorID>8c8eae29-2d8f-40ab-9578-f3b897ab16c6</errorID>
      <errorWord>；</errorWord>
      <group>L1_Format</group>
      <groupName>格式问题</groupName>
      <ability>L2_HalfPunc</ability>
      <abilityName>全半角检查</abilityName>
      <candidateList>
        <item>;</item>
      </candidateList>
      <explain>文本全半角错误。</explain>
      <paraID> 1BC4D7E</paraID>
      <start>31</start>
      <end>32</end>
      <status>unmodified</status>
      <modifiedWord/>
      <trackRevisions>false</trackRevisions>
    </reviewItem>
    <reviewItem>
      <errorID>56da52d7-4a5f-4ca7-87ee-3aacd43ae0d6</errorID>
      <errorWord>-</errorWord>
      <group>L1_Format</group>
      <groupName>格式问题</groupName>
      <ability>L2_HalfPunc</ability>
      <abilityName>全半角检查</abilityName>
      <candidateList>
        <item>－</item>
      </candidateList>
      <explain>文本全半角错误。</explain>
      <paraID>63A1EE3A</paraID>
      <start>2</start>
      <end>3</end>
      <status>unmodified</status>
      <modifiedWord/>
      <trackRevisions>false</trackRevisions>
    </reviewItem>
    <reviewItem>
      <errorID>a013d471-068e-43e7-85a3-cf48d15d9e31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44991488</paraID>
      <start>24</start>
      <end>25</end>
      <status>unmodified</status>
      <modifiedWord/>
      <trackRevisions>false</trackRevisions>
    </reviewItem>
    <reviewItem>
      <errorID>eda14813-53e4-422f-8d8d-8a7067c2c984</errorID>
      <errorWord>&gt;</errorWord>
      <group>L1_Format</group>
      <groupName>格式问题</groupName>
      <ability>L2_HalfPunc</ability>
      <abilityName>全半角检查</abilityName>
      <candidateList>
        <item>〉</item>
      </candidateList>
      <explain>文本全半角错误。</explain>
      <paraID>44991488</paraID>
      <start>28</start>
      <end>29</end>
      <status>unmodified</status>
      <modifiedWord/>
      <trackRevisions>false</trackRevisions>
    </reviewItem>
    <reviewItem>
      <errorID>c9ba448e-6668-42f3-9713-50ea558cfb18</errorID>
      <errorWord>&gt;</errorWord>
      <group>L1_Format</group>
      <groupName>格式问题</groupName>
      <ability>L2_HalfPunc</ability>
      <abilityName>全半角检查</abilityName>
      <candidateList>
        <item>〉</item>
      </candidateList>
      <explain>文本全半角错误。</explain>
      <paraID>79894175</paraID>
      <start>6</start>
      <end>7</end>
      <status>unmodified</status>
      <modifiedWord/>
      <trackRevisions>false</trackRevisions>
    </reviewItem>
    <reviewItem>
      <errorID>9947f697-331a-4990-961c-6c98a0242978</errorID>
      <errorWord>&gt;</errorWord>
      <group>L1_Format</group>
      <groupName>格式问题</groupName>
      <ability>L2_HalfPunc</ability>
      <abilityName>全半角检查</abilityName>
      <candidateList>
        <item>〉</item>
      </candidateList>
      <explain>文本全半角错误。</explain>
      <paraID>79894175</paraID>
      <start>10</start>
      <end>11</end>
      <status>unmodified</status>
      <modifiedWord/>
      <trackRevisions>false</trackRevisions>
    </reviewItem>
    <reviewItem>
      <errorID>a361d18a-b168-4014-bf78-6117923e2ff3</errorID>
      <errorWord>发展改革委员会</errorWord>
      <group>L1_Word</group>
      <groupName>字词问题</groupName>
      <ability>L2_Typo</ability>
      <abilityName>字词错误</abilityName>
      <candidateList>
        <item>发展和改革委员会</item>
      </candidateList>
      <explain/>
      <paraID>102422BF</paraID>
      <start>57</start>
      <end>64</end>
      <status>unmodified</status>
      <modifiedWord/>
      <trackRevisions>false</trackRevisions>
    </reviewItem>
    <reviewItem>
      <errorID>25a74e71-5fe5-4706-9380-4d891e3b2f2a</errorID>
      <errorWord>[2003]857号</errorWord>
      <group>L1_Knowledge</group>
      <groupName>知识性问题</groupName>
      <ability>L2_Knowledge</ability>
      <abilityName>其他知识</abilityName>
      <candidateList>
        <item>〔2003〕857号</item>
      </candidateList>
      <explain>发文字号格式错误。</explain>
      <paraID>102422BF</paraID>
      <start>95</start>
      <end>105</end>
      <status>unmodified</status>
      <modifiedWord/>
      <trackRevisions>false</trackRevisions>
    </reviewItem>
    <reviewItem>
      <errorID>9066f4e9-9c03-40d7-b6a4-60c8c5d7b0ec</errorID>
      <errorWord>,</errorWord>
      <group>L1_Format</group>
      <groupName>格式问题</groupName>
      <ability>L2_HalfPunc</ability>
      <abilityName>全半角检查</abilityName>
      <candidateList>
        <item>，</item>
      </candidateList>
      <explain>文本全半角错误。</explain>
      <paraID>6B3B950F</paraID>
      <start>29</start>
      <end>30</end>
      <status>unmodified</status>
      <modifiedWord/>
      <trackRevisions>false</trackRevisions>
    </reviewItem>
    <reviewItem>
      <errorID>87a6f946-128c-4638-a9de-0024921db3ae</errorID>
      <errorWord>【2018】23号</errorWord>
      <group>L1_Knowledge</group>
      <groupName>知识性问题</groupName>
      <ability>L2_Knowledge</ability>
      <abilityName>其他知识</abilityName>
      <candidateList>
        <item>〔2018〕23号</item>
      </candidateList>
      <explain>发文字号格式错误。</explain>
      <paraID>3DF65772</paraID>
      <start>169</start>
      <end>178</end>
      <status>unmodified</status>
      <modifiedWord/>
      <trackRevisions>false</trackRevisions>
    </reviewItem>
    <reviewItem>
      <errorID>a0c47417-7b6f-4f20-baa6-d7de7f9c562a</errorID>
      <errorWord>【2020】15号</errorWord>
      <group>L1_Knowledge</group>
      <groupName>知识性问题</groupName>
      <ability>L2_Knowledge</ability>
      <abilityName>其他知识</abilityName>
      <candidateList>
        <item>〔2020〕15号</item>
      </candidateList>
      <explain>发文字号格式错误。</explain>
      <paraID>3DF65772</paraID>
      <start>217</start>
      <end>226</end>
      <status>unmodified</status>
      <modifiedWord/>
      <trackRevisions>false</trackRevisions>
    </reviewItem>
    <reviewItem>
      <errorID>bae73910-46fb-465c-bfe8-d3a0c5502494</errorID>
      <errorWord>(</errorWord>
      <group>L1_Format</group>
      <groupName>格式问题</groupName>
      <ability>L2_HalfPunc</ability>
      <abilityName>全半角检查</abilityName>
      <candidateList>
        <item>（</item>
      </candidateList>
      <explain>文本全半角错误。</explain>
      <paraID>3DF65772</paraID>
      <start>293</start>
      <end>294</end>
      <status>unmodified</status>
      <modifiedWord/>
      <trackRevisions>false</trackRevisions>
    </reviewItem>
    <reviewItem>
      <errorID>f780fe9a-97a9-4946-8f7b-6667e73b1c32</errorID>
      <errorWord>/）</errorWord>
      <group>L1_Punc</group>
      <groupName>标点问题</groupName>
      <ability>L2_Punc</ability>
      <abilityName>标点符号检查</abilityName>
      <candidateList>
        <item>）</item>
      </candidateList>
      <explain/>
      <paraID>3DF65772</paraID>
      <start>416</start>
      <end>418</end>
      <status>unmodified</status>
      <modifiedWord/>
      <trackRevisions>false</trackRevisions>
    </reviewItem>
    <reviewItem>
      <errorID>45d5a62d-7297-48d3-8346-c6291bb98073</errorID>
      <errorWord>(</errorWord>
      <group>L1_Format</group>
      <groupName>格式问题</groupName>
      <ability>L2_HalfPunc</ability>
      <abilityName>全半角检查</abilityName>
      <candidateList>
        <item>（</item>
      </candidateList>
      <explain>文本全半角错误。</explain>
      <paraID>382C3C39</paraID>
      <start>59</start>
      <end>60</end>
      <status>unmodified</status>
      <modifiedWord/>
      <trackRevisions>false</trackRevisions>
    </reviewItem>
    <reviewItem>
      <errorID>6c33f1ea-813d-4ad2-b555-5bec4ca4dc28</errorID>
      <errorWord>[2007]119号</errorWord>
      <group>L1_Knowledge</group>
      <groupName>知识性问题</groupName>
      <ability>L2_Knowledge</ability>
      <abilityName>其他知识</abilityName>
      <candidateList>
        <item>〔2007〕119号</item>
      </candidateList>
      <explain>发文字号格式错误。</explain>
      <paraID>382C3C39</paraID>
      <start>62</start>
      <end>72</end>
      <status>unmodified</status>
      <modifiedWord/>
      <trackRevisions>false</trackRevisions>
    </reviewItem>
    <reviewItem>
      <errorID>4fa069dd-8b5e-4f83-adc1-2030b93bc4a4</errorID>
      <errorWord>)</errorWord>
      <group>L1_Format</group>
      <groupName>格式问题</groupName>
      <ability>L2_HalfPunc</ability>
      <abilityName>全半角检查</abilityName>
      <candidateList>
        <item>）</item>
      </candidateList>
      <explain>文本全半角错误。</explain>
      <paraID>382C3C39</paraID>
      <start>72</start>
      <end>73</end>
      <status>unmodified</status>
      <modifiedWord/>
      <trackRevisions>false</trackRevisions>
    </reviewItem>
    <reviewItem>
      <errorID>8b7d6b71-29de-415c-a5a4-c543c877df61</errorID>
      <errorWord>[2011]300号</errorWord>
      <group>L1_Knowledge</group>
      <groupName>知识性问题</groupName>
      <ability>L2_Knowledge</ability>
      <abilityName>其他知识</abilityName>
      <candidateList>
        <item>〔2011〕300号</item>
      </candidateList>
      <explain>发文字号格式错误。</explain>
      <paraID> 5A23C3E</paraID>
      <start>66</start>
      <end>76</end>
      <status>unmodified</status>
      <modifiedWord/>
      <trackRevisions>false</trackRevisions>
    </reviewItem>
    <reviewItem>
      <errorID>896c834a-38aa-4e96-89df-ff493001cfb4</errorID>
      <errorWord>《政府采购法》</errorWord>
      <group>L1_Word</group>
      <groupName>字词问题</groupName>
      <ability>L2_Typo</ability>
      <abilityName>字词错误</abilityName>
      <candidateList>
        <item>《中华人民共和国政府采购法》</item>
      </candidateList>
      <explain/>
      <paraID>18D37197</paraID>
      <start>3</start>
      <end>10</end>
      <status>unmodified</status>
      <modifiedWord/>
      <trackRevisions>false</trackRevisions>
    </reviewItem>
    <reviewItem>
      <errorID>6f0ee2e7-ee97-4087-8c72-8017be625059</errorID>
      <errorWord>..</errorWord>
      <group>L1_Punc</group>
      <groupName>标点问题</groupName>
      <ability>L2_Punc</ability>
      <abilityName>标点符号检查</abilityName>
      <candidateList>
        <item>.</item>
      </candidateList>
      <explain/>
      <paraID>1BD9FD3A</paraID>
      <start>1</start>
      <end>3</end>
      <status>unmodified</status>
      <modifiedWord/>
      <trackRevisions>false</trackRevisions>
    </reviewItem>
    <reviewItem>
      <errorID>63cd9f96-9f26-4a7f-af79-4cfff4664c86</errorID>
      <errorWord>、并且</errorWord>
      <group>L1_Word</group>
      <groupName>字词问题</groupName>
      <ability>L2_Typo</ability>
      <abilityName>字词错误</abilityName>
      <candidateList>
        <item>，并且</item>
      </candidateList>
      <explain/>
      <paraID>2A76E36F</paraID>
      <start>38</start>
      <end>41</end>
      <status>unmodified</status>
      <modifiedWord/>
      <trackRevisions>false</trackRevisions>
    </reviewItem>
    <reviewItem>
      <errorID>006f0ffa-f6de-45d9-bfab-3e32b313b926</errorID>
      <errorWord>、或者</errorWord>
      <group>L1_Word</group>
      <groupName>字词问题</groupName>
      <ability>L2_Typo</ability>
      <abilityName>字词错误</abilityName>
      <candidateList>
        <item>，或者</item>
      </candidateList>
      <explain/>
      <paraID>2A76E36F</paraID>
      <start>75</start>
      <end>78</end>
      <status>unmodified</status>
      <modifiedWord/>
      <trackRevisions>false</trackRevisions>
    </reviewItem>
    <reviewItem>
      <errorID>cff0502c-a4c1-41a7-91e7-c5592b30b42e</errorID>
      <errorWord>-</errorWord>
      <group>L1_Format</group>
      <groupName>格式问题</groupName>
      <ability>L2_HalfPunc</ability>
      <abilityName>全半角检查</abilityName>
      <candidateList>
        <item>－</item>
      </candidateList>
      <explain>文本全半角错误。</explain>
      <paraID>23EDB7F3</paraID>
      <start>47</start>
      <end>48</end>
      <status>unmodified</status>
      <modifiedWord/>
      <trackRevisions>false</trackRevisions>
    </reviewItem>
    <reviewItem>
      <errorID>d7538e60-f2d9-4a03-acfb-bd1bd70823cb</errorID>
      <errorWord>-</errorWord>
      <group>L1_Format</group>
      <groupName>格式问题</groupName>
      <ability>L2_HalfPunc</ability>
      <abilityName>全半角检查</abilityName>
      <candidateList>
        <item>－</item>
      </candidateList>
      <explain>文本全半角错误。</explain>
      <paraID>23EDB7F3</paraID>
      <start>233</start>
      <end>234</end>
      <status>unmodified</status>
      <modifiedWord/>
      <trackRevisions>false</trackRevisions>
    </reviewItem>
    <reviewItem>
      <errorID>7fca41a1-a92b-47c5-b581-3d764711ca14</errorID>
      <errorWord>,</errorWord>
      <group>L1_Format</group>
      <groupName>格式问题</groupName>
      <ability>L2_HalfPunc</ability>
      <abilityName>全半角检查</abilityName>
      <candidateList>
        <item>，</item>
      </candidateList>
      <explain>文本全半角错误。</explain>
      <paraID>23EDB7F3</paraID>
      <start>271</start>
      <end>272</end>
      <status>unmodified</status>
      <modifiedWord/>
      <trackRevisions>false</trackRevisions>
    </reviewItem>
    <reviewItem>
      <errorID>a7d2ee3f-d8c8-4126-8ca4-6b4e7c2cf83b</errorID>
      <errorWord>-</errorWord>
      <group>L1_Format</group>
      <groupName>格式问题</groupName>
      <ability>L2_HalfPunc</ability>
      <abilityName>全半角检查</abilityName>
      <candidateList>
        <item>－</item>
      </candidateList>
      <explain>文本全半角错误。</explain>
      <paraID>2FD3ECF0</paraID>
      <start>49</start>
      <end>50</end>
      <status>unmodified</status>
      <modifiedWord/>
      <trackRevisions>false</trackRevisions>
    </reviewItem>
    <reviewItem>
      <errorID>3e22d95f-2fd9-44ff-8f47-d50dc9d2cee6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2FD3ECF0</paraID>
      <start>99</start>
      <end>100</end>
      <status>unmodified</status>
      <modifiedWord/>
      <trackRevisions>false</trackRevisions>
    </reviewItem>
    <reviewItem>
      <errorID>4229c0bb-d4e7-43bd-89ea-b148b1996a96</errorID>
      <errorWord>&gt;</errorWord>
      <group>L1_Format</group>
      <groupName>格式问题</groupName>
      <ability>L2_HalfPunc</ability>
      <abilityName>全半角检查</abilityName>
      <candidateList>
        <item>〉</item>
      </candidateList>
      <explain>文本全半角错误。</explain>
      <paraID>2FD3ECF0</paraID>
      <start>103</start>
      <end>104</end>
      <status>unmodified</status>
      <modifiedWord/>
      <trackRevisions>false</trackRevisions>
    </reviewItem>
    <reviewItem>
      <errorID>06e41cd5-8b0a-4ec8-b76c-2fd1ca510958</errorID>
      <errorWord>&gt;</errorWord>
      <group>L1_Format</group>
      <groupName>格式问题</groupName>
      <ability>L2_HalfPunc</ability>
      <abilityName>全半角检查</abilityName>
      <candidateList>
        <item>〉</item>
      </candidateList>
      <explain>文本全半角错误。</explain>
      <paraID>2FD3ECF0</paraID>
      <start>111</start>
      <end>112</end>
      <status>unmodified</status>
      <modifiedWord/>
      <trackRevisions>false</trackRevisions>
    </reviewItem>
    <reviewItem>
      <errorID>e0a4ea03-9e66-4302-8c05-3e5f18a0ceb7</errorID>
      <errorWord>&gt;</errorWord>
      <group>L1_Format</group>
      <groupName>格式问题</groupName>
      <ability>L2_HalfPunc</ability>
      <abilityName>全半角检查</abilityName>
      <candidateList>
        <item>〉</item>
      </candidateList>
      <explain>文本全半角错误。</explain>
      <paraID>2FD3ECF0</paraID>
      <start>115</start>
      <end>116</end>
      <status>unmodified</status>
      <modifiedWord/>
      <trackRevisions>false</trackRevisions>
    </reviewItem>
    <reviewItem>
      <errorID>97315f19-e011-428f-802c-2d14712b6480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39FEB6B2</paraID>
      <start>0</start>
      <end>3</end>
      <status>unmodified</status>
      <modifiedWord/>
      <trackRevisions>false</trackRevisions>
    </reviewItem>
    <reviewItem>
      <errorID>befac705-301b-47ab-8efa-f2280a50fbad</errorID>
      <errorWord>。</errorWord>
      <group>L1_Format</group>
      <groupName>格式问题</groupName>
      <ability>L2_HalfPunc</ability>
      <abilityName>全半角检查</abilityName>
      <candidateList>
        <item>.</item>
      </candidateList>
      <explain>文本全半角错误。</explain>
      <paraID> F6E2A7E</paraID>
      <start>71</start>
      <end>72</end>
      <status>unmodified</status>
      <modifiedWord/>
      <trackRevisions>false</trackRevisions>
    </reviewItem>
    <reviewItem>
      <errorID>73fd9a79-802b-42b2-8b47-c758cb232a31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2F118EB6</paraID>
      <start>0</start>
      <end>3</end>
      <status>unmodified</status>
      <modifiedWord/>
      <trackRevisions>false</trackRevisions>
    </reviewItem>
    <reviewItem>
      <errorID>d7902312-9902-4b1c-8f1f-ffc8c081759b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1DE3CCCB</paraID>
      <start>20</start>
      <end>22</end>
      <status>unmodified</status>
      <modifiedWord/>
      <trackRevisions>false</trackRevisions>
    </reviewItem>
    <reviewItem>
      <errorID>850c276c-562a-4637-9186-7cf99c79c43e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1DE3CCCB</paraID>
      <start>49</start>
      <end>51</end>
      <status>unmodified</status>
      <modifiedWord/>
      <trackRevisions>false</trackRevisions>
    </reviewItem>
    <reviewItem>
      <errorID>218f6697-5f82-4227-b630-a053a68d5df6</errorID>
      <errorWord>-</errorWord>
      <group>L1_Format</group>
      <groupName>格式问题</groupName>
      <ability>L2_HalfPunc</ability>
      <abilityName>全半角检查</abilityName>
      <candidateList>
        <item>－</item>
      </candidateList>
      <explain>文本全半角错误。</explain>
      <paraID>6D8E7C72</paraID>
      <start>36</start>
      <end>37</end>
      <status>unmodified</status>
      <modifiedWord/>
      <trackRevisions>false</trackRevisions>
    </reviewItem>
    <reviewItem>
      <errorID>f48e622b-77a6-4075-876a-823c2b3e7e13</errorID>
      <errorWord>-</errorWord>
      <group>L1_Format</group>
      <groupName>格式问题</groupName>
      <ability>L2_HalfPunc</ability>
      <abilityName>全半角检查</abilityName>
      <candidateList>
        <item>－</item>
      </candidateList>
      <explain>文本全半角错误。</explain>
      <paraID>6D8E7C72</paraID>
      <start>47</start>
      <end>48</end>
      <status>unmodified</status>
      <modifiedWord/>
      <trackRevisions>false</trackRevisions>
    </reviewItem>
    <reviewItem>
      <errorID>8f6853b2-d676-4ac9-8d39-611768102ede</errorID>
      <errorWord>&gt;</errorWord>
      <group>L1_Format</group>
      <groupName>格式问题</groupName>
      <ability>L2_HalfPunc</ability>
      <abilityName>全半角检查</abilityName>
      <candidateList>
        <item>〉</item>
      </candidateList>
      <explain>文本全半角错误。</explain>
      <paraID>6D8E7C72</paraID>
      <start>59</start>
      <end>60</end>
      <status>unmodified</status>
      <modifiedWord/>
      <trackRevisions>false</trackRevisions>
    </reviewItem>
    <reviewItem>
      <errorID>3f8740ef-471b-479d-9c80-f25bae6aefa6</errorID>
      <errorWord>&gt;</errorWord>
      <group>L1_Format</group>
      <groupName>格式问题</groupName>
      <ability>L2_HalfPunc</ability>
      <abilityName>全半角检查</abilityName>
      <candidateList>
        <item>〉</item>
      </candidateList>
      <explain>文本全半角错误。</explain>
      <paraID>6D8E7C72</paraID>
      <start>66</start>
      <end>67</end>
      <status>unmodified</status>
      <modifiedWord/>
      <trackRevisions>false</trackRevisions>
    </reviewItem>
    <reviewItem>
      <errorID>33e71f40-efeb-4758-bd79-252e8d20393e</errorID>
      <errorWord>&gt;</errorWord>
      <group>L1_Format</group>
      <groupName>格式问题</groupName>
      <ability>L2_HalfPunc</ability>
      <abilityName>全半角检查</abilityName>
      <candidateList>
        <item>〉</item>
      </candidateList>
      <explain>文本全半角错误。</explain>
      <paraID>6D8E7C72</paraID>
      <start>70</start>
      <end>71</end>
      <status>unmodified</status>
      <modifiedWord/>
      <trackRevisions>false</trackRevisions>
    </reviewItem>
    <reviewItem>
      <errorID>971e01e2-1877-4095-a836-ae68db5f4e54</errorID>
      <errorWord>&gt;</errorWord>
      <group>L1_Format</group>
      <groupName>格式问题</groupName>
      <ability>L2_HalfPunc</ability>
      <abilityName>全半角检查</abilityName>
      <candidateList>
        <item>〉</item>
      </candidateList>
      <explain>文本全半角错误。</explain>
      <paraID>6D8E7C72</paraID>
      <start>75</start>
      <end>76</end>
      <status>unmodified</status>
      <modifiedWord/>
      <trackRevisions>false</trackRevisions>
    </reviewItem>
    <reviewItem>
      <errorID>2c60f0b8-1161-49a6-b81a-bdb8e126102c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6E71A307</paraID>
      <start>0</start>
      <end>3</end>
      <status>unmodified</status>
      <modifiedWord/>
      <trackRevisions>false</trackRevisions>
    </reviewItem>
    <reviewItem>
      <errorID>5889fba3-0cbe-48e8-bf0f-13b8dcff4996</errorID>
      <errorWord>不</errorWord>
      <group>L1_Word</group>
      <groupName>字词问题</groupName>
      <ability>L2_Typo</ability>
      <abilityName>字词错误</abilityName>
      <candidateList>
        <item>不符</item>
      </candidateList>
      <explain/>
      <paraID>4DA09A0B</paraID>
      <start>43</start>
      <end>44</end>
      <status>unmodified</status>
      <modifiedWord/>
      <trackRevisions>false</trackRevisions>
    </reviewItem>
    <reviewItem>
      <errorID>d0affc2a-f62f-493a-9bb6-d16c72a08c08</errorID>
      <errorWord>存在有</errorWord>
      <group>L1_Word</group>
      <groupName>字词问题</groupName>
      <ability>L2_Typo</ability>
      <abilityName>字词错误</abilityName>
      <candidateList>
        <item>存在</item>
      </candidateList>
      <explain/>
      <paraID> 30C3A55</paraID>
      <start>2</start>
      <end>5</end>
      <status>unmodified</status>
      <modifiedWord/>
      <trackRevisions>false</trackRevisions>
    </reviewItem>
    <reviewItem>
      <errorID>e6c6841c-9c4f-42b7-a4b9-da5751ba5bec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28575E79</paraID>
      <start>0</start>
      <end>3</end>
      <status>unmodified</status>
      <modifiedWord/>
      <trackRevisions>false</trackRevisions>
    </reviewItem>
    <reviewItem>
      <errorID>9fd7b831-0f80-4c66-8a12-7aa0b74b110b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3D7DF88C</paraID>
      <start>0</start>
      <end>3</end>
      <status>unmodified</status>
      <modifiedWord/>
      <trackRevisions>false</trackRevisions>
    </reviewItem>
    <reviewItem>
      <errorID>b3a7e933-6d29-4c1d-b4a4-efdd37ad4972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6C0C386F</paraID>
      <start>0</start>
      <end>2</end>
      <status>unmodified</status>
      <modifiedWord/>
      <trackRevisions>false</trackRevisions>
    </reviewItem>
    <reviewItem>
      <errorID>09c08037-4f7b-4e1f-be8b-1e808ec21889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2C037C3D</paraID>
      <start>0</start>
      <end>3</end>
      <status>unmodified</status>
      <modifiedWord/>
      <trackRevisions>false</trackRevisions>
    </reviewItem>
    <reviewItem>
      <errorID>a3c35b80-8e11-4e5d-9900-f4e288be03ba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4356D0F2</paraID>
      <start>0</start>
      <end>3</end>
      <status>unmodified</status>
      <modifiedWord/>
      <trackRevisions>false</trackRevisions>
    </reviewItem>
    <reviewItem>
      <errorID>cefedcf5-3e12-4c02-9c0b-3edba9c55dc9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4A8CD8DF</paraID>
      <start>0</start>
      <end>3</end>
      <status>unmodified</status>
      <modifiedWord/>
      <trackRevisions>false</trackRevisions>
    </reviewItem>
    <reviewItem>
      <errorID>d1520448-3854-492d-bfc9-b189882de558</errorID>
      <errorWord>发展改革委员会</errorWord>
      <group>L1_Word</group>
      <groupName>字词问题</groupName>
      <ability>L2_Typo</ability>
      <abilityName>字词错误</abilityName>
      <candidateList>
        <item>发展和改革委员会</item>
      </candidateList>
      <explain/>
      <paraID>3F787AE5</paraID>
      <start>57</start>
      <end>64</end>
      <status>unmodified</status>
      <modifiedWord/>
      <trackRevisions>false</trackRevisions>
    </reviewItem>
    <reviewItem>
      <errorID>fb996e11-f782-4ea0-9012-296b3921a24e</errorID>
      <errorWord>[2003]857号</errorWord>
      <group>L1_Knowledge</group>
      <groupName>知识性问题</groupName>
      <ability>L2_Knowledge</ability>
      <abilityName>其他知识</abilityName>
      <candidateList>
        <item>〔2003〕857号</item>
      </candidateList>
      <explain>发文字号格式错误。</explain>
      <paraID>3F787AE5</paraID>
      <start>95</start>
      <end>105</end>
      <status>unmodified</status>
      <modifiedWord/>
      <trackRevisions>false</trackRevisions>
    </reviewItem>
    <reviewItem>
      <errorID>1e85ac56-2cae-4980-9400-d563f464a090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7BEDADC8</paraID>
      <start>0</start>
      <end>2</end>
      <status>unmodified</status>
      <modifiedWord/>
      <trackRevisions>false</trackRevisions>
    </reviewItem>
    <reviewItem>
      <errorID>cadc3ff8-1d70-4dac-9683-84c85a3b9e4e</errorID>
      <errorWord>:</errorWord>
      <group>L1_Format</group>
      <groupName>格式问题</groupName>
      <ability>L2_HalfPunc</ability>
      <abilityName>全半角检查</abilityName>
      <candidateList>
        <item>：</item>
      </candidateList>
      <explain>文本全半角错误。</explain>
      <paraID>7BEDADC8</paraID>
      <start>12</start>
      <end>13</end>
      <status>unmodified</status>
      <modifiedWord/>
      <trackRevisions>false</trackRevisions>
    </reviewItem>
    <reviewItem>
      <errorID>1ec527e0-ceae-4f60-8df7-82ab68d7a53c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36BD181A</paraID>
      <start>0</start>
      <end>2</end>
      <status>unmodified</status>
      <modifiedWord/>
      <trackRevisions>false</trackRevisions>
    </reviewItem>
    <reviewItem>
      <errorID>d2d448a0-1f48-4a6e-9ae7-895b5d1accd3</errorID>
      <errorWord>法律、法规</errorWord>
      <group>L1_Word</group>
      <groupName>字词问题</groupName>
      <ability>L2_Typo</ability>
      <abilityName>字词错误</abilityName>
      <candidateList>
        <item>法律法规</item>
      </candidateList>
      <explain/>
      <paraID>1E5A6D3A</paraID>
      <start>10</start>
      <end>15</end>
      <status>unmodified</status>
      <modifiedWord/>
      <trackRevisions>false</trackRevisions>
    </reviewItem>
    <reviewItem>
      <errorID>dee2b642-304a-476a-99e7-7686468f9ad4</errorID>
      <errorWord>-</errorWord>
      <group>L1_Format</group>
      <groupName>格式问题</groupName>
      <ability>L2_HalfPunc</ability>
      <abilityName>全半角检查</abilityName>
      <candidateList>
        <item>－</item>
      </candidateList>
      <explain>文本全半角错误。</explain>
      <paraID>3AB71957</paraID>
      <start>25</start>
      <end>26</end>
      <status>unmodified</status>
      <modifiedWord/>
      <trackRevisions>false</trackRevisions>
    </reviewItem>
    <reviewItem>
      <errorID>961a9f86-6d87-4265-af46-5af73ed63d53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3B7B82E0</paraID>
      <start>0</start>
      <end>2</end>
      <status>unmodified</status>
      <modifiedWord/>
      <trackRevisions>false</trackRevisions>
    </reviewItem>
    <reviewItem>
      <errorID>3207ff10-9fd9-4b41-a42f-84d848eb9ac3</errorID>
      <errorWord>,</errorWord>
      <group>L1_Format</group>
      <groupName>格式问题</groupName>
      <ability>L2_HalfPunc</ability>
      <abilityName>全半角检查</abilityName>
      <candidateList>
        <item>，</item>
      </candidateList>
      <explain>文本全半角错误。</explain>
      <paraID> 3DDDBBC</paraID>
      <start>92</start>
      <end>93</end>
      <status>unmodified</status>
      <modifiedWord/>
      <trackRevisions>false</trackRevisions>
    </reviewItem>
    <reviewItem>
      <errorID>c3c88b63-80c0-4014-ae70-0b0c4138cf69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5228E730</paraID>
      <start>0</start>
      <end>2</end>
      <status>unmodified</status>
      <modifiedWord/>
      <trackRevisions>false</trackRevisions>
    </reviewItem>
    <reviewItem>
      <errorID>2b8e7149-437e-4539-83d3-365f6d45aae6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64951540</paraID>
      <start>28</start>
      <end>30</end>
      <status>unmodified</status>
      <modifiedWord/>
      <trackRevisions>false</trackRevisions>
    </reviewItem>
    <reviewItem>
      <errorID>2a1b9aef-af61-472f-aaf1-2c93c7985eed</errorID>
      <errorWord>做出</errorWord>
      <group>L1_Word</group>
      <groupName>字词问题</groupName>
      <ability>L2_Typo</ability>
      <abilityName>字词错误</abilityName>
      <candidateList>
        <item>作出</item>
      </candidateList>
      <explain/>
      <paraID>64951540</paraID>
      <start>86</start>
      <end>88</end>
      <status>unmodified</status>
      <modifiedWord/>
      <trackRevisions>false</trackRevisions>
    </reviewItem>
    <reviewItem>
      <errorID>b3d20407-f363-41ef-94c1-343e05d8a997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6DD45657</paraID>
      <start>0</start>
      <end>2</end>
      <status>unmodified</status>
      <modifiedWord/>
      <trackRevisions>false</trackRevisions>
    </reviewItem>
    <reviewItem>
      <errorID>837b3e7b-9aac-4ebb-8401-9aaeaabf0d20</errorID>
      <errorWord>其它</errorWord>
      <group>L1_Word</group>
      <groupName>字词问题</groupName>
      <ability>L2_Alias</ability>
      <abilityName>也作/曾用词</abilityName>
      <candidateList>
        <item>其他</item>
      </candidateList>
      <explain>词汇[其它]为不规范表述或旧称，其规范书面表述为[其他]。</explain>
      <paraID>6DD45657</paraID>
      <start>110</start>
      <end>112</end>
      <status>unmodified</status>
      <modifiedWord/>
      <trackRevisions>false</trackRevisions>
    </reviewItem>
    <reviewItem>
      <errorID>a64e7743-15c7-4f2d-aa2f-69f7be0d4abd</errorID>
      <errorWord>得</errorWord>
      <group>L1_Word</group>
      <groupName>字词问题</groupName>
      <ability>L2_DDD</ability>
      <abilityName>的地得用法</abilityName>
      <candidateList>
        <item>的</item>
      </candidateList>
      <explain>“的”常用于连接修饰语与名词性中心语，表示属性、所属或描述。</explain>
      <paraID>6DD45657</paraID>
      <start>120</start>
      <end>121</end>
      <status>unmodified</status>
      <modifiedWord/>
      <trackRevisions>false</trackRevisions>
    </reviewItem>
    <reviewItem>
      <errorID>1d7aea37-5b80-47a1-9029-d52f30e58c3d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64C591FD</paraID>
      <start>0</start>
      <end>2</end>
      <status>unmodified</status>
      <modifiedWord/>
      <trackRevisions>false</trackRevisions>
    </reviewItem>
    <reviewItem>
      <errorID>b3bf9fe9-4e81-44d0-8fbf-5ff0c18f4006</errorID>
      <errorWord>(</errorWord>
      <group>L1_Format</group>
      <groupName>格式问题</groupName>
      <ability>L2_HalfPunc</ability>
      <abilityName>全半角检查</abilityName>
      <candidateList>
        <item>（</item>
      </candidateList>
      <explain>文本全半角错误。</explain>
      <paraID>54105031</paraID>
      <start>0</start>
      <end>1</end>
      <status>unmodified</status>
      <modifiedWord/>
      <trackRevisions>false</trackRevisions>
    </reviewItem>
    <reviewItem>
      <errorID>b87706e7-47cf-42fa-be57-3f9261bd0070</errorID>
      <errorWord>)</errorWord>
      <group>L1_Format</group>
      <groupName>格式问题</groupName>
      <ability>L2_HalfPunc</ability>
      <abilityName>全半角检查</abilityName>
      <candidateList>
        <item>）</item>
      </candidateList>
      <explain>文本全半角错误。</explain>
      <paraID>54105031</paraID>
      <start>4</start>
      <end>5</end>
      <status>unmodified</status>
      <modifiedWord/>
      <trackRevisions>false</trackRevisions>
    </reviewItem>
    <reviewItem>
      <errorID>25f37e49-f772-49e3-a2a4-173fce4f19ae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62A0BE02</paraID>
      <start>0</start>
      <end>2</end>
      <status>unmodified</status>
      <modifiedWord/>
      <trackRevisions>false</trackRevisions>
    </reviewItem>
    <reviewItem>
      <errorID>9482ce3d-9fa8-4f70-a3c8-ef0040eb2c97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4DAE2C96</paraID>
      <start>0</start>
      <end>2</end>
      <status>unmodified</status>
      <modifiedWord/>
      <trackRevisions>false</trackRevisions>
    </reviewItem>
    <reviewItem>
      <errorID>0d8fd2a3-039e-4c8a-bb99-95940f438cf6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294A9167</paraID>
      <start>0</start>
      <end>2</end>
      <status>unmodified</status>
      <modifiedWord/>
      <trackRevisions>false</trackRevisions>
    </reviewItem>
    <reviewItem>
      <errorID>5c476a3f-f8a6-49e9-8d7e-62d8818b0f3b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9A6C3FD</paraID>
      <start>0</start>
      <end>2</end>
      <status>unmodified</status>
      <modifiedWord/>
      <trackRevisions>false</trackRevisions>
    </reviewItem>
    <reviewItem>
      <errorID>ccef9cb2-7038-4e2f-8e36-e8e98ecfcb89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65C4D7D9</paraID>
      <start>0</start>
      <end>2</end>
      <status>unmodified</status>
      <modifiedWord/>
      <trackRevisions>false</trackRevisions>
    </reviewItem>
    <reviewItem>
      <errorID>59727025-ed6b-494f-aaee-6b97315e7344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38EC9F32</paraID>
      <start>0</start>
      <end>2</end>
      <status>unmodified</status>
      <modifiedWord/>
      <trackRevisions>false</trackRevisions>
    </reviewItem>
    <reviewItem>
      <errorID>35228b0b-aabf-441f-b5f0-74fa92762794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53C63C38</paraID>
      <start>0</start>
      <end>2</end>
      <status>unmodified</status>
      <modifiedWord/>
      <trackRevisions>false</trackRevisions>
    </reviewItem>
    <reviewItem>
      <errorID>25309754-7afb-4dd7-a63f-2764a21bb431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26DB9AE7</paraID>
      <start>0</start>
      <end>2</end>
      <status>unmodified</status>
      <modifiedWord/>
      <trackRevisions>false</trackRevisions>
    </reviewItem>
    <reviewItem>
      <errorID>0aed77c2-ed2d-4a02-adab-11d79444171d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53E4A13</paraID>
      <start>0</start>
      <end>2</end>
      <status>unmodified</status>
      <modifiedWord/>
      <trackRevisions>false</trackRevisions>
    </reviewItem>
    <reviewItem>
      <errorID>95033052-0096-4779-8b83-a9589fb60525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FC6A9AC</paraID>
      <start>0</start>
      <end>2</end>
      <status>unmodified</status>
      <modifiedWord/>
      <trackRevisions>false</trackRevisions>
    </reviewItem>
    <reviewItem>
      <errorID>2071a3db-194b-4688-9013-a43ce8de87c6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73ADC2D0</paraID>
      <start>0</start>
      <end>2</end>
      <status>unmodified</status>
      <modifiedWord/>
      <trackRevisions>false</trackRevisions>
    </reviewItem>
    <reviewItem>
      <errorID>6ef1e636-d5ff-452c-a6e9-4564eeb59563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221DFF53</paraID>
      <start>0</start>
      <end>3</end>
      <status>unmodified</status>
      <modifiedWord/>
      <trackRevisions>false</trackRevisions>
    </reviewItem>
    <reviewItem>
      <errorID>8c6c5482-231a-40b0-97a6-1db473a85602</errorID>
      <errorWord>属</errorWord>
      <group>L1_Word</group>
      <groupName>字词问题</groupName>
      <ability>L2_Typo</ability>
      <abilityName>字词错误</abilityName>
      <candidateList>
        <item>属于</item>
      </candidateList>
      <explain/>
      <paraID>221DFF53</paraID>
      <start>4</start>
      <end>5</end>
      <status>unmodified</status>
      <modifiedWord/>
      <trackRevisions>false</trackRevisions>
    </reviewItem>
    <reviewItem>
      <errorID>01240a7d-3bba-45fc-9eb4-2957c2e3eff5</errorID>
      <errorWord>;</errorWord>
      <group>L1_Format</group>
      <groupName>格式问题</groupName>
      <ability>L2_HalfPunc</ability>
      <abilityName>全半角检查</abilityName>
      <candidateList>
        <item>；</item>
      </candidateList>
      <explain>文本全半角错误。</explain>
      <paraID>221DFF53</paraID>
      <start>17</start>
      <end>18</end>
      <status>unmodified</status>
      <modifiedWord/>
      <trackRevisions>false</trackRevisions>
    </reviewItem>
    <reviewItem>
      <errorID>1d874187-2812-4acc-b4e5-b7ab0fe4d3a5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63B44DD8</paraID>
      <start>0</start>
      <end>3</end>
      <status>unmodified</status>
      <modifiedWord/>
      <trackRevisions>false</trackRevisions>
    </reviewItem>
    <reviewItem>
      <errorID>9183939b-8668-4761-bd53-635e0a2adad6</errorID>
      <errorWord>(</errorWord>
      <group>L1_Format</group>
      <groupName>格式问题</groupName>
      <ability>L2_HalfPunc</ability>
      <abilityName>全半角检查</abilityName>
      <candidateList>
        <item>（</item>
      </candidateList>
      <explain>文本全半角错误。</explain>
      <paraID>63B44DD8</paraID>
      <start>16</start>
      <end>17</end>
      <status>unmodified</status>
      <modifiedWord/>
      <trackRevisions>false</trackRevisions>
    </reviewItem>
    <reviewItem>
      <errorID>d3a60628-d191-4436-aaf9-ad56405e0415</errorID>
      <errorWord>)</errorWord>
      <group>L1_Format</group>
      <groupName>格式问题</groupName>
      <ability>L2_HalfPunc</ability>
      <abilityName>全半角检查</abilityName>
      <candidateList>
        <item>）</item>
      </candidateList>
      <explain>文本全半角错误。</explain>
      <paraID>63B44DD8</paraID>
      <start>36</start>
      <end>37</end>
      <status>unmodified</status>
      <modifiedWord/>
      <trackRevisions>false</trackRevisions>
    </reviewItem>
    <reviewItem>
      <errorID>abc9ead5-fb41-4e62-83d2-7169afe2c6c6</errorID>
      <errorWord>根颈</errorWord>
      <group>L1_Word</group>
      <groupName>字词问题</groupName>
      <ability>L2_Typo</ability>
      <abilityName>字词错误</abilityName>
      <candidateList>
        <item>根茎</item>
      </candidateList>
      <explain/>
      <paraID>576EEDEA</paraID>
      <start>99</start>
      <end>101</end>
      <status>unmodified</status>
      <modifiedWord/>
      <trackRevisions>false</trackRevisions>
    </reviewItem>
    <reviewItem>
      <errorID>18abc6bf-25a2-4784-b578-e786ec129095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2D981F5B</paraID>
      <start>27</start>
      <end>28</end>
      <status>unmodified</status>
      <modifiedWord/>
      <trackRevisions>false</trackRevisions>
    </reviewItem>
    <reviewItem>
      <errorID>597aab0b-2f37-4cbd-89f9-f254d15b9383</errorID>
      <errorWord>2-3年</errorWord>
      <group>L1_Word</group>
      <groupName>字词问题</groupName>
      <ability>L2_Typo</ability>
      <abilityName>字词错误</abilityName>
      <candidateList>
        <item>2～3年</item>
      </candidateList>
      <explain/>
      <paraID>2D981F5B</paraID>
      <start>55</start>
      <end>59</end>
      <status>unmodified</status>
      <modifiedWord/>
      <trackRevisions>false</trackRevisions>
    </reviewItem>
    <reviewItem>
      <errorID>1c11eb4d-726e-4d8a-b27d-b02c22218334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2D981F5B</paraID>
      <start>90</start>
      <end>91</end>
      <status>unmodified</status>
      <modifiedWord/>
      <trackRevisions>false</trackRevisions>
    </reviewItem>
    <reviewItem>
      <errorID>92d24e07-679a-441b-a468-baf5f47b1c86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2D981F5B</paraID>
      <start>107</start>
      <end>108</end>
      <status>unmodified</status>
      <modifiedWord/>
      <trackRevisions>false</trackRevisions>
    </reviewItem>
    <reviewItem>
      <errorID>d46362de-3872-45ac-a611-75cfb5289c30</errorID>
      <errorWord>)</errorWord>
      <group>L1_Format</group>
      <groupName>格式问题</groupName>
      <ability>L2_HalfPunc</ability>
      <abilityName>全半角检查</abilityName>
      <candidateList>
        <item>）</item>
      </candidateList>
      <explain>文本全半角错误。</explain>
      <paraID>4D19C7ED</paraID>
      <start>8</start>
      <end>9</end>
      <status>unmodified</status>
      <modifiedWord/>
      <trackRevisions>false</trackRevisions>
    </reviewItem>
    <reviewItem>
      <errorID>c6f36c22-c68a-421c-81ba-01fd623dd09b</errorID>
      <errorWord>)</errorWord>
      <group>L1_Format</group>
      <groupName>格式问题</groupName>
      <ability>L2_HalfPunc</ability>
      <abilityName>全半角检查</abilityName>
      <candidateList>
        <item>）</item>
      </candidateList>
      <explain>文本全半角错误。</explain>
      <paraID>4DA82BDE</paraID>
      <start>8</start>
      <end>9</end>
      <status>unmodified</status>
      <modifiedWord/>
      <trackRevisions>false</trackRevisions>
    </reviewItem>
    <reviewItem>
      <errorID>1007826d-54c4-43b3-9462-a0b05476eafc</errorID>
      <errorWord>)</errorWord>
      <group>L1_Format</group>
      <groupName>格式问题</groupName>
      <ability>L2_HalfPunc</ability>
      <abilityName>全半角检查</abilityName>
      <candidateList>
        <item>）</item>
      </candidateList>
      <explain>文本全半角错误。</explain>
      <paraID>11A21DD5</paraID>
      <start>9</start>
      <end>10</end>
      <status>unmodified</status>
      <modifiedWord/>
      <trackRevisions>false</trackRevisions>
    </reviewItem>
    <reviewItem>
      <errorID>8b279682-9b81-4fed-816a-697d9966efd0</errorID>
      <errorWord>)</errorWord>
      <group>L1_Format</group>
      <groupName>格式问题</groupName>
      <ability>L2_HalfPunc</ability>
      <abilityName>全半角检查</abilityName>
      <candidateList>
        <item>）</item>
      </candidateList>
      <explain>文本全半角错误。</explain>
      <paraID>5BFA8BD2</paraID>
      <start>9</start>
      <end>10</end>
      <status>unmodified</status>
      <modifiedWord/>
      <trackRevisions>false</trackRevisions>
    </reviewItem>
    <reviewItem>
      <errorID>b582a39b-ca61-46cb-a0da-b013760f9d38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540A8D84</paraID>
      <start>0</start>
      <end>2</end>
      <status>unmodified</status>
      <modifiedWord/>
      <trackRevisions>false</trackRevisions>
    </reviewItem>
    <reviewItem>
      <errorID>b855f115-408a-4f06-b35a-deeaec4bbc92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70C6646D</paraID>
      <start>0</start>
      <end>2</end>
      <status>unmodified</status>
      <modifiedWord/>
      <trackRevisions>false</trackRevisions>
    </reviewItem>
    <reviewItem>
      <errorID>8efdefb3-b78c-4487-80bb-97a5deb7543d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5C4D0932</paraID>
      <start>0</start>
      <end>2</end>
      <status>unmodified</status>
      <modifiedWord/>
      <trackRevisions>false</trackRevisions>
    </reviewItem>
    <reviewItem>
      <errorID>44147b16-5935-47c5-ad1d-ed5ea66ce262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5EDB44A2</paraID>
      <start>0</start>
      <end>2</end>
      <status>unmodified</status>
      <modifiedWord/>
      <trackRevisions>false</trackRevisions>
    </reviewItem>
    <reviewItem>
      <errorID>c07f18db-2665-4eb7-a9d7-1ac7801a2342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3C8DA6B</paraID>
      <start>0</start>
      <end>2</end>
      <status>unmodified</status>
      <modifiedWord/>
      <trackRevisions>false</trackRevisions>
    </reviewItem>
    <reviewItem>
      <errorID>955325d6-2aff-4fde-9094-1ae3b0885ddc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53EB4179</paraID>
      <start>0</start>
      <end>2</end>
      <status>unmodified</status>
      <modifiedWord/>
      <trackRevisions>false</trackRevisions>
    </reviewItem>
    <reviewItem>
      <errorID>37794a14-64e8-4b66-9fec-3784d5616457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55ED017A</paraID>
      <start>0</start>
      <end>2</end>
      <status>unmodified</status>
      <modifiedWord/>
      <trackRevisions>false</trackRevisions>
    </reviewItem>
    <reviewItem>
      <errorID>4e5b53f7-e5e3-4db5-9b4c-00267d2cd234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53A0DC32</paraID>
      <start>0</start>
      <end>2</end>
      <status>unmodified</status>
      <modifiedWord/>
      <trackRevisions>false</trackRevisions>
    </reviewItem>
    <reviewItem>
      <errorID>82e488d6-3858-4d7d-9365-96616f1513c6</errorID>
      <errorWord>申方</errorWord>
      <group>L1_Word</group>
      <groupName>字词问题</groupName>
      <ability>L2_Typo</ability>
      <abilityName>字词错误</abilityName>
      <candidateList>
        <item>甲方</item>
      </candidateList>
      <explain>存在字形相近字词的误用。</explain>
      <paraID>53A0DC32</paraID>
      <start>55</start>
      <end>57</end>
      <status>unmodified</status>
      <modifiedWord/>
      <trackRevisions>false</trackRevisions>
    </reviewItem>
    <reviewItem>
      <errorID>77cfc904-6fc7-4741-bfbc-b751f647fab8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4722138</paraID>
      <start>0</start>
      <end>2</end>
      <status>unmodified</status>
      <modifiedWord/>
      <trackRevisions>false</trackRevisions>
    </reviewItem>
    <reviewItem>
      <errorID>a349a830-15d1-4b19-aa93-db76f946aac3</errorID>
      <errorWord>内的</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 4722138</paraID>
      <start>13</start>
      <end>15</end>
      <status>unmodified</status>
      <modifiedWord/>
      <trackRevisions>false</trackRevisions>
    </reviewItem>
    <reviewItem>
      <errorID>ba44926c-0d13-40a5-8cae-6d201bba72d0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5C8714E9</paraID>
      <start>0</start>
      <end>2</end>
      <status>unmodified</status>
      <modifiedWord/>
      <trackRevisions>false</trackRevisions>
    </reviewItem>
    <reviewItem>
      <errorID>0dd87842-7695-451c-8c53-6c49514508e1</errorID>
      <errorWord>大然林</errorWord>
      <group>L1_Word</group>
      <groupName>字词问题</groupName>
      <ability>L2_Typo</ability>
      <abilityName>字词错误</abilityName>
      <candidateList>
        <item>天然林</item>
      </candidateList>
      <explain/>
      <paraID>5C8714E9</paraID>
      <start>54</start>
      <end>57</end>
      <status>unmodified</status>
      <modifiedWord/>
      <trackRevisions>false</trackRevisions>
    </reviewItem>
    <reviewItem>
      <errorID>c07305f8-5f83-4e7a-b301-72a3a0fd0c07</errorID>
      <errorWord>滥</errorWord>
      <group>L1_Word</group>
      <groupName>字词问题</groupName>
      <ability>L2_Typo</ability>
      <abilityName>字词错误</abilityName>
      <candidateList>
        <item>乱</item>
      </candidateList>
      <explain>存在发音相近字词的误用。</explain>
      <paraID>5C8714E9</paraID>
      <start>113</start>
      <end>114</end>
      <status>unmodified</status>
      <modifiedWord/>
      <trackRevisions>false</trackRevisions>
    </reviewItem>
    <reviewItem>
      <errorID>2336ab1d-957f-45d3-9e1a-696882644c8e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23C7332B</paraID>
      <start>0</start>
      <end>2</end>
      <status>unmodified</status>
      <modifiedWord/>
      <trackRevisions>false</trackRevisions>
    </reviewItem>
    <reviewItem>
      <errorID>6f092a40-2ab0-426b-8dec-4a4ac6049a7c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46011B64</paraID>
      <start>0</start>
      <end>2</end>
      <status>unmodified</status>
      <modifiedWord/>
      <trackRevisions>false</trackRevisions>
    </reviewItem>
    <reviewItem>
      <errorID>251c63a4-bb37-49a1-8237-b5e57b97e041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3931869D</paraID>
      <start>0</start>
      <end>2</end>
      <status>unmodified</status>
      <modifiedWord/>
      <trackRevisions>false</trackRevisions>
    </reviewItem>
    <reviewItem>
      <errorID>987fd215-f9c9-4d8b-8125-a311fb07fabe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2E277144</paraID>
      <start>0</start>
      <end>2</end>
      <status>unmodified</status>
      <modifiedWord/>
      <trackRevisions>false</trackRevisions>
    </reviewItem>
    <reviewItem>
      <errorID>c1e2107a-de68-4f21-96c1-44a7bbfc1b84</errorID>
      <errorWord>双发</errorWord>
      <group>L1_Word</group>
      <groupName>字词问题</groupName>
      <ability>L2_Typo</ability>
      <abilityName>字词错误</abilityName>
      <candidateList>
        <item>双方</item>
      </candidateList>
      <explain/>
      <paraID>2E277144</paraID>
      <start>10</start>
      <end>12</end>
      <status>unmodified</status>
      <modifiedWord/>
      <trackRevisions>false</trackRevisions>
    </reviewItem>
    <reviewItem>
      <errorID>63d79087-0f80-4c6f-8797-6bf0ab83479e</errorID>
      <errorWord>;</errorWord>
      <group>L1_Format</group>
      <groupName>格式问题</groupName>
      <ability>L2_HalfPunc</ability>
      <abilityName>全半角检查</abilityName>
      <candidateList>
        <item>；</item>
      </candidateList>
      <explain>文本全半角错误。</explain>
      <paraID>2E277144</paraID>
      <start>81</start>
      <end>82</end>
      <status>unmodified</status>
      <modifiedWord/>
      <trackRevisions>false</trackRevisions>
    </reviewItem>
    <reviewItem>
      <errorID>348f3acf-9b1f-41c1-b723-17909988f514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5CC50783</paraID>
      <start>0</start>
      <end>2</end>
      <status>unmodified</status>
      <modifiedWord/>
      <trackRevisions>false</trackRevisions>
    </reviewItem>
    <reviewItem>
      <errorID>f9066c15-ba37-45be-b08e-ae82682b621f</errorID>
      <errorWord>价价</errorWord>
      <group>L1_Word</group>
      <groupName>字词问题</groupName>
      <ability>L2_Typo</ability>
      <abilityName>字词错误</abilityName>
      <candidateList>
        <item>价</item>
      </candidateList>
      <explain/>
      <paraID>5CC50783</paraID>
      <start>71</start>
      <end>73</end>
      <status>unmodified</status>
      <modifiedWord/>
      <trackRevisions>false</trackRevisions>
    </reviewItem>
    <reviewItem>
      <errorID>bd22f22b-5759-41dd-8d4c-a0c1feff64f2</errorID>
      <errorWord>一式二份</errorWord>
      <group>L1_Word</group>
      <groupName>字词问题</groupName>
      <ability>L2_Typo</ability>
      <abilityName>字词错误</abilityName>
      <candidateList>
        <item>一式两份</item>
      </candidateList>
      <explain/>
      <paraID>228175AE</paraID>
      <start>3</start>
      <end>7</end>
      <status>unmodified</status>
      <modifiedWord/>
      <trackRevisions>false</trackRevisions>
    </reviewItem>
    <reviewItem>
      <errorID>e4ca739d-1aee-48d6-af1e-4fea6efa6d26</errorID>
      <errorWord>双发</errorWord>
      <group>L1_Word</group>
      <groupName>字词问题</groupName>
      <ability>L2_Typo</ability>
      <abilityName>字词错误</abilityName>
      <candidateList>
        <item>双方</item>
      </candidateList>
      <explain/>
      <paraID>228175AE</paraID>
      <start>29</start>
      <end>31</end>
      <status>unmodified</status>
      <modifiedWord/>
      <trackRevisions>false</trackRevisions>
    </reviewItem>
    <reviewItem>
      <errorID>aba49a29-192b-4c12-b11c-2fa06016308f</errorID>
      <errorWord>2026年12月01日</errorWord>
      <group>L1_Knowledge</group>
      <groupName>知识性问题</groupName>
      <ability>L2_Time</ability>
      <abilityName>日期时间</abilityName>
      <candidateList>
        <item>2026年12月1日</item>
      </candidateList>
      <explain>根据日常书写习惯，日期一般会省略前导零。</explain>
      <paraID>5A89412A</paraID>
      <start>19</start>
      <end>30</end>
      <status>unmodified</status>
      <modifiedWord/>
      <trackRevisions>false</trackRevisions>
    </reviewItem>
    <reviewItem>
      <errorID>bf5d255e-a9af-468e-b288-65eaf8b26b9e</errorID>
      <errorWord>巩固脱贫攻坚成果</errorWord>
      <group>L1_Word</group>
      <groupName>字词问题</groupName>
      <ability>L2_Typo</ability>
      <abilityName>字词错误</abilityName>
      <candidateList>
        <item>巩固拓展脱贫攻坚成果</item>
      </candidateList>
      <explain/>
      <paraID>6E542BB5</paraID>
      <start>56</start>
      <end>64</end>
      <status>unmodified</status>
      <modifiedWord/>
      <trackRevisions>false</trackRevisions>
    </reviewItem>
    <reviewItem>
      <errorID>b738fcaf-4ef0-4c4e-8d15-6e41ee92be60</errorID>
      <errorWord>根颈</errorWord>
      <group>L1_Word</group>
      <groupName>字词问题</groupName>
      <ability>L2_Typo</ability>
      <abilityName>字词错误</abilityName>
      <candidateList>
        <item>根茎</item>
      </candidateList>
      <explain/>
      <paraID>5AE359BB</paraID>
      <start>99</start>
      <end>101</end>
      <status>unmodified</status>
      <modifiedWord/>
      <trackRevisions>false</trackRevisions>
    </reviewItem>
    <reviewItem>
      <errorID>6c2b42cd-ade8-46f8-a92b-d6ac16f8bb41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384420D2</paraID>
      <start>27</start>
      <end>28</end>
      <status>unmodified</status>
      <modifiedWord/>
      <trackRevisions>false</trackRevisions>
    </reviewItem>
    <reviewItem>
      <errorID>ae813e39-76ab-408f-bbd0-4aaf4a601d26</errorID>
      <errorWord>2-3年</errorWord>
      <group>L1_Word</group>
      <groupName>字词问题</groupName>
      <ability>L2_Typo</ability>
      <abilityName>字词错误</abilityName>
      <candidateList>
        <item>2～3年</item>
      </candidateList>
      <explain/>
      <paraID>384420D2</paraID>
      <start>55</start>
      <end>59</end>
      <status>unmodified</status>
      <modifiedWord/>
      <trackRevisions>false</trackRevisions>
    </reviewItem>
    <reviewItem>
      <errorID>3fbef594-cf3b-4ebc-b9a9-2661788e60ca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384420D2</paraID>
      <start>90</start>
      <end>91</end>
      <status>unmodified</status>
      <modifiedWord/>
      <trackRevisions>false</trackRevisions>
    </reviewItem>
    <reviewItem>
      <errorID>76d35f26-f983-483f-a8b6-61c557c4d13a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384420D2</paraID>
      <start>107</start>
      <end>108</end>
      <status>unmodified</status>
      <modifiedWord/>
      <trackRevisions>false</trackRevisions>
    </reviewItem>
    <reviewItem>
      <errorID>3e6d2a26-a8a1-435d-9448-a67448c2f35c</errorID>
      <errorWord>)</errorWord>
      <group>L1_Format</group>
      <groupName>格式问题</groupName>
      <ability>L2_HalfPunc</ability>
      <abilityName>全半角检查</abilityName>
      <candidateList>
        <item>）</item>
      </candidateList>
      <explain>文本全半角错误。</explain>
      <paraID>19679B4C</paraID>
      <start>8</start>
      <end>9</end>
      <status>unmodified</status>
      <modifiedWord/>
      <trackRevisions>false</trackRevisions>
    </reviewItem>
    <reviewItem>
      <errorID>6aa797f0-68ae-4403-83a2-207f1a5dda89</errorID>
      <errorWord>)</errorWord>
      <group>L1_Format</group>
      <groupName>格式问题</groupName>
      <ability>L2_HalfPunc</ability>
      <abilityName>全半角检查</abilityName>
      <candidateList>
        <item>）</item>
      </candidateList>
      <explain>文本全半角错误。</explain>
      <paraID>62F718BB</paraID>
      <start>8</start>
      <end>9</end>
      <status>unmodified</status>
      <modifiedWord/>
      <trackRevisions>false</trackRevisions>
    </reviewItem>
    <reviewItem>
      <errorID>2fd02ce4-917e-4a32-9531-608e6d9c2625</errorID>
      <errorWord>)</errorWord>
      <group>L1_Format</group>
      <groupName>格式问题</groupName>
      <ability>L2_HalfPunc</ability>
      <abilityName>全半角检查</abilityName>
      <candidateList>
        <item>）</item>
      </candidateList>
      <explain>文本全半角错误。</explain>
      <paraID>71221C5D</paraID>
      <start>9</start>
      <end>10</end>
      <status>unmodified</status>
      <modifiedWord/>
      <trackRevisions>false</trackRevisions>
    </reviewItem>
    <reviewItem>
      <errorID>dd212a75-309f-4ebc-8316-01a1ca973caf</errorID>
      <errorWord>)</errorWord>
      <group>L1_Format</group>
      <groupName>格式问题</groupName>
      <ability>L2_HalfPunc</ability>
      <abilityName>全半角检查</abilityName>
      <candidateList>
        <item>）</item>
      </candidateList>
      <explain>文本全半角错误。</explain>
      <paraID>242517FD</paraID>
      <start>9</start>
      <end>10</end>
      <status>unmodified</status>
      <modifiedWord/>
      <trackRevisions>false</trackRevisions>
    </reviewItem>
    <reviewItem>
      <errorID>0c0dd621-bde1-4e81-a8d6-0e5fb4d3c126</errorID>
      <errorWord>;</errorWord>
      <group>L1_Format</group>
      <groupName>格式问题</groupName>
      <ability>L2_HalfPunc</ability>
      <abilityName>全半角检查</abilityName>
      <candidateList>
        <item>；</item>
      </candidateList>
      <explain>文本全半角错误。</explain>
      <paraID> 5EA8F3D</paraID>
      <start>55</start>
      <end>56</end>
      <status>unmodified</status>
      <modifiedWord/>
      <trackRevisions>false</trackRevisions>
    </reviewItem>
    <reviewItem>
      <errorID>2436dd19-76e8-4653-8126-741043fc6f59</errorID>
      <errorWord>(</errorWord>
      <group>L1_Format</group>
      <groupName>格式问题</groupName>
      <ability>L2_HalfPunc</ability>
      <abilityName>全半角检查</abilityName>
      <candidateList>
        <item>（</item>
      </candidateList>
      <explain>文本全半角错误。</explain>
      <paraID>1D52AFB5</paraID>
      <start>79</start>
      <end>80</end>
      <status>unmodified</status>
      <modifiedWord/>
      <trackRevisions>false</trackRevisions>
    </reviewItem>
    <reviewItem>
      <errorID>a46bb607-b4e7-4b33-84dc-25fedeb18d1d</errorID>
      <errorWord>)</errorWord>
      <group>L1_Format</group>
      <groupName>格式问题</groupName>
      <ability>L2_HalfPunc</ability>
      <abilityName>全半角检查</abilityName>
      <candidateList>
        <item>）</item>
      </candidateList>
      <explain>文本全半角错误。</explain>
      <paraID>62D536DA</paraID>
      <start>2</start>
      <end>3</end>
      <status>unmodified</status>
      <modifiedWord/>
      <trackRevisions>false</trackRevisions>
    </reviewItem>
    <reviewItem>
      <errorID>eb5cd450-c231-4fe0-b023-f0a526316a66</errorID>
      <errorWord>，</errorWord>
      <group>L1_Word</group>
      <groupName>字词问题</groupName>
      <ability>L2_Typo</ability>
      <abilityName>字词错误</abilityName>
      <candidateList>
        <item>，以</item>
      </candidateList>
      <explain/>
      <paraID>60454801</paraID>
      <start>33</start>
      <end>34</end>
      <status>unmodified</status>
      <modifiedWord/>
      <trackRevisions>false</trackRevisions>
    </reviewItem>
    <reviewItem>
      <errorID>d7dd6557-8a88-4fea-962f-4e628813708f</errorID>
      <errorWord>本</errorWord>
      <group>L1_Word</group>
      <groupName>字词问题</groupName>
      <ability>L2_Typo</ability>
      <abilityName>字词错误</abilityName>
      <candidateList>
        <item>本次</item>
      </candidateList>
      <explain/>
      <paraID>276AA87B</paraID>
      <start>16</start>
      <end>17</end>
      <status>unmodified</status>
      <modifiedWord/>
      <trackRevisions>false</trackRevisions>
    </reviewItem>
    <reviewItem>
      <errorID>450f9d94-0be6-4cfc-84b4-e3d7127b6130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60F4F928</paraID>
      <start>0</start>
      <end>2</end>
      <status>unmodified</status>
      <modifiedWord/>
      <trackRevisions>false</trackRevisions>
    </reviewItem>
    <reviewItem>
      <errorID>ccd1539b-ceb8-40c9-befe-ebd39f0a3a38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4A861B5C</paraID>
      <start>0</start>
      <end>2</end>
      <status>unmodified</status>
      <modifiedWord/>
      <trackRevisions>false</trackRevisions>
    </reviewItem>
    <reviewItem>
      <errorID>1f6f33c5-70c8-4451-a46b-5d649845ff63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2B3163D6</paraID>
      <start>0</start>
      <end>2</end>
      <status>unmodified</status>
      <modifiedWord/>
      <trackRevisions>false</trackRevisions>
    </reviewItem>
    <reviewItem>
      <errorID>09a6ebb3-3d4c-476e-86c4-7ec1049a31a0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6B6B447E</paraID>
      <start>0</start>
      <end>2</end>
      <status>unmodified</status>
      <modifiedWord/>
      <trackRevisions>false</trackRevisions>
    </reviewItem>
    <reviewItem>
      <errorID>f4fa4da7-b39d-498a-b470-556a571d7ccf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333B9C2A</paraID>
      <start>0</start>
      <end>2</end>
      <status>unmodified</status>
      <modifiedWord/>
      <trackRevisions>false</trackRevisions>
    </reviewItem>
    <reviewItem>
      <errorID>092bd73b-e8ff-4aad-8d03-82ee4e424528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7B3FE965</paraID>
      <start>0</start>
      <end>2</end>
      <status>unmodified</status>
      <modifiedWord/>
      <trackRevisions>false</trackRevisions>
    </reviewItem>
    <reviewItem>
      <errorID>db9602b3-af74-4934-904b-f801e0dc5eff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6B69C3E</paraID>
      <start>0</start>
      <end>2</end>
      <status>unmodified</status>
      <modifiedWord/>
      <trackRevisions>false</trackRevisions>
    </reviewItem>
    <reviewItem>
      <errorID>d26628c9-051c-418e-86c8-a424c0ed7d19</errorID>
      <errorWord>其它</errorWord>
      <group>L1_Word</group>
      <groupName>字词问题</groupName>
      <ability>L2_Alias</ability>
      <abilityName>也作/曾用词</abilityName>
      <candidateList>
        <item>其他</item>
      </candidateList>
      <explain>词汇[其它]为不规范表述或旧称，其规范书面表述为[其他]。</explain>
      <paraID> 6B69C3E</paraID>
      <start>23</start>
      <end>25</end>
      <status>unmodified</status>
      <modifiedWord/>
      <trackRevisions>false</trackRevisions>
    </reviewItem>
    <reviewItem>
      <errorID>b7885d86-5212-4278-8be7-4a14e37226f5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36B0FDA7</paraID>
      <start>0</start>
      <end>2</end>
      <status>unmodified</status>
      <modifiedWord/>
      <trackRevisions>false</trackRevisions>
    </reviewItem>
    <reviewItem>
      <errorID>8ff0bc99-94f3-4e6a-8632-90e5bb8b8dcc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EC07F2C</paraID>
      <start>0</start>
      <end>2</end>
      <status>unmodified</status>
      <modifiedWord/>
      <trackRevisions>false</trackRevisions>
    </reviewItem>
    <reviewItem>
      <errorID>b6ebfd76-7ff9-46d8-8560-63223c40e236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880A3E6</paraID>
      <start>0</start>
      <end>2</end>
      <status>unmodified</status>
      <modifiedWord/>
      <trackRevisions>false</trackRevisions>
    </reviewItem>
    <reviewItem>
      <errorID>c74f4377-f057-4da6-8a46-265a734227ee</errorID>
      <errorWord>(</errorWord>
      <group>L1_Format</group>
      <groupName>格式问题</groupName>
      <ability>L2_HalfPunc</ability>
      <abilityName>全半角检查</abilityName>
      <candidateList>
        <item>（</item>
      </candidateList>
      <explain>文本全半角错误。</explain>
      <paraID> 880A3E6</paraID>
      <start>63</start>
      <end>64</end>
      <status>unmodified</status>
      <modifiedWord/>
      <trackRevisions>false</trackRevisions>
    </reviewItem>
    <reviewItem>
      <errorID>b23887e8-a35b-43fc-9077-6c110c7f5113</errorID>
      <errorWord>)</errorWord>
      <group>L1_Format</group>
      <groupName>格式问题</groupName>
      <ability>L2_HalfPunc</ability>
      <abilityName>全半角检查</abilityName>
      <candidateList>
        <item>）</item>
      </candidateList>
      <explain>文本全半角错误。</explain>
      <paraID> 880A3E6</paraID>
      <start>73</start>
      <end>74</end>
      <status>unmodified</status>
      <modifiedWord/>
      <trackRevisions>false</trackRevisions>
    </reviewItem>
    <reviewItem>
      <errorID>a1edfbf5-d016-41c6-b7bf-1595fc690035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32E4BBE8</paraID>
      <start>0</start>
      <end>2</end>
      <status>unmodified</status>
      <modifiedWord/>
      <trackRevisions>false</trackRevisions>
    </reviewItem>
    <reviewItem>
      <errorID>d7159789-e470-4e72-925a-872e48b4e623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3384B939</paraID>
      <start>0</start>
      <end>2</end>
      <status>unmodified</status>
      <modifiedWord/>
      <trackRevisions>false</trackRevisions>
    </reviewItem>
    <reviewItem>
      <errorID>08780ec2-3fce-44ff-914b-8e8f581102df</errorID>
      <errorWord>(</errorWord>
      <group>L1_Format</group>
      <groupName>格式问题</groupName>
      <ability>L2_HalfPunc</ability>
      <abilityName>全半角检查</abilityName>
      <candidateList>
        <item>（</item>
      </candidateList>
      <explain>文本全半角错误。</explain>
      <paraID>2F1E3998</paraID>
      <start>0</start>
      <end>1</end>
      <status>unmodified</status>
      <modifiedWord/>
      <trackRevisions>false</trackRevisions>
    </reviewItem>
    <reviewItem>
      <errorID>6962d018-a7d7-40be-905c-f56f493ae2f1</errorID>
      <errorWord>)</errorWord>
      <group>L1_Format</group>
      <groupName>格式问题</groupName>
      <ability>L2_HalfPunc</ability>
      <abilityName>全半角检查</abilityName>
      <candidateList>
        <item>）</item>
      </candidateList>
      <explain>文本全半角错误。</explain>
      <paraID>2F1E3998</paraID>
      <start>6</start>
      <end>7</end>
      <status>unmodified</status>
      <modifiedWord/>
      <trackRevisions>false</trackRevisions>
    </reviewItem>
    <reviewItem>
      <errorID>2dba19c0-ffee-4c66-84e2-9643abac3a6f</errorID>
      <errorWord>(</errorWord>
      <group>L1_Format</group>
      <groupName>格式问题</groupName>
      <ability>L2_HalfPunc</ability>
      <abilityName>全半角检查</abilityName>
      <candidateList>
        <item>（</item>
      </candidateList>
      <explain>文本全半角错误。</explain>
      <paraID>2F1E3998</paraID>
      <start>34</start>
      <end>35</end>
      <status>unmodified</status>
      <modifiedWord/>
      <trackRevisions>false</trackRevisions>
    </reviewItem>
    <reviewItem>
      <errorID>4eccc307-8af9-43b8-b4da-2d4ff2aa6c72</errorID>
      <errorWord>)</errorWord>
      <group>L1_Format</group>
      <groupName>格式问题</groupName>
      <ability>L2_HalfPunc</ability>
      <abilityName>全半角检查</abilityName>
      <candidateList>
        <item>）</item>
      </candidateList>
      <explain>文本全半角错误。</explain>
      <paraID>2F1E3998</paraID>
      <start>42</start>
      <end>43</end>
      <status>unmodified</status>
      <modifiedWord/>
      <trackRevisions>false</trackRevisions>
    </reviewItem>
    <reviewItem>
      <errorID>e1b208e9-35d2-4652-890d-b60f2e85829b</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5545601A</paraID>
      <start>26</start>
      <end>28</end>
      <status>unmodified</status>
      <modifiedWord/>
      <trackRevisions>false</trackRevisions>
    </reviewItem>
    <reviewItem>
      <errorID>05aab767-2ca4-4130-b0a2-9ac339d84e11</errorID>
      <errorWord>：）</errorWord>
      <group>L1_Punc</group>
      <groupName>标点问题</groupName>
      <ability>L2_Punc</ability>
      <abilityName>标点符号检查</abilityName>
      <candidateList>
        <item>）</item>
      </candidateList>
      <explain/>
      <paraID> 4B3593A</paraID>
      <start>26</start>
      <end>28</end>
      <status>unmodified</status>
      <modifiedWord/>
      <trackRevisions>false</trackRevisions>
    </reviewItem>
    <reviewItem>
      <errorID>bf651a24-9a59-43bd-869c-f57485be3f49</errorID>
      <errorWord>《政府采购法》</errorWord>
      <group>L1_Word</group>
      <groupName>字词问题</groupName>
      <ability>L2_Typo</ability>
      <abilityName>字词错误</abilityName>
      <candidateList>
        <item>《中华人民共和国政府采购法》</item>
      </candidateList>
      <explain/>
      <paraID>391FBD7D</paraID>
      <start>26</start>
      <end>33</end>
      <status>unmodified</status>
      <modifiedWord/>
      <trackRevisions>false</trackRevisions>
    </reviewItem>
    <reviewItem>
      <errorID>ac7e0d38-5a8f-461f-9da1-605f22e21fce</errorID>
      <errorWord>各省、 自治区、直辖市</errorWord>
      <group>L1_Political</group>
      <groupName>政治性问题</groupName>
      <ability>L2_Keyword</ability>
      <abilityName>固定表述</abilityName>
      <candidateList>
        <item>各省、自治区、直辖市</item>
      </candidateList>
      <explain>词汇“各省、自治区、直辖市”在特定场景下为固定表述形式，请确认此处的“各省、 自治区、直辖市”是否存在不当。</explain>
      <paraID>6B6E7A38</paraID>
      <start>113</start>
      <end>124</end>
      <status>unmodified</status>
      <modifiedWord/>
      <trackRevisions>false</trackRevisions>
    </reviewItem>
    <reviewItem>
      <errorID>99e9ba19-d8ee-4d7e-bcfb-f40b9862e132</errorID>
      <errorWord>股东大会</errorWord>
      <group>L1_Word</group>
      <groupName>字词问题</groupName>
      <ability>L2_Typo</ability>
      <abilityName>字词错误</abilityName>
      <candidateList>
        <item>股东会</item>
      </candidateList>
      <explain/>
      <paraID>226739A3</paraID>
      <start>116</start>
      <end>120</end>
      <status>unmodified</status>
      <modifiedWord/>
      <trackRevisions>false</trackRevisions>
    </reviewItem>
    <reviewItem>
      <errorID>9a3bf96f-73c8-4a1a-a116-4fa75c6580d8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4AFE7696</paraID>
      <start>13</start>
      <end>15</end>
      <status>unmodified</status>
      <modifiedWord/>
      <trackRevisions>false</trackRevisions>
    </reviewItem>
    <reviewItem>
      <errorID>1a79e501-51a7-4a2e-9e88-7cdf530bca05</errorID>
      <errorWord>动</errorWord>
      <group>L1_Word</group>
      <groupName>字词问题</groupName>
      <ability>L2_Typo</ability>
      <abilityName>字词错误</abilityName>
      <candidateList>
        <item>动中</item>
      </candidateList>
      <explain/>
      <paraID>57341EAE</paraID>
      <start>10</start>
      <end>11</end>
      <status>unmodified</status>
      <modifiedWord/>
      <trackRevisions>false</trackRevisions>
    </reviewItem>
    <reviewItem>
      <errorID>6124650a-59cb-4c88-8a32-62d8139e63c9</errorID>
      <errorWord>其它</errorWord>
      <group>L1_Word</group>
      <groupName>字词问题</groupName>
      <ability>L2_Alias</ability>
      <abilityName>也作/曾用词</abilityName>
      <candidateList>
        <item>其他</item>
      </candidateList>
      <explain>词汇[其它]为不规范表述或旧称，其规范书面表述为[其他]。</explain>
      <paraID>57341EAE</paraID>
      <start>21</start>
      <end>23</end>
      <status>unmodified</status>
      <modifiedWord/>
      <trackRevisions>false</trackRevisions>
    </reviewItem>
    <reviewItem>
      <errorID>c0dbc38b-6020-4e91-afa8-1796e214f015</errorID>
      <errorWord>位</errorWord>
      <group>L1_Word</group>
      <groupName>字词问题</groupName>
      <ability>L2_Typo</ability>
      <abilityName>字词错误</abilityName>
      <candidateList>
        <item>位在</item>
      </candidateList>
      <explain/>
      <paraID>57D5E0B2</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aa7840-5344-41e7-9b91-ba42dd3e3bc6}">
  <ds:schemaRefs/>
</ds:datastoreItem>
</file>

<file path=docProps/app.xml><?xml version="1.0" encoding="utf-8"?>
<Properties xmlns="http://schemas.openxmlformats.org/officeDocument/2006/extended-properties" xmlns:vt="http://schemas.openxmlformats.org/officeDocument/2006/docPropsVTypes">
  <Pages>57</Pages>
  <Words>14375</Words>
  <Characters>16005</Characters>
  <TotalTime>6</TotalTime>
  <ScaleCrop>false</ScaleCrop>
  <LinksUpToDate>false</LinksUpToDate>
  <CharactersWithSpaces>16243</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2025-09-04T15:19:00Z</dcterms:created>
  <dc:creator>admin</dc:creator>
  <cp:lastModifiedBy>江小花</cp:lastModifiedBy>
  <cp:lastPrinted>2026-03-02T06:56:00Z</cp:lastPrinted>
  <dcterms:modified xsi:type="dcterms:W3CDTF">2026-06-26T09:34:55Z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2025-09-04T15:45:03Z</vt:filetime>
  </property>
  <property fmtid="{D5CDD505-2E9C-101B-9397-08002B2CF9AE}" pid="4" name="KSOTemplateDocerSaveRecord">
    <vt:lpwstr>eyJoZGlkIjoiNjNiZGNhYTJmOGY3MDhjYzhhYTI2Mjc0NTBhODEzODYiLCJ1c2VySWQiOiIxMjY1MTc4OTA3In0=</vt:lpwstr>
  </property>
  <property fmtid="{D5CDD505-2E9C-101B-9397-08002B2CF9AE}" pid="5" name="KSOProductBuildVer">
    <vt:lpwstr>2052-12.1.0.26895</vt:lpwstr>
  </property>
  <property fmtid="{D5CDD505-2E9C-101B-9397-08002B2CF9AE}" pid="6" name="ICV">
    <vt:lpwstr>5AD3FFA22F3C4EF6900BA455BB1F7CCA_13</vt:lpwstr>
  </property>
</Properties>
</file>