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版本号：KY2026-3-24320260714001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咸宁小学改造项目设施设备采购项目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KY2026-3-243</w:t>
      </w:r>
      <w:r>
        <w:br/>
      </w:r>
      <w:r>
        <w:br/>
      </w:r>
      <w:r>
        <w:br/>
      </w:r>
    </w:p>
    <w:p>
      <w:pPr>
        <w:pStyle w:val="null3"/>
        <w:jc w:val="center"/>
        <w:outlineLvl w:val="2"/>
      </w:pPr>
      <w:r>
        <w:rPr>
          <w:rFonts w:ascii="仿宋_GB2312" w:hAnsi="仿宋_GB2312" w:cs="仿宋_GB2312" w:eastAsia="仿宋_GB2312"/>
          <w:sz w:val="28"/>
          <w:b/>
        </w:rPr>
        <w:t>西安市新城区后宰门小学教育集团咸宁小学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西安市新城区后宰门小学教育集团咸宁小学</w:t>
      </w:r>
      <w:r>
        <w:rPr>
          <w:rFonts w:ascii="仿宋_GB2312" w:hAnsi="仿宋_GB2312" w:cs="仿宋_GB2312" w:eastAsia="仿宋_GB2312"/>
        </w:rPr>
        <w:t>委托，拟对</w:t>
      </w:r>
      <w:r>
        <w:rPr>
          <w:rFonts w:ascii="仿宋_GB2312" w:hAnsi="仿宋_GB2312" w:cs="仿宋_GB2312" w:eastAsia="仿宋_GB2312"/>
        </w:rPr>
        <w:t>咸宁小学改造项目设施设备采购项目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咸宁小学改造项目设施设备采购项目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咸宁小学改造项目设施设备采购项目，具体内容详见磋商文件第三章。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西安市新城区后宰门小学教育集团咸宁小学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西安市新城区咸宁东路485号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029-83220499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按货物收取，不足5000元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西安市新城区后宰门小学教育集团咸宁小学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西安市新城区后宰门小学教育集团咸宁小学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西安市新城区后宰门小学教育集团咸宁小学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联系人：张聪聪、黄梦迪、戈迪</w:t>
      </w:r>
    </w:p>
    <w:p>
      <w:pPr>
        <w:pStyle w:val="null3"/>
      </w:pPr>
      <w:r>
        <w:rPr>
          <w:rFonts w:ascii="仿宋_GB2312" w:hAnsi="仿宋_GB2312" w:cs="仿宋_GB2312" w:eastAsia="仿宋_GB2312"/>
        </w:rPr>
        <w:t>联系电话：029-81206622-840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西安市新城区后宰门小学教育集团咸宁小学改造项目设施设备采购项目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咸宁小学改造项目设施设备采购项目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标的名称：咸宁小学改造项目设施设备采购项目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252"/>
              <w:gridCol w:w="1563"/>
              <w:gridCol w:w="231"/>
              <w:gridCol w:w="322"/>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w:t>
                  </w:r>
                </w:p>
                <w:p>
                  <w:pPr>
                    <w:pStyle w:val="null3"/>
                    <w:jc w:val="center"/>
                  </w:pPr>
                  <w:r>
                    <w:rPr>
                      <w:rFonts w:ascii="仿宋_GB2312" w:hAnsi="仿宋_GB2312" w:cs="仿宋_GB2312" w:eastAsia="仿宋_GB2312"/>
                      <w:sz w:val="20"/>
                      <w:color w:val="000000"/>
                    </w:rPr>
                    <w:t>名称</w:t>
                  </w:r>
                </w:p>
              </w:tc>
              <w:tc>
                <w:tcPr>
                  <w:tcW w:type="dxa" w:w="1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智慧大屏</w:t>
                  </w:r>
                </w:p>
                <w:p>
                  <w:pPr>
                    <w:pStyle w:val="null3"/>
                    <w:jc w:val="center"/>
                  </w:pPr>
                  <w:r>
                    <w:rPr>
                      <w:rFonts w:ascii="仿宋_GB2312" w:hAnsi="仿宋_GB2312" w:cs="仿宋_GB2312" w:eastAsia="仿宋_GB2312"/>
                      <w:sz w:val="20"/>
                    </w:rPr>
                    <w:t>【核心产品】</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硬件参数</w:t>
                  </w:r>
                </w:p>
                <w:p>
                  <w:pPr>
                    <w:pStyle w:val="null3"/>
                    <w:jc w:val="both"/>
                  </w:pPr>
                  <w:r>
                    <w:rPr>
                      <w:rFonts w:ascii="仿宋_GB2312" w:hAnsi="仿宋_GB2312" w:cs="仿宋_GB2312" w:eastAsia="仿宋_GB2312"/>
                      <w:sz w:val="20"/>
                      <w:color w:val="000000"/>
                    </w:rPr>
                    <w:t>1.智慧黑板整机采用三段式一体化设计，无推拉结构，侧板由两块固定侧板组成，智慧屏须集成触摸显示屏、麦克风、扬</w:t>
                  </w:r>
                  <w:r>
                    <w:rPr>
                      <w:rFonts w:ascii="仿宋_GB2312" w:hAnsi="仿宋_GB2312" w:cs="仿宋_GB2312" w:eastAsia="仿宋_GB2312"/>
                      <w:sz w:val="20"/>
                    </w:rPr>
                    <w:t>声器、摄像机、硬件视音频编解码单元等部件，外观简洁</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≥2只磁吸式触控笔。</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设备液晶屏显示尺寸</w:t>
                  </w:r>
                  <w:r>
                    <w:rPr>
                      <w:rFonts w:ascii="仿宋_GB2312" w:hAnsi="仿宋_GB2312" w:cs="仿宋_GB2312" w:eastAsia="仿宋_GB2312"/>
                      <w:sz w:val="20"/>
                    </w:rPr>
                    <w:t>≥86英寸，采用零贴合、红外感应技术，A规屏，色域≥85%NTSC，屏幕亮度≥350cd/m²，亮度对比度≥1200:1，亮度均匀性≥70%，无</w:t>
                  </w:r>
                  <w:r>
                    <w:rPr>
                      <w:rFonts w:ascii="仿宋_GB2312" w:hAnsi="仿宋_GB2312" w:cs="仿宋_GB2312" w:eastAsia="仿宋_GB2312"/>
                      <w:sz w:val="20"/>
                      <w:color w:val="000000"/>
                    </w:rPr>
                    <w:t>闪烁，闪烁等级</w:t>
                  </w:r>
                  <w:r>
                    <w:rPr>
                      <w:rFonts w:ascii="仿宋_GB2312" w:hAnsi="仿宋_GB2312" w:cs="仿宋_GB2312" w:eastAsia="仿宋_GB2312"/>
                      <w:sz w:val="20"/>
                      <w:color w:val="000000"/>
                    </w:rPr>
                    <w:t>≤-30db(60Hz)， 亮度垂直可视角度≥60°，亮度水平可视角度≥120°，采用物理防蓝光，蓝光防护等级达到RG0。</w:t>
                  </w:r>
                  <w:r>
                    <w:rPr>
                      <w:rFonts w:ascii="仿宋_GB2312" w:hAnsi="仿宋_GB2312" w:cs="仿宋_GB2312" w:eastAsia="仿宋_GB2312"/>
                      <w:sz w:val="20"/>
                      <w:b/>
                    </w:rPr>
                    <w:t>（</w:t>
                  </w:r>
                  <w:r>
                    <w:rPr>
                      <w:rFonts w:ascii="仿宋_GB2312" w:hAnsi="仿宋_GB2312" w:cs="仿宋_GB2312" w:eastAsia="仿宋_GB2312"/>
                      <w:sz w:val="20"/>
                      <w:b/>
                    </w:rPr>
                    <w:t>提供带有</w:t>
                  </w:r>
                  <w:r>
                    <w:rPr>
                      <w:rFonts w:ascii="仿宋_GB2312" w:hAnsi="仿宋_GB2312" w:cs="仿宋_GB2312" w:eastAsia="仿宋_GB2312"/>
                      <w:sz w:val="20"/>
                      <w:b/>
                    </w:rPr>
                    <w:t>CNAS或CMA标识的第三方检测报告</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0"/>
                      <w:color w:val="000000"/>
                    </w:rPr>
                    <w:t>设备配置鸿蒙</w:t>
                  </w:r>
                  <w:r>
                    <w:rPr>
                      <w:rFonts w:ascii="仿宋_GB2312" w:hAnsi="仿宋_GB2312" w:cs="仿宋_GB2312" w:eastAsia="仿宋_GB2312"/>
                      <w:sz w:val="20"/>
                      <w:color w:val="000000"/>
                    </w:rPr>
                    <w:t>/安卓/麒麟/统信等国产化操作系统，CPU核数≥8核（国产产品），内存≥12GB且硬盘≥128GB，可实现windows系统中常用的教学应用功能，如白板、投屏、网页浏览、播放器、办公软件等，支持系统在线升级。</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4.设备须内置无线网卡，支持在内置系统下接入2.4G/5G双频无线网络，提供AP、Station工作模式，且支持AP&amp;Station两种工作模式同时工作，在接入到无线网络的同时，也可以作为热点允许其他设备连接，工作距离≥20米。</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rPr>
                    <w:t>▲</w:t>
                  </w:r>
                  <w:r>
                    <w:rPr>
                      <w:rFonts w:ascii="仿宋_GB2312" w:hAnsi="仿宋_GB2312" w:cs="仿宋_GB2312" w:eastAsia="仿宋_GB2312"/>
                      <w:sz w:val="20"/>
                      <w:color w:val="000000"/>
                    </w:rPr>
                    <w:t>内置一体化摄像头，摄像头像素</w:t>
                  </w:r>
                  <w:r>
                    <w:rPr>
                      <w:rFonts w:ascii="仿宋_GB2312" w:hAnsi="仿宋_GB2312" w:cs="仿宋_GB2312" w:eastAsia="仿宋_GB2312"/>
                      <w:sz w:val="20"/>
                      <w:color w:val="000000"/>
                    </w:rPr>
                    <w:t>≥4800W，对角线视场角≥135°，水平视场角≥120°，无需对焦可实现0.5米-20米的清晰画面；采用针孔阵列发声设计，提供≥4个喇叭单元，喇叭模组总功率≥30W，频响范围100Hz-20KHz；设备内置≥6个非独立外扩展的麦克风，拾音距离大于8米。</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rPr>
                    <w:t>▲</w:t>
                  </w:r>
                  <w:r>
                    <w:rPr>
                      <w:rFonts w:ascii="仿宋_GB2312" w:hAnsi="仿宋_GB2312" w:cs="仿宋_GB2312" w:eastAsia="仿宋_GB2312"/>
                      <w:sz w:val="20"/>
                      <w:b/>
                      <w:color w:val="000000"/>
                    </w:rPr>
                    <w:t>前面板独立物理按钮数量</w:t>
                  </w:r>
                  <w:r>
                    <w:rPr>
                      <w:rFonts w:ascii="仿宋_GB2312" w:hAnsi="仿宋_GB2312" w:cs="仿宋_GB2312" w:eastAsia="仿宋_GB2312"/>
                      <w:sz w:val="20"/>
                      <w:b/>
                      <w:color w:val="000000"/>
                    </w:rPr>
                    <w:t>≤1，须实现包括但不限于开机、关机、息屏、唤醒</w:t>
                  </w:r>
                  <w:r>
                    <w:rPr>
                      <w:rFonts w:ascii="仿宋_GB2312" w:hAnsi="仿宋_GB2312" w:cs="仿宋_GB2312" w:eastAsia="仿宋_GB2312"/>
                      <w:sz w:val="20"/>
                      <w:b/>
                    </w:rPr>
                    <w:t>的功能，提供主页面应用程序快捷栏，可设置</w:t>
                  </w:r>
                  <w:r>
                    <w:rPr>
                      <w:rFonts w:ascii="仿宋_GB2312" w:hAnsi="仿宋_GB2312" w:cs="仿宋_GB2312" w:eastAsia="仿宋_GB2312"/>
                      <w:sz w:val="20"/>
                      <w:b/>
                    </w:rPr>
                    <w:t>≥6个快捷应用，</w:t>
                  </w:r>
                  <w:r>
                    <w:rPr>
                      <w:rFonts w:ascii="仿宋_GB2312" w:hAnsi="仿宋_GB2312" w:cs="仿宋_GB2312" w:eastAsia="仿宋_GB2312"/>
                      <w:sz w:val="20"/>
                      <w:b/>
                    </w:rPr>
                    <w:t>可根据教学需求随意替换。</w:t>
                  </w:r>
                  <w:r>
                    <w:rPr>
                      <w:rFonts w:ascii="仿宋_GB2312" w:hAnsi="仿宋_GB2312" w:cs="仿宋_GB2312" w:eastAsia="仿宋_GB2312"/>
                      <w:sz w:val="20"/>
                      <w:b/>
                    </w:rPr>
                    <w:t>（提供证明材料）</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color w:val="000000"/>
                    </w:rPr>
                    <w:t>7.在任意信号源通道下，须提供两侧悬浮按钮，操作者可通过悬浮按钮进行系统间切换，手动调节屏幕亮度和声音，支持查看所有正在运行的任务，快速切换当前任务。</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rPr>
                    <w:t>▲</w:t>
                  </w:r>
                  <w:r>
                    <w:rPr>
                      <w:rFonts w:ascii="仿宋_GB2312" w:hAnsi="仿宋_GB2312" w:cs="仿宋_GB2312" w:eastAsia="仿宋_GB2312"/>
                      <w:sz w:val="20"/>
                      <w:color w:val="000000"/>
                    </w:rPr>
                    <w:t>支持多种投屏方式及投屏协议，投屏时须支持打开勿扰模式，微信或其它</w:t>
                  </w:r>
                  <w:r>
                    <w:rPr>
                      <w:rFonts w:ascii="仿宋_GB2312" w:hAnsi="仿宋_GB2312" w:cs="仿宋_GB2312" w:eastAsia="仿宋_GB2312"/>
                      <w:sz w:val="20"/>
                      <w:color w:val="000000"/>
                    </w:rPr>
                    <w:t>APP弹窗消息无法投屏到终端上。</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9.设备须内置白板，支持≥2种书写笔头，书写延时≤20ms，书写完成后支持本地保存、邮件分享、浏览器等主流应用扫码带走功能。</w:t>
                  </w:r>
                </w:p>
                <w:p>
                  <w:pPr>
                    <w:pStyle w:val="null3"/>
                    <w:jc w:val="both"/>
                  </w:pPr>
                  <w:r>
                    <w:rPr>
                      <w:rFonts w:ascii="仿宋_GB2312" w:hAnsi="仿宋_GB2312" w:cs="仿宋_GB2312" w:eastAsia="仿宋_GB2312"/>
                      <w:sz w:val="20"/>
                      <w:color w:val="000000"/>
                    </w:rPr>
                    <w:t>10.设备内置操作系统下，须支持多应用分屏功能，系统中可同时分屏显示不少于两个应用，支持通过拖拉改变窗口大小。</w:t>
                  </w:r>
                </w:p>
                <w:p>
                  <w:pPr>
                    <w:pStyle w:val="null3"/>
                    <w:jc w:val="both"/>
                  </w:pPr>
                  <w:r>
                    <w:rPr>
                      <w:rFonts w:ascii="仿宋_GB2312" w:hAnsi="仿宋_GB2312" w:cs="仿宋_GB2312" w:eastAsia="仿宋_GB2312"/>
                      <w:sz w:val="20"/>
                      <w:color w:val="000000"/>
                    </w:rPr>
                    <w:t>11.</w:t>
                  </w:r>
                  <w:r>
                    <w:rPr>
                      <w:rFonts w:ascii="仿宋_GB2312" w:hAnsi="仿宋_GB2312" w:cs="仿宋_GB2312" w:eastAsia="仿宋_GB2312"/>
                      <w:sz w:val="20"/>
                    </w:rPr>
                    <w:t>▲</w:t>
                  </w:r>
                  <w:r>
                    <w:rPr>
                      <w:rFonts w:ascii="仿宋_GB2312" w:hAnsi="仿宋_GB2312" w:cs="仿宋_GB2312" w:eastAsia="仿宋_GB2312"/>
                      <w:sz w:val="20"/>
                      <w:color w:val="000000"/>
                    </w:rPr>
                    <w:t>须支持断点续传功能，如设备升级过程中发生网络中断、断电重启的情况，网络、供电恢复后可断点续传。</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设备须支持外接使用</w:t>
                  </w:r>
                  <w:r>
                    <w:rPr>
                      <w:rFonts w:ascii="仿宋_GB2312" w:hAnsi="仿宋_GB2312" w:cs="仿宋_GB2312" w:eastAsia="仿宋_GB2312"/>
                      <w:sz w:val="20"/>
                      <w:color w:val="000000"/>
                    </w:rPr>
                    <w:t>OPS下的操作系统，提供标准模块化电脑（OPS）通用的80针接口，拒绝厂商专用接口，以满足后续模块化电脑配置升级的需求。</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rPr>
                    <w:t>▲</w:t>
                  </w:r>
                  <w:r>
                    <w:rPr>
                      <w:rFonts w:ascii="仿宋_GB2312" w:hAnsi="仿宋_GB2312" w:cs="仿宋_GB2312" w:eastAsia="仿宋_GB2312"/>
                      <w:sz w:val="20"/>
                      <w:color w:val="000000"/>
                    </w:rPr>
                    <w:t>设备须具有以下无转接前置接口：</w:t>
                  </w:r>
                  <w:r>
                    <w:rPr>
                      <w:rFonts w:ascii="仿宋_GB2312" w:hAnsi="仿宋_GB2312" w:cs="仿宋_GB2312" w:eastAsia="仿宋_GB2312"/>
                      <w:sz w:val="20"/>
                      <w:color w:val="000000"/>
                    </w:rPr>
                    <w:t>≥1*Type-C、≥2*USB Type-A。前置接口需采用隐藏式设计，具有翻转式防护盖板，盖板开合角度≥90°。侧置须具有以下无转接接口：≥2*HDMI IN、≥1*HDMI OUT、≥1*MIC IN、≥1路MIC OUT、≥1*RJ45、≥1*控制串口（须支持RS232控制协议）、≥3*USB Type-A、 ≥1*USB Type-B。</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14.</w:t>
                  </w:r>
                  <w:r>
                    <w:rPr>
                      <w:rFonts w:ascii="仿宋_GB2312" w:hAnsi="仿宋_GB2312" w:cs="仿宋_GB2312" w:eastAsia="仿宋_GB2312"/>
                      <w:sz w:val="20"/>
                    </w:rPr>
                    <w:t>▲</w:t>
                  </w:r>
                  <w:r>
                    <w:rPr>
                      <w:rFonts w:ascii="仿宋_GB2312" w:hAnsi="仿宋_GB2312" w:cs="仿宋_GB2312" w:eastAsia="仿宋_GB2312"/>
                      <w:sz w:val="20"/>
                      <w:color w:val="000000"/>
                    </w:rPr>
                    <w:t>无需借助</w:t>
                  </w:r>
                  <w:r>
                    <w:rPr>
                      <w:rFonts w:ascii="仿宋_GB2312" w:hAnsi="仿宋_GB2312" w:cs="仿宋_GB2312" w:eastAsia="仿宋_GB2312"/>
                      <w:sz w:val="20"/>
                      <w:color w:val="000000"/>
                    </w:rPr>
                    <w:t>OPS模块，设备内置自检维护工具，可一键进行快速自检，也可以对硬件类、投屏类、白板类、应用市场类等单个模块进行检测，针对不同模块给出问题原因提示，检测完成后支持导出诊断报告。</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15.设备内置白板须支持文字和图形智能识别功能，可将手写体识别为标准打印体，支持中英文识别。设备自带上述智能识别能力，可在断网状态下实现上述操作。</w:t>
                  </w:r>
                </w:p>
                <w:p>
                  <w:pPr>
                    <w:pStyle w:val="null3"/>
                    <w:jc w:val="both"/>
                  </w:pPr>
                  <w:r>
                    <w:rPr>
                      <w:rFonts w:ascii="仿宋_GB2312" w:hAnsi="仿宋_GB2312" w:cs="仿宋_GB2312" w:eastAsia="仿宋_GB2312"/>
                      <w:sz w:val="20"/>
                      <w:color w:val="000000"/>
                    </w:rPr>
                    <w:t>16.</w:t>
                  </w:r>
                  <w:r>
                    <w:rPr>
                      <w:rFonts w:ascii="仿宋_GB2312" w:hAnsi="仿宋_GB2312" w:cs="仿宋_GB2312" w:eastAsia="仿宋_GB2312"/>
                      <w:sz w:val="20"/>
                    </w:rPr>
                    <w:t>▲</w:t>
                  </w:r>
                  <w:r>
                    <w:rPr>
                      <w:rFonts w:ascii="仿宋_GB2312" w:hAnsi="仿宋_GB2312" w:cs="仿宋_GB2312" w:eastAsia="仿宋_GB2312"/>
                      <w:sz w:val="20"/>
                      <w:color w:val="000000"/>
                    </w:rPr>
                    <w:t>支持通过同品牌投屏软件进行音视频投屏共享。支持跨网投屏，无需扫描二维码或输入终端</w:t>
                  </w:r>
                  <w:r>
                    <w:rPr>
                      <w:rFonts w:ascii="仿宋_GB2312" w:hAnsi="仿宋_GB2312" w:cs="仿宋_GB2312" w:eastAsia="仿宋_GB2312"/>
                      <w:sz w:val="20"/>
                      <w:color w:val="000000"/>
                    </w:rPr>
                    <w:t>IP地址且无需设备在同一局域网中，可直接通过输入投屏码实现投屏。</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17.在无外接OPS电脑状态下，设备须提供包括但不限于欢迎屏、壁纸、信息窗等小工具，教师也可在班会、家长会等场景下自定义展示内容，也可使用设备自带模板。</w:t>
                  </w:r>
                </w:p>
                <w:p>
                  <w:pPr>
                    <w:pStyle w:val="null3"/>
                    <w:jc w:val="both"/>
                  </w:pPr>
                  <w:r>
                    <w:rPr>
                      <w:rFonts w:ascii="仿宋_GB2312" w:hAnsi="仿宋_GB2312" w:cs="仿宋_GB2312" w:eastAsia="仿宋_GB2312"/>
                      <w:sz w:val="20"/>
                      <w:color w:val="000000"/>
                    </w:rPr>
                    <w:t>18.两侧侧板采用红外感应可实现智能书写，并实现电子化，左右副板采用下侧居中笔拖结构；采用纳米书写板面，可采用粉笔等进行书写；可以设置一个临界值当小于临界值时默认的是设备的是书写轨迹，如果大于临界值时实现的是擦除功能。</w:t>
                  </w:r>
                </w:p>
                <w:p>
                  <w:pPr>
                    <w:pStyle w:val="null3"/>
                    <w:jc w:val="both"/>
                  </w:pPr>
                  <w:r>
                    <w:rPr>
                      <w:rFonts w:ascii="仿宋_GB2312" w:hAnsi="仿宋_GB2312" w:cs="仿宋_GB2312" w:eastAsia="仿宋_GB2312"/>
                      <w:sz w:val="20"/>
                      <w:color w:val="000000"/>
                    </w:rPr>
                    <w:t>19.功能键：双侧板面提供上下居中的快捷键，可以进行书写内容预览、板书上下页翻页、红、白、黄三色笔迹选择、扫码分享、投票、一键清屏等快捷按键。</w:t>
                  </w:r>
                </w:p>
                <w:p>
                  <w:pPr>
                    <w:pStyle w:val="null3"/>
                    <w:jc w:val="both"/>
                  </w:pPr>
                  <w:r>
                    <w:rPr>
                      <w:rFonts w:ascii="仿宋_GB2312" w:hAnsi="仿宋_GB2312" w:cs="仿宋_GB2312" w:eastAsia="仿宋_GB2312"/>
                      <w:sz w:val="20"/>
                      <w:color w:val="000000"/>
                    </w:rPr>
                    <w:t>20.互联黑板支持快速投票功能，在互联黑板端可以对某个题目或问题进行快速投票，投票支持单项投票、多项投票或表决等三种模式。</w:t>
                  </w:r>
                </w:p>
                <w:p>
                  <w:pPr>
                    <w:pStyle w:val="null3"/>
                    <w:jc w:val="both"/>
                  </w:pPr>
                  <w:r>
                    <w:rPr>
                      <w:rFonts w:ascii="仿宋_GB2312" w:hAnsi="仿宋_GB2312" w:cs="仿宋_GB2312" w:eastAsia="仿宋_GB2312"/>
                      <w:sz w:val="20"/>
                      <w:color w:val="000000"/>
                    </w:rPr>
                    <w:t>21.用户可以在显示端通过扫描二维码进行快速投票，在投票的过程中参入投票者的无需下载安装专用软件，对于投票的结果系统自动统计数据并展示。</w:t>
                  </w:r>
                </w:p>
                <w:p>
                  <w:pPr>
                    <w:pStyle w:val="null3"/>
                    <w:jc w:val="both"/>
                  </w:pPr>
                  <w:r>
                    <w:rPr>
                      <w:rFonts w:ascii="仿宋_GB2312" w:hAnsi="仿宋_GB2312" w:cs="仿宋_GB2312" w:eastAsia="仿宋_GB2312"/>
                      <w:sz w:val="20"/>
                      <w:color w:val="000000"/>
                    </w:rPr>
                    <w:t>22.WIFI支持802.11 a/b/g/n/e/ac，支持Wifi AP+Station同时使用（2.4G&amp;5G），支持Bluetooth4.0及以上，支持wifi和蓝牙可以同时使用。</w:t>
                  </w:r>
                </w:p>
                <w:p>
                  <w:pPr>
                    <w:pStyle w:val="null3"/>
                    <w:jc w:val="both"/>
                  </w:pPr>
                  <w:r>
                    <w:rPr>
                      <w:rFonts w:ascii="仿宋_GB2312" w:hAnsi="仿宋_GB2312" w:cs="仿宋_GB2312" w:eastAsia="仿宋_GB2312"/>
                      <w:sz w:val="20"/>
                      <w:color w:val="000000"/>
                    </w:rPr>
                    <w:t>23.独立非外扩展的电脑接口:1 x  Type-C ,6 x USB 3.0,1 x HDMI,1 x DP,1 x RJ45；支持一键还原按键；支持4K60HZ。</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教学软件参数</w:t>
                  </w:r>
                </w:p>
                <w:p>
                  <w:pPr>
                    <w:pStyle w:val="null3"/>
                    <w:jc w:val="both"/>
                  </w:pPr>
                  <w:r>
                    <w:rPr>
                      <w:rFonts w:ascii="仿宋_GB2312" w:hAnsi="仿宋_GB2312" w:cs="仿宋_GB2312" w:eastAsia="仿宋_GB2312"/>
                      <w:sz w:val="20"/>
                      <w:b/>
                    </w:rPr>
                    <w:t>备课中心</w:t>
                  </w:r>
                </w:p>
                <w:p>
                  <w:pPr>
                    <w:pStyle w:val="null3"/>
                    <w:jc w:val="left"/>
                  </w:pPr>
                  <w:r>
                    <w:rPr>
                      <w:rFonts w:ascii="仿宋_GB2312" w:hAnsi="仿宋_GB2312" w:cs="仿宋_GB2312" w:eastAsia="仿宋_GB2312"/>
                      <w:sz w:val="20"/>
                    </w:rPr>
                    <w:t>备授课：</w:t>
                  </w:r>
                </w:p>
                <w:p>
                  <w:pPr>
                    <w:pStyle w:val="null3"/>
                    <w:jc w:val="left"/>
                  </w:pPr>
                  <w:r>
                    <w:rPr>
                      <w:rFonts w:ascii="仿宋_GB2312" w:hAnsi="仿宋_GB2312" w:cs="仿宋_GB2312" w:eastAsia="仿宋_GB2312"/>
                      <w:sz w:val="20"/>
                    </w:rPr>
                    <w:t>1.为老师提供云空间，提供可升级至不少于 30T 空间使用。</w:t>
                  </w:r>
                  <w:r>
                    <w:rPr>
                      <w:rFonts w:ascii="仿宋_GB2312" w:hAnsi="仿宋_GB2312" w:cs="仿宋_GB2312" w:eastAsia="仿宋_GB2312"/>
                      <w:sz w:val="20"/>
                      <w:b/>
                      <w:color w:val="000000"/>
                    </w:rPr>
                    <w:t>（提供证明材料）</w:t>
                  </w:r>
                </w:p>
                <w:p>
                  <w:pPr>
                    <w:pStyle w:val="null3"/>
                    <w:jc w:val="left"/>
                  </w:pPr>
                  <w:r>
                    <w:rPr>
                      <w:rFonts w:ascii="仿宋_GB2312" w:hAnsi="仿宋_GB2312" w:cs="仿宋_GB2312" w:eastAsia="仿宋_GB2312"/>
                      <w:sz w:val="20"/>
                    </w:rPr>
                    <w:t xml:space="preserve">2.采用备授课一体化框架设计，教师可根据教学场景自由切换类 PPT 界面的备课模式与触控交互教学模式。                                                   </w:t>
                  </w:r>
                </w:p>
                <w:p>
                  <w:pPr>
                    <w:pStyle w:val="null3"/>
                    <w:jc w:val="left"/>
                  </w:pPr>
                  <w:r>
                    <w:rPr>
                      <w:rFonts w:ascii="仿宋_GB2312" w:hAnsi="仿宋_GB2312" w:cs="仿宋_GB2312" w:eastAsia="仿宋_GB2312"/>
                      <w:sz w:val="20"/>
                    </w:rPr>
                    <w:t>3.互动课件内容的编辑修改无需人为保存即可自动同步至云空间，可根据教师需要调整云空间自动同步的时间间隔。</w:t>
                  </w:r>
                </w:p>
                <w:p>
                  <w:pPr>
                    <w:pStyle w:val="null3"/>
                    <w:jc w:val="left"/>
                  </w:pPr>
                  <w:r>
                    <w:rPr>
                      <w:rFonts w:ascii="仿宋_GB2312" w:hAnsi="仿宋_GB2312" w:cs="仿宋_GB2312" w:eastAsia="仿宋_GB2312"/>
                      <w:sz w:val="20"/>
                    </w:rPr>
                    <w:t>4.支持电子化听评课功能，老师可在授课模式下在线发起听评课，其他老师可通过二维码进行评价以及获取课件，发起老师可在我的学校中查看历史评课记录并进行文档导出，至少支持word及pdf或其他常见的文档格式等。</w:t>
                  </w:r>
                  <w:r>
                    <w:rPr>
                      <w:rFonts w:ascii="仿宋_GB2312" w:hAnsi="仿宋_GB2312" w:cs="仿宋_GB2312" w:eastAsia="仿宋_GB2312"/>
                      <w:sz w:val="20"/>
                      <w:b/>
                      <w:color w:val="000000"/>
                    </w:rPr>
                    <w:t>（提供证明材料）</w:t>
                  </w:r>
                </w:p>
                <w:p>
                  <w:pPr>
                    <w:pStyle w:val="null3"/>
                    <w:jc w:val="left"/>
                  </w:pPr>
                  <w:r>
                    <w:rPr>
                      <w:rFonts w:ascii="仿宋_GB2312" w:hAnsi="仿宋_GB2312" w:cs="仿宋_GB2312" w:eastAsia="仿宋_GB2312"/>
                      <w:sz w:val="20"/>
                    </w:rPr>
                    <w:t>5.提供直线、箭头、正方形、圆角四边形、平行四边形、圆形、等腰三角形、直角三角形、菱形、梯形、五边形等基本几何图形以及对话框、五角</w:t>
                  </w:r>
                  <w:r>
                    <w:rPr>
                      <w:rFonts w:ascii="仿宋_GB2312" w:hAnsi="仿宋_GB2312" w:cs="仿宋_GB2312" w:eastAsia="仿宋_GB2312"/>
                      <w:sz w:val="20"/>
                      <w:color w:val="000000"/>
                    </w:rPr>
                    <w:t>星、大括号、旗子等特殊图形，特殊图形插入后支持顶点位置编辑；图形总数量不少于</w:t>
                  </w:r>
                  <w:r>
                    <w:rPr>
                      <w:rFonts w:ascii="仿宋_GB2312" w:hAnsi="仿宋_GB2312" w:cs="仿宋_GB2312" w:eastAsia="仿宋_GB2312"/>
                      <w:sz w:val="20"/>
                      <w:color w:val="000000"/>
                    </w:rPr>
                    <w:t>40 种，可直接插入课件供教师使用。</w:t>
                  </w:r>
                </w:p>
                <w:p>
                  <w:pPr>
                    <w:pStyle w:val="null3"/>
                    <w:jc w:val="left"/>
                  </w:pPr>
                  <w:r>
                    <w:rPr>
                      <w:rFonts w:ascii="仿宋_GB2312" w:hAnsi="仿宋_GB2312" w:cs="仿宋_GB2312" w:eastAsia="仿宋_GB2312"/>
                      <w:sz w:val="20"/>
                      <w:color w:val="000000"/>
                    </w:rPr>
                    <w:t>6.提供互动式教学课件资源，包含学科教育各学段各地区教材版本不少于88个；包含学科教育各学段教材版本全部教学章节，及学科教育之外的专题教育、特殊教育等不同类型的丰富课件。</w:t>
                  </w:r>
                  <w:r>
                    <w:rPr>
                      <w:rFonts w:ascii="仿宋_GB2312" w:hAnsi="仿宋_GB2312" w:cs="仿宋_GB2312" w:eastAsia="仿宋_GB2312"/>
                      <w:sz w:val="20"/>
                      <w:b/>
                      <w:color w:val="000000"/>
                    </w:rPr>
                    <w:t>（提供证明材料）</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color w:val="000000"/>
                    </w:rPr>
                    <w:t>7.支持对音频、视频文件进行关键帧标记，可在音、视频进度条任意位置自由设置关键帧播放节点，便于快速定位讲解关键教学内容。</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rPr>
                    <w:t>▲</w:t>
                  </w:r>
                  <w:r>
                    <w:rPr>
                      <w:rFonts w:ascii="仿宋_GB2312" w:hAnsi="仿宋_GB2312" w:cs="仿宋_GB2312" w:eastAsia="仿宋_GB2312"/>
                      <w:sz w:val="20"/>
                      <w:color w:val="000000"/>
                    </w:rPr>
                    <w:t>为便于教师备课具备</w:t>
                  </w:r>
                  <w:r>
                    <w:rPr>
                      <w:rFonts w:ascii="仿宋_GB2312" w:hAnsi="仿宋_GB2312" w:cs="仿宋_GB2312" w:eastAsia="仿宋_GB2312"/>
                      <w:sz w:val="20"/>
                      <w:color w:val="000000"/>
                    </w:rPr>
                    <w:t>AI智能备课功能，可以在备课场景中搜索课件库课件资源，具有至少十万份课件资源，支持整份课件或按照课件页插入课件中；能按照元素类型思维导图、课堂活动选取需要的部分补充课件缺失的部分。</w:t>
                  </w:r>
                  <w:r>
                    <w:rPr>
                      <w:rFonts w:ascii="仿宋_GB2312" w:hAnsi="仿宋_GB2312" w:cs="仿宋_GB2312" w:eastAsia="仿宋_GB2312"/>
                      <w:sz w:val="20"/>
                      <w:b/>
                      <w:color w:val="000000"/>
                    </w:rPr>
                    <w:t>（提供证明材料）</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rPr>
                    <w:t>▲</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AI 纠错功能，可以对老师输入的英语文本的拼写、句型、语法等进行自动识别，并可一键纠错。</w:t>
                  </w:r>
                  <w:r>
                    <w:rPr>
                      <w:rFonts w:ascii="仿宋_GB2312" w:hAnsi="仿宋_GB2312" w:cs="仿宋_GB2312" w:eastAsia="仿宋_GB2312"/>
                      <w:sz w:val="20"/>
                      <w:b/>
                      <w:color w:val="000000"/>
                    </w:rPr>
                    <w:t>（提供证明材料）</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rPr>
                    <w:t>▲</w:t>
                  </w:r>
                  <w:r>
                    <w:rPr>
                      <w:rFonts w:ascii="仿宋_GB2312" w:hAnsi="仿宋_GB2312" w:cs="仿宋_GB2312" w:eastAsia="仿宋_GB2312"/>
                      <w:sz w:val="20"/>
                      <w:color w:val="000000"/>
                    </w:rPr>
                    <w:t>支持学校校本资源建设，方便共享，可支持多种类型资源上传，如</w:t>
                  </w:r>
                  <w:r>
                    <w:rPr>
                      <w:rFonts w:ascii="仿宋_GB2312" w:hAnsi="仿宋_GB2312" w:cs="仿宋_GB2312" w:eastAsia="仿宋_GB2312"/>
                      <w:sz w:val="20"/>
                      <w:color w:val="000000"/>
                    </w:rPr>
                    <w:t>doc,pdf,ppt,xls,mp4,wac,ogg 等，同时支 持批量上传，资源支持按年纪、学科等维度批量搜索，支持资源查看预览，创建者可进行删除、更名等操作，同 时可以本地查看资源，也可选择插入校本资源库中的资源，实现高效共享。</w:t>
                  </w:r>
                  <w:r>
                    <w:rPr>
                      <w:rFonts w:ascii="仿宋_GB2312" w:hAnsi="仿宋_GB2312" w:cs="仿宋_GB2312" w:eastAsia="仿宋_GB2312"/>
                      <w:sz w:val="20"/>
                      <w:b/>
                      <w:color w:val="000000"/>
                    </w:rPr>
                    <w:t>（提供证明材料）</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rPr>
                    <w:t>▲</w:t>
                  </w:r>
                  <w:r>
                    <w:rPr>
                      <w:rFonts w:ascii="仿宋_GB2312" w:hAnsi="仿宋_GB2312" w:cs="仿宋_GB2312" w:eastAsia="仿宋_GB2312"/>
                      <w:sz w:val="20"/>
                      <w:color w:val="000000"/>
                    </w:rPr>
                    <w:t>提供不少于</w:t>
                  </w:r>
                  <w:r>
                    <w:rPr>
                      <w:rFonts w:ascii="仿宋_GB2312" w:hAnsi="仿宋_GB2312" w:cs="仿宋_GB2312" w:eastAsia="仿宋_GB2312"/>
                      <w:sz w:val="20"/>
                      <w:color w:val="000000"/>
                    </w:rPr>
                    <w:t>90节党建微课视频，包括国家要求学习的革命、建设、改革、复兴等内容，支持在线点播及下载，支持视频关键帧打点标记，播放过程中可一键跳转，同时支持对频频随时截图方便老师插入课件。</w:t>
                  </w:r>
                  <w:r>
                    <w:rPr>
                      <w:rFonts w:ascii="仿宋_GB2312" w:hAnsi="仿宋_GB2312" w:cs="仿宋_GB2312" w:eastAsia="仿宋_GB2312"/>
                      <w:sz w:val="20"/>
                      <w:b/>
                      <w:color w:val="000000"/>
                    </w:rPr>
                    <w:t>（提供证明材料）</w:t>
                  </w:r>
                </w:p>
                <w:p>
                  <w:pPr>
                    <w:pStyle w:val="null3"/>
                    <w:jc w:val="left"/>
                  </w:pPr>
                  <w:r>
                    <w:rPr>
                      <w:rFonts w:ascii="仿宋_GB2312" w:hAnsi="仿宋_GB2312" w:cs="仿宋_GB2312" w:eastAsia="仿宋_GB2312"/>
                      <w:sz w:val="20"/>
                      <w:color w:val="000000"/>
                    </w:rPr>
                    <w:t>12.提供多种翻页按键布局，翻页按键可分布于屏幕单侧或左右两侧，支持上下翻页、课件页面预览及页面非线性跳转。</w:t>
                  </w:r>
                </w:p>
                <w:p>
                  <w:pPr>
                    <w:pStyle w:val="null3"/>
                    <w:jc w:val="left"/>
                  </w:pPr>
                  <w:r>
                    <w:rPr>
                      <w:rFonts w:ascii="仿宋_GB2312" w:hAnsi="仿宋_GB2312" w:cs="仿宋_GB2312" w:eastAsia="仿宋_GB2312"/>
                      <w:sz w:val="20"/>
                      <w:color w:val="000000"/>
                    </w:rPr>
                    <w:t>13.支持课件内所有的元素对象创建超链接，可链接到对象所在课件的相关页面、网页、文档等。</w:t>
                  </w:r>
                </w:p>
                <w:p>
                  <w:pPr>
                    <w:pStyle w:val="null3"/>
                    <w:jc w:val="both"/>
                  </w:pPr>
                  <w:r>
                    <w:rPr>
                      <w:rFonts w:ascii="仿宋_GB2312" w:hAnsi="仿宋_GB2312" w:cs="仿宋_GB2312" w:eastAsia="仿宋_GB2312"/>
                      <w:sz w:val="20"/>
                      <w:b/>
                    </w:rPr>
                    <w:t>教学</w:t>
                  </w:r>
                  <w:r>
                    <w:rPr>
                      <w:rFonts w:ascii="仿宋_GB2312" w:hAnsi="仿宋_GB2312" w:cs="仿宋_GB2312" w:eastAsia="仿宋_GB2312"/>
                      <w:sz w:val="20"/>
                      <w:b/>
                    </w:rPr>
                    <w:t>教研：</w:t>
                  </w:r>
                </w:p>
                <w:p>
                  <w:pPr>
                    <w:pStyle w:val="null3"/>
                    <w:jc w:val="both"/>
                  </w:pPr>
                  <w:r>
                    <w:rPr>
                      <w:rFonts w:ascii="仿宋_GB2312" w:hAnsi="仿宋_GB2312" w:cs="仿宋_GB2312" w:eastAsia="仿宋_GB2312"/>
                      <w:sz w:val="20"/>
                    </w:rPr>
                    <w:t>1.后台采用B/S架构设计，支持学校管理者在Windows、Linux、Android、IOS等多种不同的操作系统上通过网页浏览器 登陆进行操作，可统计全校教师软件活跃数据、学生点评及课件上传等数据。</w:t>
                  </w:r>
                </w:p>
                <w:p>
                  <w:pPr>
                    <w:pStyle w:val="null3"/>
                    <w:jc w:val="both"/>
                  </w:pPr>
                  <w:r>
                    <w:rPr>
                      <w:rFonts w:ascii="仿宋_GB2312" w:hAnsi="仿宋_GB2312" w:cs="仿宋_GB2312" w:eastAsia="仿宋_GB2312"/>
                      <w:sz w:val="20"/>
                    </w:rPr>
                    <w:t>2.支持管理员及教师使用网页端、移动端 登录，移动端支持查看网页端数据信息，教师榜单，并定期推送数据分析报表，帮助学校检验信息化教学成果。</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信息化数据雷达图：将信息化教学数据分五个维度进行评估，分别为资源建设、校影响力、班级氛围、学情分析、校本研修，并与全省均值对比，学校信息化教学情况一目了然。</w:t>
                  </w:r>
                  <w:r>
                    <w:rPr>
                      <w:rFonts w:ascii="仿宋_GB2312" w:hAnsi="仿宋_GB2312" w:cs="仿宋_GB2312" w:eastAsia="仿宋_GB2312"/>
                      <w:sz w:val="20"/>
                      <w:b/>
                      <w:color w:val="000000"/>
                    </w:rPr>
                    <w:t>（提供证明材料）</w:t>
                  </w:r>
                </w:p>
                <w:p>
                  <w:pPr>
                    <w:pStyle w:val="null3"/>
                    <w:jc w:val="both"/>
                  </w:pPr>
                  <w:r>
                    <w:rPr>
                      <w:rFonts w:ascii="仿宋_GB2312" w:hAnsi="仿宋_GB2312" w:cs="仿宋_GB2312" w:eastAsia="仿宋_GB2312"/>
                      <w:sz w:val="20"/>
                    </w:rPr>
                    <w:t>4.学校通知：管理员可根据组织架构信息， 自由选定教师发送学校通知。发送后，管理员可实时查阅教师已读、未读情况。通知的发送、接收都可在微信小程序中完成，方便随时随地进行通知的查阅和管理。</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教师考勤：具备教师</w:t>
                  </w:r>
                  <w:r>
                    <w:rPr>
                      <w:rFonts w:ascii="仿宋_GB2312" w:hAnsi="仿宋_GB2312" w:cs="仿宋_GB2312" w:eastAsia="仿宋_GB2312"/>
                      <w:sz w:val="20"/>
                    </w:rPr>
                    <w:t>GPS定位打卡考勤功能。学校管理员可设置考勤时间、考勤范围，还可以查看和导出考勤数据报表。教师可在移动端进行GPS考勤，到达学校范围后即激活打卡，支持入校、离校、迟到、早 退等多种打卡类型。</w:t>
                  </w:r>
                  <w:r>
                    <w:rPr>
                      <w:rFonts w:ascii="仿宋_GB2312" w:hAnsi="仿宋_GB2312" w:cs="仿宋_GB2312" w:eastAsia="仿宋_GB2312"/>
                      <w:sz w:val="20"/>
                      <w:b/>
                    </w:rPr>
                    <w:t>（提供证明材料）</w:t>
                  </w:r>
                </w:p>
                <w:p>
                  <w:pPr>
                    <w:pStyle w:val="null3"/>
                    <w:jc w:val="both"/>
                  </w:pPr>
                  <w:r>
                    <w:rPr>
                      <w:rFonts w:ascii="仿宋_GB2312" w:hAnsi="仿宋_GB2312" w:cs="仿宋_GB2312" w:eastAsia="仿宋_GB2312"/>
                      <w:sz w:val="20"/>
                    </w:rPr>
                    <w:t>6.组织架构：管理员可自定义构建部门，亦可将教师导入相应的部门，方便进行分组管理。支持管理者在移动端审核教师入校，方便快速处理教师的申请。</w:t>
                  </w:r>
                </w:p>
                <w:p>
                  <w:pPr>
                    <w:pStyle w:val="null3"/>
                    <w:jc w:val="both"/>
                  </w:pPr>
                  <w:r>
                    <w:rPr>
                      <w:rFonts w:ascii="仿宋_GB2312" w:hAnsi="仿宋_GB2312" w:cs="仿宋_GB2312" w:eastAsia="仿宋_GB2312"/>
                      <w:sz w:val="20"/>
                    </w:rPr>
                    <w:t>7.为学校提供教研全流程管理服务，包含目标计划、教学设计、集体备课、听课评课、班级氛围等流程管理和数据分析，方便学校统筹管理教学、了解全校教师的教学教研产出。</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听评课数据查看：教师可以查看个人听评课数据，包括个人平均分，累计听课节数，累计评课节数，同时可以分析评价维度的得分情况以及个人薄弱项，帮助老师提升信息化能力。</w:t>
                  </w:r>
                  <w:r>
                    <w:rPr>
                      <w:rFonts w:ascii="仿宋_GB2312" w:hAnsi="仿宋_GB2312" w:cs="仿宋_GB2312" w:eastAsia="仿宋_GB2312"/>
                      <w:sz w:val="20"/>
                      <w:b/>
                    </w:rPr>
                    <w:t>（提供证明材料）</w:t>
                  </w:r>
                </w:p>
                <w:p>
                  <w:pPr>
                    <w:pStyle w:val="null3"/>
                    <w:jc w:val="both"/>
                  </w:pPr>
                  <w:r>
                    <w:rPr>
                      <w:rFonts w:ascii="仿宋_GB2312" w:hAnsi="仿宋_GB2312" w:cs="仿宋_GB2312" w:eastAsia="仿宋_GB2312"/>
                      <w:sz w:val="20"/>
                    </w:rPr>
                    <w:t>9.校本课件管理：可统一审核发布、删除教师上传至校本  库的课件，支持查看更新时间、大小、下载次数等数据。校本课件支持文件夹分组，方便各学科课件的分组管理。同时支持课件的批量移动、删除。</w:t>
                  </w:r>
                </w:p>
                <w:p>
                  <w:pPr>
                    <w:pStyle w:val="null3"/>
                    <w:jc w:val="both"/>
                  </w:pPr>
                  <w:r>
                    <w:rPr>
                      <w:rFonts w:ascii="仿宋_GB2312" w:hAnsi="仿宋_GB2312" w:cs="仿宋_GB2312" w:eastAsia="仿宋_GB2312"/>
                      <w:sz w:val="20"/>
                    </w:rPr>
                    <w:t>10.校本课件榜单：支持查看校本课件各维度的榜单，包含最多分享教师榜单、最受欢迎课件榜单、最受欢迎教师榜单，可以查看数据详情，支持一键获取课件。</w:t>
                  </w:r>
                </w:p>
                <w:p>
                  <w:pPr>
                    <w:pStyle w:val="null3"/>
                    <w:jc w:val="both"/>
                  </w:pPr>
                  <w:r>
                    <w:rPr>
                      <w:rFonts w:ascii="仿宋_GB2312" w:hAnsi="仿宋_GB2312" w:cs="仿宋_GB2312" w:eastAsia="仿宋_GB2312"/>
                      <w:sz w:val="20"/>
                    </w:rPr>
                    <w:t>11.校本课件数据详情：支持查看校本课件数据，包括新增数据，各年级和学科的对比，可查看校本课件列表，校本课件列表可按累计被下载数排序。</w:t>
                  </w:r>
                </w:p>
                <w:p>
                  <w:pPr>
                    <w:pStyle w:val="null3"/>
                    <w:jc w:val="both"/>
                  </w:pPr>
                  <w:r>
                    <w:rPr>
                      <w:rFonts w:ascii="仿宋_GB2312" w:hAnsi="仿宋_GB2312" w:cs="仿宋_GB2312" w:eastAsia="仿宋_GB2312"/>
                      <w:sz w:val="20"/>
                    </w:rPr>
                    <w:t>12.听评课数据统计导出：支持对不同评课维度得分进行统计，计算平均分并找出评分薄弱项，方便管理者针对性优化教学策略，同时支持查看全校的评课记录和得分详情，并可一键导出Excel表格，方便整理。</w:t>
                  </w:r>
                </w:p>
                <w:p>
                  <w:pPr>
                    <w:pStyle w:val="null3"/>
                    <w:jc w:val="both"/>
                  </w:pPr>
                  <w:r>
                    <w:rPr>
                      <w:rFonts w:ascii="仿宋_GB2312" w:hAnsi="仿宋_GB2312" w:cs="仿宋_GB2312" w:eastAsia="仿宋_GB2312"/>
                      <w:sz w:val="20"/>
                    </w:rPr>
                    <w:t>13.学校目标与计划：可以在系统中录入学校教学计划，计划可以和教案的课时数相关联，方便管理者掌握学校教学进度。</w:t>
                  </w:r>
                </w:p>
                <w:p>
                  <w:pPr>
                    <w:pStyle w:val="null3"/>
                    <w:jc w:val="both"/>
                  </w:pPr>
                  <w:r>
                    <w:rPr>
                      <w:rFonts w:ascii="仿宋_GB2312" w:hAnsi="仿宋_GB2312" w:cs="仿宋_GB2312" w:eastAsia="仿宋_GB2312"/>
                      <w:sz w:val="20"/>
                    </w:rPr>
                    <w:t>14.教研组计划： 以不同学科不同年级教研组为单位，可以在系统中录入教研组教学计划，计划可以和教案的课时数相关联，方便教研组管理教学进度。</w:t>
                  </w:r>
                </w:p>
                <w:p>
                  <w:pPr>
                    <w:pStyle w:val="null3"/>
                    <w:jc w:val="both"/>
                  </w:pPr>
                  <w:r>
                    <w:rPr>
                      <w:rFonts w:ascii="仿宋_GB2312" w:hAnsi="仿宋_GB2312" w:cs="仿宋_GB2312" w:eastAsia="仿宋_GB2312"/>
                      <w:sz w:val="20"/>
                    </w:rPr>
                    <w:t>15.教案模板 管理：支持管理者自定义学校的教案模板，可以设置必填项和选填项，有效规范教师教案的编写。</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1"/>
                    </w:rPr>
                    <w:t>提供原厂售后服务≥3年，原厂整机质保≥3年。</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国产化电脑模块</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w:t>
                  </w:r>
                  <w:r>
                    <w:rPr>
                      <w:rFonts w:ascii="仿宋_GB2312" w:hAnsi="仿宋_GB2312" w:cs="仿宋_GB2312" w:eastAsia="仿宋_GB2312"/>
                      <w:sz w:val="20"/>
                    </w:rPr>
                    <w:t xml:space="preserve">PU:核心数≥8核，主频≥2.0GHz；内存≥8GB；固态硬盘≥256GB；显存≥2GB共享系统内。      </w:t>
                  </w:r>
                  <w:r>
                    <w:br/>
                  </w:r>
                  <w:r>
                    <w:rPr>
                      <w:rFonts w:ascii="仿宋_GB2312" w:hAnsi="仿宋_GB2312" w:cs="仿宋_GB2312" w:eastAsia="仿宋_GB2312"/>
                      <w:sz w:val="20"/>
                    </w:rPr>
                    <w:t>2.WIFI802.11 a/b/g/n/e/ac，支持Wifi AP+Station同时使用（2.4G&amp;5G），支持Bluetooth4.0及以上，支持wifi和蓝牙可以同时使用。</w:t>
                  </w:r>
                  <w:r>
                    <w:br/>
                  </w:r>
                  <w:r>
                    <w:rPr>
                      <w:rFonts w:ascii="仿宋_GB2312" w:hAnsi="仿宋_GB2312" w:cs="仿宋_GB2312" w:eastAsia="仿宋_GB2312"/>
                      <w:sz w:val="20"/>
                    </w:rPr>
                    <w:t>3.独立非外扩展的电脑接口: ≥1 x USB 2.0，4 x USB 3.0/1 x HDMI /1 x RJ45。</w:t>
                  </w:r>
                  <w:r>
                    <w:br/>
                  </w:r>
                  <w:r>
                    <w:rPr>
                      <w:rFonts w:ascii="仿宋_GB2312" w:hAnsi="仿宋_GB2312" w:cs="仿宋_GB2312" w:eastAsia="仿宋_GB2312"/>
                      <w:sz w:val="20"/>
                    </w:rPr>
                    <w:t>4.</w:t>
                  </w:r>
                  <w:r>
                    <w:rPr>
                      <w:rFonts w:ascii="仿宋_GB2312" w:hAnsi="仿宋_GB2312" w:cs="仿宋_GB2312" w:eastAsia="仿宋_GB2312"/>
                      <w:sz w:val="20"/>
                    </w:rPr>
                    <w:t>支持</w:t>
                  </w:r>
                  <w:r>
                    <w:rPr>
                      <w:rFonts w:ascii="仿宋_GB2312" w:hAnsi="仿宋_GB2312" w:cs="仿宋_GB2312" w:eastAsia="仿宋_GB2312"/>
                      <w:sz w:val="20"/>
                    </w:rPr>
                    <w:t>4K分辨率输出（≥3840×2160@30Hz）。</w:t>
                  </w:r>
                  <w:r>
                    <w:br/>
                  </w:r>
                  <w:r>
                    <w:rPr>
                      <w:rFonts w:ascii="仿宋_GB2312" w:hAnsi="仿宋_GB2312" w:cs="仿宋_GB2312" w:eastAsia="仿宋_GB2312"/>
                      <w:sz w:val="20"/>
                    </w:rPr>
                    <w:t>5.适配麒麟、统信等国产化操作系统。</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互联黑板</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两侧侧板采用红外感应可实现智能书写，并实现电子化，左右副板采用下侧居中笔拖结构；采用纳米书写板面，可采用粉笔等进行书写；可以设置一个临界值当小于临界值时默认的是设备的是书写轨迹，如果大于临界值时实现的是擦除功能。</w:t>
                  </w:r>
                  <w:r>
                    <w:br/>
                  </w:r>
                  <w:r>
                    <w:rPr>
                      <w:rFonts w:ascii="仿宋_GB2312" w:hAnsi="仿宋_GB2312" w:cs="仿宋_GB2312" w:eastAsia="仿宋_GB2312"/>
                      <w:sz w:val="20"/>
                      <w:color w:val="000000"/>
                    </w:rPr>
                    <w:t>2.功能键：双侧板面提供上下居中的快捷键，可以进行书写内容预览、板书上下页翻页、红、白、黄三色笔迹选择、扫码分享、投票、一键清屏等快捷按键。</w:t>
                  </w:r>
                  <w:r>
                    <w:br/>
                  </w:r>
                  <w:r>
                    <w:rPr>
                      <w:rFonts w:ascii="仿宋_GB2312" w:hAnsi="仿宋_GB2312" w:cs="仿宋_GB2312" w:eastAsia="仿宋_GB2312"/>
                      <w:sz w:val="20"/>
                      <w:color w:val="000000"/>
                    </w:rPr>
                    <w:t>3.互联黑板支持快速投票功能，在互联黑板端可以对某个题目或问题进行快速投票，投票支持单项投票、多项投票或表决等三种模式，用户可以在显示端通过扫描二维码进行快速投票，在投票的过程中参入投票者的无需下载安装专用软件，对于投票的结果系统自动统计数据并展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移动支架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1.选用优质冷轧钢，适配65寸-86寸一体机。</w:t>
                  </w:r>
                  <w:r>
                    <w:br/>
                  </w:r>
                  <w:r>
                    <w:rPr>
                      <w:rFonts w:ascii="仿宋_GB2312" w:hAnsi="仿宋_GB2312" w:cs="仿宋_GB2312" w:eastAsia="仿宋_GB2312"/>
                      <w:sz w:val="20"/>
                      <w:color w:val="000000"/>
                    </w:rPr>
                    <w:t>2.</w:t>
                  </w:r>
                  <w:r>
                    <w:rPr>
                      <w:rFonts w:ascii="仿宋_GB2312" w:hAnsi="仿宋_GB2312" w:cs="仿宋_GB2312" w:eastAsia="仿宋_GB2312"/>
                      <w:sz w:val="20"/>
                    </w:rPr>
                    <w:t>高度调节</w:t>
                  </w:r>
                  <w:r>
                    <w:rPr>
                      <w:rFonts w:ascii="仿宋_GB2312" w:hAnsi="仿宋_GB2312" w:cs="仿宋_GB2312" w:eastAsia="仿宋_GB2312"/>
                      <w:sz w:val="20"/>
                    </w:rPr>
                    <w:t>:1420-1642mm。</w:t>
                  </w:r>
                  <w:r>
                    <w:br/>
                  </w:r>
                  <w:r>
                    <w:rPr>
                      <w:rFonts w:ascii="仿宋_GB2312" w:hAnsi="仿宋_GB2312" w:cs="仿宋_GB2312" w:eastAsia="仿宋_GB2312"/>
                      <w:sz w:val="20"/>
                    </w:rPr>
                    <w:t>3.最大承重：≥100kg。</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rPr>
                    <w:t>式电脑【核心产品】</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1.基本要求：国产商用台式机；</w:t>
                  </w:r>
                </w:p>
                <w:p>
                  <w:pPr>
                    <w:pStyle w:val="null3"/>
                    <w:jc w:val="left"/>
                  </w:pPr>
                  <w:r>
                    <w:rPr>
                      <w:rFonts w:ascii="仿宋_GB2312" w:hAnsi="仿宋_GB2312" w:cs="仿宋_GB2312" w:eastAsia="仿宋_GB2312"/>
                      <w:sz w:val="20"/>
                      <w:color w:val="000000"/>
                    </w:rPr>
                    <w:t>2.机箱：机箱≤9L机箱、可立可卧；</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3.处理器：国产ARM处理器，核心数≥6核，线程数≥8，主频≥2.0GHz，功耗</w:t>
                  </w:r>
                  <w:r>
                    <w:rPr>
                      <w:rFonts w:ascii="仿宋_GB2312" w:hAnsi="仿宋_GB2312" w:cs="仿宋_GB2312" w:eastAsia="仿宋_GB2312"/>
                      <w:sz w:val="20"/>
                      <w:color w:val="000000"/>
                    </w:rPr>
                    <w:t>≤15W；</w:t>
                  </w:r>
                </w:p>
                <w:p>
                  <w:pPr>
                    <w:pStyle w:val="null3"/>
                    <w:jc w:val="left"/>
                  </w:pPr>
                  <w:r>
                    <w:rPr>
                      <w:rFonts w:ascii="仿宋_GB2312" w:hAnsi="仿宋_GB2312" w:cs="仿宋_GB2312" w:eastAsia="仿宋_GB2312"/>
                      <w:sz w:val="20"/>
                      <w:color w:val="000000"/>
                    </w:rPr>
                    <w:t>4.内存：配置≥8GB DDR4/LPDDR4 内存，配置≥2个内存插槽（板载内存不涉及）；</w:t>
                  </w:r>
                </w:p>
                <w:p>
                  <w:pPr>
                    <w:pStyle w:val="null3"/>
                    <w:jc w:val="left"/>
                  </w:pPr>
                  <w:r>
                    <w:rPr>
                      <w:rFonts w:ascii="仿宋_GB2312" w:hAnsi="仿宋_GB2312" w:cs="仿宋_GB2312" w:eastAsia="仿宋_GB2312"/>
                      <w:sz w:val="20"/>
                      <w:color w:val="000000"/>
                    </w:rPr>
                    <w:t>▲5.内存频率：≥3200MT/s；</w:t>
                  </w:r>
                </w:p>
                <w:p>
                  <w:pPr>
                    <w:pStyle w:val="null3"/>
                    <w:jc w:val="left"/>
                  </w:pPr>
                  <w:r>
                    <w:rPr>
                      <w:rFonts w:ascii="仿宋_GB2312" w:hAnsi="仿宋_GB2312" w:cs="仿宋_GB2312" w:eastAsia="仿宋_GB2312"/>
                      <w:sz w:val="20"/>
                      <w:color w:val="000000"/>
                    </w:rPr>
                    <w:t>6.显卡：集成显卡，VGA+HDMI视频输出接口；</w:t>
                  </w:r>
                </w:p>
                <w:p>
                  <w:pPr>
                    <w:pStyle w:val="null3"/>
                    <w:jc w:val="left"/>
                  </w:pPr>
                  <w:r>
                    <w:rPr>
                      <w:rFonts w:ascii="仿宋_GB2312" w:hAnsi="仿宋_GB2312" w:cs="仿宋_GB2312" w:eastAsia="仿宋_GB2312"/>
                      <w:sz w:val="20"/>
                      <w:color w:val="000000"/>
                    </w:rPr>
                    <w:t>7.硬盘：≥256GB M.2接口固态存储，预留3.5英寸硬盘仓位，支持机械硬盘扩展；</w:t>
                  </w:r>
                </w:p>
                <w:p>
                  <w:pPr>
                    <w:pStyle w:val="null3"/>
                    <w:jc w:val="left"/>
                  </w:pPr>
                  <w:r>
                    <w:rPr>
                      <w:rFonts w:ascii="仿宋_GB2312" w:hAnsi="仿宋_GB2312" w:cs="仿宋_GB2312" w:eastAsia="仿宋_GB2312"/>
                      <w:sz w:val="20"/>
                      <w:color w:val="000000"/>
                    </w:rPr>
                    <w:t>8.电源：电源功率≤180W，要求提供计算机生产厂家的规格说明文件；</w:t>
                  </w:r>
                </w:p>
                <w:p>
                  <w:pPr>
                    <w:pStyle w:val="null3"/>
                    <w:jc w:val="left"/>
                  </w:pPr>
                  <w:r>
                    <w:rPr>
                      <w:rFonts w:ascii="仿宋_GB2312" w:hAnsi="仿宋_GB2312" w:cs="仿宋_GB2312" w:eastAsia="仿宋_GB2312"/>
                      <w:sz w:val="20"/>
                      <w:color w:val="000000"/>
                    </w:rPr>
                    <w:t>9.网络：1个RJ45 10/100/1000自适应以太网口；</w:t>
                  </w:r>
                </w:p>
                <w:p>
                  <w:pPr>
                    <w:pStyle w:val="null3"/>
                    <w:jc w:val="left"/>
                  </w:pPr>
                  <w:r>
                    <w:rPr>
                      <w:rFonts w:ascii="仿宋_GB2312" w:hAnsi="仿宋_GB2312" w:cs="仿宋_GB2312" w:eastAsia="仿宋_GB2312"/>
                      <w:sz w:val="20"/>
                      <w:color w:val="000000"/>
                    </w:rPr>
                    <w:t>10.PCIE扩展槽：PCIE插槽数量≥1个，包含1个PCIe x1；</w:t>
                  </w:r>
                </w:p>
                <w:p>
                  <w:pPr>
                    <w:pStyle w:val="null3"/>
                    <w:jc w:val="left"/>
                  </w:pPr>
                  <w:r>
                    <w:rPr>
                      <w:rFonts w:ascii="仿宋_GB2312" w:hAnsi="仿宋_GB2312" w:cs="仿宋_GB2312" w:eastAsia="仿宋_GB2312"/>
                      <w:sz w:val="20"/>
                      <w:color w:val="000000"/>
                    </w:rPr>
                    <w:t>11.接口扩展：原生USB接口≥8个（其中前置USBTypeC数量≥1个，后置USB3.0接口≥4个）；音频接口≥4个；HDMI接口≥1个，VGA接口≥1个；</w:t>
                  </w:r>
                </w:p>
                <w:p>
                  <w:pPr>
                    <w:pStyle w:val="null3"/>
                    <w:jc w:val="left"/>
                  </w:pPr>
                  <w:r>
                    <w:rPr>
                      <w:rFonts w:ascii="仿宋_GB2312" w:hAnsi="仿宋_GB2312" w:cs="仿宋_GB2312" w:eastAsia="仿宋_GB2312"/>
                      <w:sz w:val="20"/>
                      <w:color w:val="000000"/>
                    </w:rPr>
                    <w:t>12.易用性：机箱防尘设计，具有IP5X认证并提供证明材料；</w:t>
                  </w:r>
                </w:p>
                <w:p>
                  <w:pPr>
                    <w:pStyle w:val="null3"/>
                    <w:jc w:val="left"/>
                  </w:pPr>
                  <w:r>
                    <w:rPr>
                      <w:rFonts w:ascii="仿宋_GB2312" w:hAnsi="仿宋_GB2312" w:cs="仿宋_GB2312" w:eastAsia="仿宋_GB2312"/>
                      <w:sz w:val="20"/>
                      <w:color w:val="000000"/>
                    </w:rPr>
                    <w:t>13.数据安全：支持对USB接口的智能管控；</w:t>
                  </w:r>
                </w:p>
                <w:p>
                  <w:pPr>
                    <w:pStyle w:val="null3"/>
                    <w:jc w:val="left"/>
                  </w:pPr>
                  <w:r>
                    <w:rPr>
                      <w:rFonts w:ascii="仿宋_GB2312" w:hAnsi="仿宋_GB2312" w:cs="仿宋_GB2312" w:eastAsia="仿宋_GB2312"/>
                      <w:sz w:val="20"/>
                      <w:color w:val="000000"/>
                    </w:rPr>
                    <w:t>▲14.整机可靠性：MTBF≥1000000小时认证，提供证书扫描件；</w:t>
                  </w:r>
                </w:p>
                <w:p>
                  <w:pPr>
                    <w:pStyle w:val="null3"/>
                    <w:jc w:val="left"/>
                  </w:pPr>
                  <w:r>
                    <w:rPr>
                      <w:rFonts w:ascii="仿宋_GB2312" w:hAnsi="仿宋_GB2312" w:cs="仿宋_GB2312" w:eastAsia="仿宋_GB2312"/>
                      <w:sz w:val="20"/>
                      <w:color w:val="000000"/>
                    </w:rPr>
                    <w:t>15.其它要求：CPU应当符合安全可靠测评等级I级要求；</w:t>
                  </w:r>
                </w:p>
                <w:p>
                  <w:pPr>
                    <w:pStyle w:val="null3"/>
                    <w:jc w:val="left"/>
                  </w:pPr>
                  <w:r>
                    <w:rPr>
                      <w:rFonts w:ascii="仿宋_GB2312" w:hAnsi="仿宋_GB2312" w:cs="仿宋_GB2312" w:eastAsia="仿宋_GB2312"/>
                      <w:sz w:val="20"/>
                      <w:color w:val="000000"/>
                    </w:rPr>
                    <w:t>16.操作系统：支持正版国产操作系统；</w:t>
                  </w:r>
                </w:p>
                <w:p>
                  <w:pPr>
                    <w:pStyle w:val="null3"/>
                    <w:jc w:val="left"/>
                  </w:pPr>
                  <w:r>
                    <w:rPr>
                      <w:rFonts w:ascii="仿宋_GB2312" w:hAnsi="仿宋_GB2312" w:cs="仿宋_GB2312" w:eastAsia="仿宋_GB2312"/>
                      <w:sz w:val="20"/>
                      <w:color w:val="000000"/>
                    </w:rPr>
                    <w:t>17.显示器：配置≥23.8寸LED显示器，与主机同品牌，分辨率≥1920*1</w:t>
                  </w:r>
                  <w:r>
                    <w:rPr>
                      <w:rFonts w:ascii="仿宋_GB2312" w:hAnsi="仿宋_GB2312" w:cs="仿宋_GB2312" w:eastAsia="仿宋_GB2312"/>
                      <w:sz w:val="20"/>
                    </w:rPr>
                    <w:t>080，刷新频率≥100Hz，色准ΔE≤2，视频接口VGA+HDMI+DP；</w:t>
                  </w:r>
                </w:p>
                <w:p>
                  <w:pPr>
                    <w:pStyle w:val="null3"/>
                    <w:jc w:val="left"/>
                  </w:pPr>
                  <w:r>
                    <w:rPr>
                      <w:rFonts w:ascii="仿宋_GB2312" w:hAnsi="仿宋_GB2312" w:cs="仿宋_GB2312" w:eastAsia="仿宋_GB2312"/>
                      <w:sz w:val="20"/>
                    </w:rPr>
                    <w:t>18.售后服务：需提供原厂售后服务≥3年，原厂整机质保≥3年</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头戴式耳机</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w:t>
                  </w:r>
                  <w:r>
                    <w:rPr>
                      <w:rFonts w:ascii="仿宋_GB2312" w:hAnsi="仿宋_GB2312" w:cs="仿宋_GB2312" w:eastAsia="仿宋_GB2312"/>
                      <w:sz w:val="20"/>
                      <w:color w:val="000000"/>
                    </w:rPr>
                    <w:t>超心形单指向咪头</w:t>
                  </w:r>
                  <w:r>
                    <w:rPr>
                      <w:rFonts w:ascii="仿宋_GB2312" w:hAnsi="仿宋_GB2312" w:cs="仿宋_GB2312" w:eastAsia="仿宋_GB2312"/>
                      <w:sz w:val="20"/>
                      <w:color w:val="000000"/>
                    </w:rPr>
                    <w:t>，精准拾音，识别主音，有效弱化环境噪音。</w:t>
                  </w:r>
                  <w:r>
                    <w:br/>
                  </w:r>
                  <w:r>
                    <w:rPr>
                      <w:rFonts w:ascii="仿宋_GB2312" w:hAnsi="仿宋_GB2312" w:cs="仿宋_GB2312" w:eastAsia="仿宋_GB2312"/>
                      <w:sz w:val="20"/>
                      <w:color w:val="000000"/>
                    </w:rPr>
                    <w:t>2.采用USB接口，内置声卡芯片，数字传输，兼容性强，即插即用无需动。</w:t>
                  </w:r>
                  <w:r>
                    <w:br/>
                  </w:r>
                  <w:r>
                    <w:rPr>
                      <w:rFonts w:ascii="仿宋_GB2312" w:hAnsi="仿宋_GB2312" w:cs="仿宋_GB2312" w:eastAsia="仿宋_GB2312"/>
                      <w:sz w:val="20"/>
                      <w:color w:val="000000"/>
                    </w:rPr>
                    <w:t>3.全兼容性，XP WIN10微软系统麒麟系统统信系统等。</w:t>
                  </w:r>
                  <w:r>
                    <w:br/>
                  </w:r>
                  <w:r>
                    <w:rPr>
                      <w:rFonts w:ascii="仿宋_GB2312" w:hAnsi="仿宋_GB2312" w:cs="仿宋_GB2312" w:eastAsia="仿宋_GB2312"/>
                      <w:sz w:val="20"/>
                      <w:color w:val="000000"/>
                    </w:rPr>
                    <w:t>4.采用</w:t>
                  </w:r>
                  <w:r>
                    <w:rPr>
                      <w:rFonts w:ascii="仿宋_GB2312" w:hAnsi="仿宋_GB2312" w:cs="仿宋_GB2312" w:eastAsia="仿宋_GB2312"/>
                      <w:sz w:val="20"/>
                      <w:color w:val="000000"/>
                    </w:rPr>
                    <w:t>蛋白立体耳套</w:t>
                  </w:r>
                  <w:r>
                    <w:rPr>
                      <w:rFonts w:ascii="仿宋_GB2312" w:hAnsi="仿宋_GB2312" w:cs="仿宋_GB2312" w:eastAsia="仿宋_GB2312"/>
                      <w:sz w:val="20"/>
                      <w:color w:val="000000"/>
                    </w:rPr>
                    <w:t>，佩戴舒适，隔音良好。</w:t>
                  </w:r>
                  <w:r>
                    <w:br/>
                  </w:r>
                  <w:r>
                    <w:rPr>
                      <w:rFonts w:ascii="仿宋_GB2312" w:hAnsi="仿宋_GB2312" w:cs="仿宋_GB2312" w:eastAsia="仿宋_GB2312"/>
                      <w:sz w:val="20"/>
                      <w:color w:val="000000"/>
                    </w:rPr>
                    <w:t>5.可伸缩头梁设计，适应于大小不同头型。</w:t>
                  </w:r>
                  <w:r>
                    <w:br/>
                  </w:r>
                  <w:r>
                    <w:rPr>
                      <w:rFonts w:ascii="仿宋_GB2312" w:hAnsi="仿宋_GB2312" w:cs="仿宋_GB2312" w:eastAsia="仿宋_GB2312"/>
                      <w:sz w:val="20"/>
                      <w:color w:val="000000"/>
                    </w:rPr>
                    <w:t>6.采用屏蔽编织线抗氧化，抗拉扯，抗干扰。</w:t>
                  </w:r>
                  <w:r>
                    <w:br/>
                  </w:r>
                  <w:r>
                    <w:rPr>
                      <w:rFonts w:ascii="仿宋_GB2312" w:hAnsi="仿宋_GB2312" w:cs="仿宋_GB2312" w:eastAsia="仿宋_GB2312"/>
                      <w:sz w:val="20"/>
                      <w:color w:val="000000"/>
                    </w:rPr>
                    <w:t>7.方向性：单指向。</w:t>
                  </w:r>
                  <w:r>
                    <w:br/>
                  </w:r>
                  <w:r>
                    <w:rPr>
                      <w:rFonts w:ascii="仿宋_GB2312" w:hAnsi="仿宋_GB2312" w:cs="仿宋_GB2312" w:eastAsia="仿宋_GB2312"/>
                      <w:sz w:val="20"/>
                      <w:color w:val="000000"/>
                    </w:rPr>
                    <w:t>8.灵敏度：-44+3db。</w:t>
                  </w:r>
                  <w:r>
                    <w:br/>
                  </w:r>
                  <w:r>
                    <w:rPr>
                      <w:rFonts w:ascii="仿宋_GB2312" w:hAnsi="仿宋_GB2312" w:cs="仿宋_GB2312" w:eastAsia="仿宋_GB2312"/>
                      <w:sz w:val="20"/>
                      <w:color w:val="000000"/>
                    </w:rPr>
                    <w:t>9.阻抗：≤2.2KΩ。</w:t>
                  </w:r>
                  <w:r>
                    <w:br/>
                  </w:r>
                  <w:r>
                    <w:rPr>
                      <w:rFonts w:ascii="仿宋_GB2312" w:hAnsi="仿宋_GB2312" w:cs="仿宋_GB2312" w:eastAsia="仿宋_GB2312"/>
                      <w:sz w:val="20"/>
                      <w:color w:val="000000"/>
                    </w:rPr>
                    <w:t>10.频率响应：100Hz-10kHz。</w:t>
                  </w:r>
                  <w:r>
                    <w:br/>
                  </w:r>
                  <w:r>
                    <w:rPr>
                      <w:rFonts w:ascii="仿宋_GB2312" w:hAnsi="仿宋_GB2312" w:cs="仿宋_GB2312" w:eastAsia="仿宋_GB2312"/>
                      <w:sz w:val="20"/>
                      <w:color w:val="000000"/>
                    </w:rPr>
                    <w:t>11.旋转角度：≥120°。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LED显示屏</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1.显示屏尺寸：显示面积：8.32m×4.8m，点间距：≤4mm，PCB结构：灯驱合一，多层电路板设计，PCB 焊盘采用沉金工艺处理，无电感效应，不花屏，具备消隐、节能功能；纳秒级急速响应不拖尾、无鬼影；全模组无螺丝设计，卡扣式后盖，维护模组内部无需使用工具即可拆卸。</w:t>
                  </w:r>
                </w:p>
                <w:p>
                  <w:pPr>
                    <w:pStyle w:val="null3"/>
                    <w:jc w:val="left"/>
                  </w:pPr>
                  <w:r>
                    <w:rPr>
                      <w:rFonts w:ascii="仿宋_GB2312" w:hAnsi="仿宋_GB2312" w:cs="仿宋_GB2312" w:eastAsia="仿宋_GB2312"/>
                      <w:sz w:val="20"/>
                      <w:color w:val="000000"/>
                    </w:rPr>
                    <w:t>2.水平/垂直可视角度：≥160°，对比度：≥5000:1；</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rPr>
                    <w:t>.最大亮度：≥5000cd/㎡，支持手动/自动/软件 0-100%无极调节；</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基色主波长误差：按</w:t>
                  </w:r>
                  <w:r>
                    <w:rPr>
                      <w:rFonts w:ascii="仿宋_GB2312" w:hAnsi="仿宋_GB2312" w:cs="仿宋_GB2312" w:eastAsia="仿宋_GB2312"/>
                      <w:sz w:val="20"/>
                    </w:rPr>
                    <w:t>SJ/T 11141-2017 标准中5.10.4 表 7 规定，基色主波长误差应为 C 级；ΔλD≤3nm；</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left"/>
                  </w:pPr>
                  <w:r>
                    <w:rPr>
                      <w:rFonts w:ascii="仿宋_GB2312" w:hAnsi="仿宋_GB2312" w:cs="仿宋_GB2312" w:eastAsia="仿宋_GB2312"/>
                      <w:sz w:val="20"/>
                    </w:rPr>
                    <w:t>5.换帧频率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5.11.2 表 10 规定，C 级：fH支持50/60120/240Hz；</w:t>
                  </w:r>
                </w:p>
                <w:p>
                  <w:pPr>
                    <w:pStyle w:val="null3"/>
                    <w:jc w:val="left"/>
                  </w:pPr>
                  <w:r>
                    <w:rPr>
                      <w:rFonts w:ascii="仿宋_GB2312" w:hAnsi="仿宋_GB2312" w:cs="仿宋_GB2312" w:eastAsia="仿宋_GB2312"/>
                      <w:sz w:val="20"/>
                      <w:color w:val="000000"/>
                    </w:rPr>
                    <w:t>6.平整度/间隙≤0.1mm，拼缝≤0.05mm，模组间相对错位值≤0.1mm；</w:t>
                  </w:r>
                </w:p>
                <w:p>
                  <w:pPr>
                    <w:pStyle w:val="null3"/>
                    <w:jc w:val="left"/>
                  </w:pPr>
                  <w:r>
                    <w:rPr>
                      <w:rFonts w:ascii="仿宋_GB2312" w:hAnsi="仿宋_GB2312" w:cs="仿宋_GB2312" w:eastAsia="仿宋_GB2312"/>
                      <w:sz w:val="20"/>
                      <w:color w:val="000000"/>
                    </w:rPr>
                    <w:t>7.像素中间间距相对偏差等级≤0.5%。水平/垂直相对错位等级≤3%；</w:t>
                  </w:r>
                </w:p>
                <w:p>
                  <w:pPr>
                    <w:pStyle w:val="null3"/>
                    <w:jc w:val="left"/>
                  </w:pPr>
                  <w:r>
                    <w:rPr>
                      <w:rFonts w:ascii="仿宋_GB2312" w:hAnsi="仿宋_GB2312" w:cs="仿宋_GB2312" w:eastAsia="仿宋_GB2312"/>
                      <w:sz w:val="20"/>
                      <w:color w:val="000000"/>
                    </w:rPr>
                    <w:t>8.单块模组最大功耗50W，每平米最大功耗600W/㎡，平米平均功耗220W；</w:t>
                  </w:r>
                </w:p>
                <w:p>
                  <w:pPr>
                    <w:pStyle w:val="null3"/>
                    <w:jc w:val="left"/>
                  </w:pPr>
                  <w:r>
                    <w:rPr>
                      <w:rFonts w:ascii="仿宋_GB2312" w:hAnsi="仿宋_GB2312" w:cs="仿宋_GB2312" w:eastAsia="仿宋_GB2312"/>
                      <w:sz w:val="20"/>
                      <w:color w:val="000000"/>
                    </w:rPr>
                    <w:t>9.电源平均效率：在常规温度下，LED 显示屏供电电源的功率因数＞90%，转换效率＞75%；</w:t>
                  </w:r>
                </w:p>
                <w:p>
                  <w:pPr>
                    <w:pStyle w:val="null3"/>
                    <w:jc w:val="left"/>
                  </w:pPr>
                  <w:r>
                    <w:rPr>
                      <w:rFonts w:ascii="仿宋_GB2312" w:hAnsi="仿宋_GB2312" w:cs="仿宋_GB2312" w:eastAsia="仿宋_GB2312"/>
                      <w:sz w:val="20"/>
                      <w:color w:val="000000"/>
                    </w:rPr>
                    <w:t>10.电压范围：AC90～132V/AC186～264V；</w:t>
                  </w:r>
                </w:p>
                <w:p>
                  <w:pPr>
                    <w:pStyle w:val="null3"/>
                    <w:jc w:val="left"/>
                  </w:pPr>
                  <w:r>
                    <w:rPr>
                      <w:rFonts w:ascii="仿宋_GB2312" w:hAnsi="仿宋_GB2312" w:cs="仿宋_GB2312" w:eastAsia="仿宋_GB2312"/>
                      <w:sz w:val="20"/>
                      <w:color w:val="000000"/>
                    </w:rPr>
                    <w:t>11.温升：显示屏正常使用时在达到热平衡后，屏体结构的金属部分的温升不应超过20K，绝缘材料的温升不应超过20K；</w:t>
                  </w:r>
                </w:p>
                <w:p>
                  <w:pPr>
                    <w:pStyle w:val="null3"/>
                    <w:jc w:val="left"/>
                  </w:pPr>
                  <w:r>
                    <w:rPr>
                      <w:rFonts w:ascii="仿宋_GB2312" w:hAnsi="仿宋_GB2312" w:cs="仿宋_GB2312" w:eastAsia="仿宋_GB2312"/>
                      <w:sz w:val="20"/>
                      <w:color w:val="000000"/>
                    </w:rPr>
                    <w:t>12.电气间隙等级：符合 GB4943.1-2022 音视频、信息技术和</w:t>
                  </w:r>
                  <w:r>
                    <w:rPr>
                      <w:rFonts w:ascii="仿宋_GB2312" w:hAnsi="仿宋_GB2312" w:cs="仿宋_GB2312" w:eastAsia="仿宋_GB2312"/>
                      <w:sz w:val="20"/>
                    </w:rPr>
                    <w:t>通信技术设备进行电气间隙试验的要求，属于</w:t>
                  </w:r>
                  <w:r>
                    <w:rPr>
                      <w:rFonts w:ascii="仿宋_GB2312" w:hAnsi="仿宋_GB2312" w:cs="仿宋_GB2312" w:eastAsia="仿宋_GB2312"/>
                      <w:sz w:val="20"/>
                    </w:rPr>
                    <w:t>Ⅰ类产品；</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抗电强度：产品通过抗电强度试验，电源输入端与</w:t>
                  </w:r>
                  <w:r>
                    <w:rPr>
                      <w:rFonts w:ascii="仿宋_GB2312" w:hAnsi="仿宋_GB2312" w:cs="仿宋_GB2312" w:eastAsia="仿宋_GB2312"/>
                      <w:sz w:val="20"/>
                    </w:rPr>
                    <w:t>GND 之间：施加DC2500V 测试 1min，无飞弧、无击穿；电源输入端与可触及的部件之间：施加 DC4000V，测试 1min，未发生绝缘击穿；</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灰度等级：</w:t>
                  </w:r>
                  <w:r>
                    <w:rPr>
                      <w:rFonts w:ascii="仿宋_GB2312" w:hAnsi="仿宋_GB2312" w:cs="仿宋_GB2312" w:eastAsia="仿宋_GB2312"/>
                      <w:sz w:val="20"/>
                    </w:rPr>
                    <w:t>100%亮度时≥14bit；20%亮度时≥14bit、灰度等级支持红、绿、蓝灰度非线性纠偏后各256级，灰度处理能力支持红、绿、蓝各16384 级、持EPWM灰阶控制技术提升低灰视觉效果；支持软件实现不同亮度情况下灰度8-16bit 任意设置 0-100%亮度时，8-16bits 任意灰度设置；</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提供带有</w:t>
                  </w:r>
                  <w:r>
                    <w:rPr>
                      <w:rFonts w:ascii="仿宋_GB2312" w:hAnsi="仿宋_GB2312" w:cs="仿宋_GB2312" w:eastAsia="仿宋_GB2312"/>
                      <w:sz w:val="20"/>
                      <w:b/>
                      <w:color w:val="000000"/>
                    </w:rPr>
                    <w:t>CNAS或CMA标识的第三方检测报告</w:t>
                  </w:r>
                  <w:r>
                    <w:rPr>
                      <w:rFonts w:ascii="仿宋_GB2312" w:hAnsi="仿宋_GB2312" w:cs="仿宋_GB2312" w:eastAsia="仿宋_GB2312"/>
                      <w:sz w:val="20"/>
                      <w:b/>
                      <w:color w:val="000000"/>
                    </w:rPr>
                    <w:t>）</w:t>
                  </w:r>
                </w:p>
                <w:p>
                  <w:pPr>
                    <w:pStyle w:val="null3"/>
                    <w:jc w:val="left"/>
                  </w:pPr>
                  <w:r>
                    <w:rPr>
                      <w:rFonts w:ascii="仿宋_GB2312" w:hAnsi="仿宋_GB2312" w:cs="仿宋_GB2312" w:eastAsia="仿宋_GB2312"/>
                      <w:sz w:val="20"/>
                      <w:color w:val="000000"/>
                    </w:rPr>
                    <w:t>15.噪声试验：噪声满足 NR-25(噪声标准曲线)要求球面半径 0.3 米内，最亮噪音2dB(A)球面半径 1.5 米内，白平衡最亮噪音 1dB(A)球面半径1米内，白平衡最亮噪音1.4dB(A)；</w:t>
                  </w:r>
                </w:p>
                <w:p>
                  <w:pPr>
                    <w:pStyle w:val="null3"/>
                    <w:jc w:val="left"/>
                  </w:pPr>
                  <w:r>
                    <w:rPr>
                      <w:rFonts w:ascii="仿宋_GB2312" w:hAnsi="仿宋_GB2312" w:cs="仿宋_GB2312" w:eastAsia="仿宋_GB2312"/>
                      <w:sz w:val="20"/>
                      <w:color w:val="000000"/>
                    </w:rPr>
                    <w:t>16.爬电距离：符合GB4943.1-2022音视频、信息技术和通信技术设备进行机械强度试验的要求，加强绝缘，绝缘穿透距离≥0.4mm，外部爬电距离＞7.0mm；</w:t>
                  </w:r>
                </w:p>
                <w:p>
                  <w:pPr>
                    <w:pStyle w:val="null3"/>
                    <w:jc w:val="left"/>
                  </w:pPr>
                  <w:r>
                    <w:rPr>
                      <w:rFonts w:ascii="仿宋_GB2312" w:hAnsi="仿宋_GB2312" w:cs="仿宋_GB2312" w:eastAsia="仿宋_GB2312"/>
                      <w:sz w:val="20"/>
                      <w:color w:val="000000"/>
                    </w:rPr>
                    <w:t>17.高低温存储实验：将测试样品放入温度-40°至70℃环境中，不通电放置4小时，再恢复到常温常湿，试验后受试样品外观结构和功能均应正常；</w:t>
                  </w:r>
                </w:p>
                <w:p>
                  <w:pPr>
                    <w:pStyle w:val="null3"/>
                    <w:jc w:val="left"/>
                  </w:pPr>
                  <w:r>
                    <w:rPr>
                      <w:rFonts w:ascii="仿宋_GB2312" w:hAnsi="仿宋_GB2312" w:cs="仿宋_GB2312" w:eastAsia="仿宋_GB2312"/>
                      <w:sz w:val="20"/>
                      <w:color w:val="000000"/>
                    </w:rPr>
                    <w:t>18.视网膜蓝光危害：符合 GB/T 20145-2006 标准要求，对样品发光器件(灯珠)蓝色光的波长进行测试。为保证产品屏幕光看起来柔和不刺眼，产品需要具备蓝光护眼多重过渡保护系统显示屏调到蓝光最亮状态下测试，蓝光危害加权辐亮度值（LB）应优于国标限量值≤1W•m-2•sr-1，并在2.8h 内不造成对视网膜蓝光危害（LB），蓝光视网膜危害应属无危害类（RG0）；</w:t>
                  </w:r>
                </w:p>
                <w:p>
                  <w:pPr>
                    <w:pStyle w:val="null3"/>
                    <w:jc w:val="left"/>
                  </w:pPr>
                  <w:r>
                    <w:rPr>
                      <w:rFonts w:ascii="仿宋_GB2312" w:hAnsi="仿宋_GB2312" w:cs="仿宋_GB2312" w:eastAsia="仿宋_GB2312"/>
                      <w:sz w:val="20"/>
                      <w:color w:val="000000"/>
                    </w:rPr>
                    <w:t>19.振动（正弦）：振动频率：5Hz-55Hz-5Hz，振动幅度：0.19mm；扫频速率：5min/次；两个方向各扫描 12 次；试验后主机外观和结构不应有明显损坏和异常现象，重新上电性能正常；</w:t>
                  </w:r>
                </w:p>
                <w:p>
                  <w:pPr>
                    <w:pStyle w:val="null3"/>
                    <w:jc w:val="left"/>
                  </w:pPr>
                  <w:r>
                    <w:rPr>
                      <w:rFonts w:ascii="仿宋_GB2312" w:hAnsi="仿宋_GB2312" w:cs="仿宋_GB2312" w:eastAsia="仿宋_GB2312"/>
                      <w:sz w:val="20"/>
                      <w:color w:val="000000"/>
                    </w:rPr>
                    <w:t>20.防护等级：产品正面符合 IP6X；</w:t>
                  </w:r>
                </w:p>
                <w:p>
                  <w:pPr>
                    <w:pStyle w:val="null3"/>
                    <w:jc w:val="left"/>
                  </w:pPr>
                  <w:r>
                    <w:rPr>
                      <w:rFonts w:ascii="仿宋_GB2312" w:hAnsi="仿宋_GB2312" w:cs="仿宋_GB2312" w:eastAsia="仿宋_GB2312"/>
                      <w:sz w:val="20"/>
                      <w:color w:val="000000"/>
                    </w:rPr>
                    <w:t>21.平均失效间隔工作时间≥100000H，使用寿命≥100000H；</w:t>
                  </w:r>
                </w:p>
                <w:p>
                  <w:pPr>
                    <w:pStyle w:val="null3"/>
                    <w:jc w:val="left"/>
                  </w:pPr>
                  <w:r>
                    <w:rPr>
                      <w:rFonts w:ascii="仿宋_GB2312" w:hAnsi="仿宋_GB2312" w:cs="仿宋_GB2312" w:eastAsia="仿宋_GB2312"/>
                      <w:sz w:val="20"/>
                      <w:color w:val="000000"/>
                    </w:rPr>
                    <w:t>22.支持模组级的 LED 防撞灯保护装置，符合 GB/T 20138-2023/IEC62262：2021 要求；</w:t>
                  </w:r>
                </w:p>
                <w:p>
                  <w:pPr>
                    <w:pStyle w:val="null3"/>
                    <w:jc w:val="left"/>
                  </w:pPr>
                  <w:r>
                    <w:rPr>
                      <w:rFonts w:ascii="仿宋_GB2312" w:hAnsi="仿宋_GB2312" w:cs="仿宋_GB2312" w:eastAsia="仿宋_GB2312"/>
                      <w:sz w:val="20"/>
                      <w:color w:val="000000"/>
                    </w:rPr>
                    <w:t>23.LED 显示表面反光率≤1%，可有效防止反光和静电，具备摩尔纹抑制功能；</w:t>
                  </w:r>
                </w:p>
                <w:p>
                  <w:pPr>
                    <w:pStyle w:val="null3"/>
                    <w:jc w:val="left"/>
                  </w:pPr>
                  <w:r>
                    <w:rPr>
                      <w:rFonts w:ascii="仿宋_GB2312" w:hAnsi="仿宋_GB2312" w:cs="仿宋_GB2312" w:eastAsia="仿宋_GB2312"/>
                      <w:sz w:val="20"/>
                      <w:color w:val="000000"/>
                    </w:rPr>
                    <w:t>24.支持鬼影消除、第一扫偏暗消除、低灰偏色补偿、低灰均匀性、低灰横条纹消除、慢速开启、十字架消除、坏点去除、毛毛虫消除、亮度缓慢变亮功能；</w:t>
                  </w:r>
                </w:p>
                <w:p>
                  <w:pPr>
                    <w:pStyle w:val="null3"/>
                    <w:jc w:val="left"/>
                  </w:pPr>
                  <w:r>
                    <w:rPr>
                      <w:rFonts w:ascii="仿宋_GB2312" w:hAnsi="仿宋_GB2312" w:cs="仿宋_GB2312" w:eastAsia="仿宋_GB2312"/>
                      <w:sz w:val="20"/>
                      <w:color w:val="000000"/>
                    </w:rPr>
                    <w:t>25.静电电压衰减期(±1000-±100V)≤2s；</w:t>
                  </w:r>
                </w:p>
                <w:p>
                  <w:pPr>
                    <w:pStyle w:val="null3"/>
                    <w:jc w:val="left"/>
                  </w:pPr>
                  <w:r>
                    <w:rPr>
                      <w:rFonts w:ascii="仿宋_GB2312" w:hAnsi="仿宋_GB2312" w:cs="仿宋_GB2312" w:eastAsia="仿宋_GB2312"/>
                      <w:sz w:val="20"/>
                      <w:color w:val="000000"/>
                    </w:rPr>
                    <w:t>26.按压测试：显示模组表面符合按压标准：显示屏垂直方向施加 150N 推力，受力面积≤φ100mm；水平夹角45 度的方向施加 150N，受力面积≤φ100mm；外观无异常，LED未破碎或脱落，显示正常；</w:t>
                  </w:r>
                </w:p>
                <w:p>
                  <w:pPr>
                    <w:pStyle w:val="null3"/>
                    <w:jc w:val="left"/>
                  </w:pPr>
                  <w:r>
                    <w:rPr>
                      <w:rFonts w:ascii="仿宋_GB2312" w:hAnsi="仿宋_GB2312" w:cs="仿宋_GB2312" w:eastAsia="仿宋_GB2312"/>
                      <w:sz w:val="20"/>
                      <w:color w:val="000000"/>
                    </w:rPr>
                    <w:t>27.采用GB/T 5169.16-2017标准、GB/T 2408-2021 标准，显示屏、PCB、线材、电源、塑胶件、连接件，阻燃防火等级达到UL94 V-0，具备防起火功能；</w:t>
                  </w:r>
                </w:p>
                <w:p>
                  <w:pPr>
                    <w:pStyle w:val="null3"/>
                    <w:jc w:val="left"/>
                  </w:pPr>
                  <w:r>
                    <w:rPr>
                      <w:rFonts w:ascii="仿宋_GB2312" w:hAnsi="仿宋_GB2312" w:cs="仿宋_GB2312" w:eastAsia="仿宋_GB2312"/>
                      <w:sz w:val="20"/>
                      <w:color w:val="000000"/>
                    </w:rPr>
                    <w:t>28.具有多点测温功能，防止温度过高造成局部颜色混乱、分离，提高屏体寿命；</w:t>
                  </w:r>
                </w:p>
                <w:p>
                  <w:pPr>
                    <w:pStyle w:val="null3"/>
                    <w:jc w:val="left"/>
                  </w:pPr>
                  <w:r>
                    <w:rPr>
                      <w:rFonts w:ascii="仿宋_GB2312" w:hAnsi="仿宋_GB2312" w:cs="仿宋_GB2312" w:eastAsia="仿宋_GB2312"/>
                      <w:sz w:val="20"/>
                      <w:color w:val="000000"/>
                    </w:rPr>
                    <w:t>29.信号备份功能：控制系统的信号发送/转接/接收卡支持环路冗余备份，信号支持1+1 双回路热备份自动转换，支持接收卡 1+1 备份；</w:t>
                  </w:r>
                </w:p>
                <w:p>
                  <w:pPr>
                    <w:pStyle w:val="null3"/>
                    <w:jc w:val="left"/>
                  </w:pPr>
                  <w:r>
                    <w:rPr>
                      <w:rFonts w:ascii="仿宋_GB2312" w:hAnsi="仿宋_GB2312" w:cs="仿宋_GB2312" w:eastAsia="仿宋_GB2312"/>
                      <w:sz w:val="20"/>
                      <w:color w:val="000000"/>
                    </w:rPr>
                    <w:t>30.模组使用 99%纯铜线材，信号传导性好；</w:t>
                  </w:r>
                </w:p>
                <w:p>
                  <w:pPr>
                    <w:pStyle w:val="null3"/>
                    <w:jc w:val="left"/>
                  </w:pPr>
                  <w:r>
                    <w:rPr>
                      <w:rFonts w:ascii="仿宋_GB2312" w:hAnsi="仿宋_GB2312" w:cs="仿宋_GB2312" w:eastAsia="仿宋_GB2312"/>
                      <w:sz w:val="20"/>
                      <w:color w:val="000000"/>
                    </w:rPr>
                    <w:t>31.支持单点检测逐点校正功能，单点亮度校正，单点颜色校正、单点色温可调。校正数据存储在模组中，更换模组可自动回读；支持掉电存储功能，不丢失数据，上电自动恢复，无需重复配置；支持脱机无信号下显示预制画面信息、画面轮循，永不黑屏。</w:t>
                  </w:r>
                </w:p>
                <w:p>
                  <w:pPr>
                    <w:pStyle w:val="null3"/>
                    <w:jc w:val="left"/>
                  </w:pPr>
                  <w:r>
                    <w:rPr>
                      <w:rFonts w:ascii="仿宋_GB2312" w:hAnsi="仿宋_GB2312" w:cs="仿宋_GB2312" w:eastAsia="仿宋_GB2312"/>
                      <w:sz w:val="20"/>
                      <w:color w:val="000000"/>
                    </w:rPr>
                    <w:t>32.所投LED显示屏产品须通过CCC认证，不接受OEM产品。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39.936</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开关电源</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1.输入电压范围176VAC-264VAC；</w:t>
                  </w:r>
                  <w:r>
                    <w:br/>
                  </w:r>
                  <w:r>
                    <w:rPr>
                      <w:rFonts w:ascii="仿宋_GB2312" w:hAnsi="仿宋_GB2312" w:cs="仿宋_GB2312" w:eastAsia="仿宋_GB2312"/>
                      <w:sz w:val="20"/>
                      <w:color w:val="000000"/>
                    </w:rPr>
                    <w:t>2.额定输入电压200VAC-240VAC；</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输入频率</w:t>
                  </w:r>
                  <w:r>
                    <w:rPr>
                      <w:rFonts w:ascii="仿宋_GB2312" w:hAnsi="仿宋_GB2312" w:cs="仿宋_GB2312" w:eastAsia="仿宋_GB2312"/>
                      <w:sz w:val="20"/>
                      <w:color w:val="000000"/>
                    </w:rPr>
                    <w:t>50Hz；</w:t>
                  </w:r>
                  <w:r>
                    <w:br/>
                  </w:r>
                  <w:r>
                    <w:rPr>
                      <w:rFonts w:ascii="仿宋_GB2312" w:hAnsi="仿宋_GB2312" w:cs="仿宋_GB2312" w:eastAsia="仿宋_GB2312"/>
                      <w:sz w:val="20"/>
                      <w:color w:val="000000"/>
                    </w:rPr>
                    <w:t>4.输入电流--3A。</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接收卡</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1.单卡最大带载 512×384像素，最多支持 32 组RGB 并行数据；</w:t>
                  </w:r>
                  <w:r>
                    <w:br/>
                  </w:r>
                  <w:r>
                    <w:rPr>
                      <w:rFonts w:ascii="仿宋_GB2312" w:hAnsi="仿宋_GB2312" w:cs="仿宋_GB2312" w:eastAsia="仿宋_GB2312"/>
                      <w:sz w:val="20"/>
                      <w:color w:val="000000"/>
                    </w:rPr>
                    <w:t>2.采用16个标准HUB75接口，具有高稳定性和高可靠性，适用于多种环境的搭建；</w:t>
                  </w:r>
                  <w:r>
                    <w:br/>
                  </w:r>
                  <w:r>
                    <w:rPr>
                      <w:rFonts w:ascii="仿宋_GB2312" w:hAnsi="仿宋_GB2312" w:cs="仿宋_GB2312" w:eastAsia="仿宋_GB2312"/>
                      <w:sz w:val="20"/>
                      <w:color w:val="000000"/>
                    </w:rPr>
                    <w:t>3.支持逐点亮色度校正，可以对每个灯点的亮度和色度进行校正，有效消除色差，使整屏的亮度和色度达到高度均匀一致，提高显示屏的画质；</w:t>
                  </w:r>
                  <w:r>
                    <w:br/>
                  </w:r>
                  <w:r>
                    <w:rPr>
                      <w:rFonts w:ascii="仿宋_GB2312" w:hAnsi="仿宋_GB2312" w:cs="仿宋_GB2312" w:eastAsia="仿宋_GB2312"/>
                      <w:sz w:val="20"/>
                      <w:color w:val="000000"/>
                    </w:rPr>
                    <w:t>4.支持快速亮暗线调节；</w:t>
                  </w:r>
                  <w:r>
                    <w:br/>
                  </w:r>
                  <w:r>
                    <w:rPr>
                      <w:rFonts w:ascii="仿宋_GB2312" w:hAnsi="仿宋_GB2312" w:cs="仿宋_GB2312" w:eastAsia="仿宋_GB2312"/>
                      <w:sz w:val="20"/>
                      <w:color w:val="000000"/>
                    </w:rPr>
                    <w:t>5.支持 3D 功能；</w:t>
                  </w:r>
                  <w:r>
                    <w:br/>
                  </w:r>
                  <w:r>
                    <w:rPr>
                      <w:rFonts w:ascii="仿宋_GB2312" w:hAnsi="仿宋_GB2312" w:cs="仿宋_GB2312" w:eastAsia="仿宋_GB2312"/>
                      <w:sz w:val="20"/>
                      <w:color w:val="000000"/>
                    </w:rPr>
                    <w:t>6.支持Mapping功能，能直观的看到显示屏连接状况；</w:t>
                  </w:r>
                  <w:r>
                    <w:br/>
                  </w:r>
                  <w:r>
                    <w:rPr>
                      <w:rFonts w:ascii="仿宋_GB2312" w:hAnsi="仿宋_GB2312" w:cs="仿宋_GB2312" w:eastAsia="仿宋_GB2312"/>
                      <w:sz w:val="20"/>
                      <w:color w:val="000000"/>
                    </w:rPr>
                    <w:t>7.可以将指定图片设置为显示屏的开机、网线断开或无视频源信号时的画面或者最后一帧画面；</w:t>
                  </w:r>
                  <w:r>
                    <w:br/>
                  </w:r>
                  <w:r>
                    <w:rPr>
                      <w:rFonts w:ascii="仿宋_GB2312" w:hAnsi="仿宋_GB2312" w:cs="仿宋_GB2312" w:eastAsia="仿宋_GB2312"/>
                      <w:sz w:val="20"/>
                      <w:color w:val="000000"/>
                    </w:rPr>
                    <w:t>8.可以监测自身的温度和电压，无需其他外设，在软件上可以查看接收卡的温度和电压，检测发送设备与接收卡间或接收卡与接收卡间的网络通讯质量，记录错误包数，协助排除网络通讯隐患；</w:t>
                  </w:r>
                  <w:r>
                    <w:br/>
                  </w:r>
                  <w:r>
                    <w:rPr>
                      <w:rFonts w:ascii="仿宋_GB2312" w:hAnsi="仿宋_GB2312" w:cs="仿宋_GB2312" w:eastAsia="仿宋_GB2312"/>
                      <w:sz w:val="20"/>
                      <w:color w:val="000000"/>
                    </w:rPr>
                    <w:t>9.支持5pin 液晶模块，用于显示接收卡的温度、电压、单次运行时间和总运行时间；</w:t>
                  </w:r>
                  <w:r>
                    <w:br/>
                  </w:r>
                  <w:r>
                    <w:rPr>
                      <w:rFonts w:ascii="仿宋_GB2312" w:hAnsi="仿宋_GB2312" w:cs="仿宋_GB2312" w:eastAsia="仿宋_GB2312"/>
                      <w:sz w:val="20"/>
                      <w:color w:val="000000"/>
                    </w:rPr>
                    <w:t>10.支持误码率监测接收卡间通讯时传输链路上的数据丢包情况；</w:t>
                  </w:r>
                  <w:r>
                    <w:br/>
                  </w:r>
                  <w:r>
                    <w:rPr>
                      <w:rFonts w:ascii="仿宋_GB2312" w:hAnsi="仿宋_GB2312" w:cs="仿宋_GB2312" w:eastAsia="仿宋_GB2312"/>
                      <w:sz w:val="20"/>
                      <w:color w:val="000000"/>
                    </w:rPr>
                    <w:t>11.支持可以回读接收卡的固件程序并保存到本地，软件可以回读接收卡配置参数并保存到本地；</w:t>
                  </w:r>
                  <w:r>
                    <w:br/>
                  </w:r>
                  <w:r>
                    <w:rPr>
                      <w:rFonts w:ascii="仿宋_GB2312" w:hAnsi="仿宋_GB2312" w:cs="仿宋_GB2312" w:eastAsia="仿宋_GB2312"/>
                      <w:sz w:val="20"/>
                      <w:color w:val="000000"/>
                    </w:rPr>
                    <w:t>12.通过主备冗余机制增加接收卡间网线级联的可靠性。主备级联线路中，当其中一条线路出现故障时，另一条线路会即时工作，保证显示屏正常工作；</w:t>
                  </w:r>
                  <w:r>
                    <w:br/>
                  </w:r>
                  <w:r>
                    <w:rPr>
                      <w:rFonts w:ascii="仿宋_GB2312" w:hAnsi="仿宋_GB2312" w:cs="仿宋_GB2312" w:eastAsia="仿宋_GB2312"/>
                      <w:sz w:val="20"/>
                      <w:color w:val="000000"/>
                    </w:rPr>
                    <w:t>13.通过软件在接收卡上保存两份接收卡配置参数，其中一份作为备份参数；</w:t>
                  </w:r>
                  <w:r>
                    <w:br/>
                  </w:r>
                  <w:r>
                    <w:rPr>
                      <w:rFonts w:ascii="仿宋_GB2312" w:hAnsi="仿宋_GB2312" w:cs="仿宋_GB2312" w:eastAsia="仿宋_GB2312"/>
                      <w:sz w:val="20"/>
                      <w:color w:val="000000"/>
                    </w:rPr>
                    <w:t>14.通过电源指示灯和状态指示灯不同闪烁状态可以判断，屏体工作状态，无需软件；</w:t>
                  </w:r>
                  <w:r>
                    <w:br/>
                  </w:r>
                  <w:r>
                    <w:rPr>
                      <w:rFonts w:ascii="仿宋_GB2312" w:hAnsi="仿宋_GB2312" w:cs="仿宋_GB2312" w:eastAsia="仿宋_GB2312"/>
                      <w:sz w:val="20"/>
                      <w:color w:val="000000"/>
                    </w:rPr>
                    <w:t>15.可配合多功能卡，实现当温度高于设定值时，自动断电，或打开风扇空调降低温度，保证屏体安全。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视频处理器</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 xml:space="preserve">1U半宽机箱，支持安装到标准机架上；  </w:t>
                  </w:r>
                  <w:r>
                    <w:br/>
                  </w:r>
                  <w:r>
                    <w:rPr>
                      <w:rFonts w:ascii="仿宋_GB2312" w:hAnsi="仿宋_GB2312" w:cs="仿宋_GB2312" w:eastAsia="仿宋_GB2312"/>
                      <w:sz w:val="20"/>
                      <w:color w:val="000000"/>
                    </w:rPr>
                    <w:t xml:space="preserve">2.视频输出接口：≥6个RJ45千兆输出网口，单机带载≥390万像素；  </w:t>
                  </w:r>
                  <w:r>
                    <w:br/>
                  </w:r>
                  <w:r>
                    <w:rPr>
                      <w:rFonts w:ascii="仿宋_GB2312" w:hAnsi="仿宋_GB2312" w:cs="仿宋_GB2312" w:eastAsia="仿宋_GB2312"/>
                      <w:sz w:val="20"/>
                      <w:color w:val="000000"/>
                    </w:rPr>
                    <w:t xml:space="preserve">3.视频输入接口：≥2个HDMI1.4，最大输入分辨率≥2560×1440@60Hz；  </w:t>
                  </w:r>
                  <w:r>
                    <w:br/>
                  </w:r>
                  <w:r>
                    <w:rPr>
                      <w:rFonts w:ascii="仿宋_GB2312" w:hAnsi="仿宋_GB2312" w:cs="仿宋_GB2312" w:eastAsia="仿宋_GB2312"/>
                      <w:sz w:val="20"/>
                      <w:color w:val="000000"/>
                    </w:rPr>
                    <w:t xml:space="preserve">4.采集超宽≥8192，超高≥8192；输出超宽≥16384，超高不低于8192；  </w:t>
                  </w:r>
                  <w:r>
                    <w:br/>
                  </w:r>
                  <w:r>
                    <w:rPr>
                      <w:rFonts w:ascii="仿宋_GB2312" w:hAnsi="仿宋_GB2312" w:cs="仿宋_GB2312" w:eastAsia="仿宋_GB2312"/>
                      <w:sz w:val="20"/>
                      <w:color w:val="000000"/>
                    </w:rPr>
                    <w:t xml:space="preserve">5.设备亮度支持手动调节和自动调节；  </w:t>
                  </w:r>
                  <w:r>
                    <w:br/>
                  </w:r>
                  <w:r>
                    <w:rPr>
                      <w:rFonts w:ascii="仿宋_GB2312" w:hAnsi="仿宋_GB2312" w:cs="仿宋_GB2312" w:eastAsia="仿宋_GB2312"/>
                      <w:sz w:val="20"/>
                      <w:color w:val="000000"/>
                    </w:rPr>
                    <w:t xml:space="preserve">6.支持多台拼接使用；  </w:t>
                  </w:r>
                  <w:r>
                    <w:br/>
                  </w:r>
                  <w:r>
                    <w:rPr>
                      <w:rFonts w:ascii="仿宋_GB2312" w:hAnsi="仿宋_GB2312" w:cs="仿宋_GB2312" w:eastAsia="仿宋_GB2312"/>
                      <w:sz w:val="20"/>
                      <w:color w:val="000000"/>
                    </w:rPr>
                    <w:t xml:space="preserve">7.支持输出网口冗余配置，实现主备切换；  </w:t>
                  </w:r>
                  <w:r>
                    <w:br/>
                  </w:r>
                  <w:r>
                    <w:rPr>
                      <w:rFonts w:ascii="仿宋_GB2312" w:hAnsi="仿宋_GB2312" w:cs="仿宋_GB2312" w:eastAsia="仿宋_GB2312"/>
                      <w:sz w:val="20"/>
                      <w:color w:val="000000"/>
                    </w:rPr>
                    <w:t xml:space="preserve">8.支持电压、温度监测，及误码率检测；  </w:t>
                  </w:r>
                  <w:r>
                    <w:br/>
                  </w:r>
                  <w:r>
                    <w:rPr>
                      <w:rFonts w:ascii="仿宋_GB2312" w:hAnsi="仿宋_GB2312" w:cs="仿宋_GB2312" w:eastAsia="仿宋_GB2312"/>
                      <w:sz w:val="20"/>
                      <w:color w:val="000000"/>
                    </w:rPr>
                    <w:t>9.设备功耗≤20W；</w:t>
                  </w: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 xml:space="preserve">10.工作温度-20℃～+55℃，工作湿度10%～95%（无凝结）；  </w:t>
                  </w:r>
                  <w:r>
                    <w:br/>
                  </w:r>
                  <w:r>
                    <w:rPr>
                      <w:rFonts w:ascii="仿宋_GB2312" w:hAnsi="仿宋_GB2312" w:cs="仿宋_GB2312" w:eastAsia="仿宋_GB2312"/>
                      <w:sz w:val="20"/>
                      <w:color w:val="000000"/>
                    </w:rPr>
                    <w:t>11.图层数量：≥3个图层，1个视频图层、1个字幕图层、1个底图图层；</w:t>
                  </w:r>
                  <w:r>
                    <w:br/>
                  </w:r>
                  <w:r>
                    <w:rPr>
                      <w:rFonts w:ascii="仿宋_GB2312" w:hAnsi="仿宋_GB2312" w:cs="仿宋_GB2312" w:eastAsia="仿宋_GB2312"/>
                      <w:sz w:val="20"/>
                      <w:color w:val="000000"/>
                    </w:rPr>
                    <w:t xml:space="preserve">12.设备支持保存≥20个预案，预案包含窗口及视频源信息、字幕信息、音频信息；设备应支持对预案进行编辑操作，包含新增、删除、保存、覆盖和加载；   </w:t>
                  </w:r>
                  <w:r>
                    <w:br/>
                  </w:r>
                  <w:r>
                    <w:rPr>
                      <w:rFonts w:ascii="仿宋_GB2312" w:hAnsi="仿宋_GB2312" w:cs="仿宋_GB2312" w:eastAsia="仿宋_GB2312"/>
                      <w:sz w:val="20"/>
                      <w:color w:val="000000"/>
                    </w:rPr>
                    <w:t xml:space="preserve">13.设备应支持预案缩略图，在加载之前预览窗口间相对位置；  </w:t>
                  </w:r>
                  <w:r>
                    <w:br/>
                  </w:r>
                  <w:r>
                    <w:rPr>
                      <w:rFonts w:ascii="仿宋_GB2312" w:hAnsi="仿宋_GB2312" w:cs="仿宋_GB2312" w:eastAsia="仿宋_GB2312"/>
                      <w:sz w:val="20"/>
                      <w:color w:val="000000"/>
                    </w:rPr>
                    <w:t>14.设备应具备智能节能功能，自动检测当前环境是否有人，无人时自动调暗屏幕画面或黑屏；支持同时接入4个以上人体检测传感器；支持设置从无人到熄屏的时间；支持防动物误触发；支持无视频信号输入时，自动黑屏；</w:t>
                  </w:r>
                  <w:r>
                    <w:br/>
                  </w:r>
                  <w:r>
                    <w:rPr>
                      <w:rFonts w:ascii="仿宋_GB2312" w:hAnsi="仿宋_GB2312" w:cs="仿宋_GB2312" w:eastAsia="仿宋_GB2312"/>
                      <w:sz w:val="20"/>
                      <w:color w:val="000000"/>
                    </w:rPr>
                    <w:t>15.设备应具备智能防火功能（支持同时接入4个以上红外传感器），自动检测当前环境是否存在超温点，检测到超温点之后自动断电；</w:t>
                  </w:r>
                  <w:r>
                    <w:br/>
                  </w:r>
                  <w:r>
                    <w:rPr>
                      <w:rFonts w:ascii="仿宋_GB2312" w:hAnsi="仿宋_GB2312" w:cs="仿宋_GB2312" w:eastAsia="仿宋_GB2312"/>
                      <w:sz w:val="20"/>
                      <w:color w:val="000000"/>
                    </w:rPr>
                    <w:t>16.设备应支持手动和自动智能除湿（缓慢点亮LED灯），除湿过程中有明确的除湿进度信息。</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配电柜</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1.具备手动控制和自动控制功能。可手动按钮控制设备开启/停止，也可以通过其他控制设备的启/停功能；</w:t>
                  </w:r>
                  <w:r>
                    <w:br/>
                  </w:r>
                  <w:r>
                    <w:rPr>
                      <w:rFonts w:ascii="仿宋_GB2312" w:hAnsi="仿宋_GB2312" w:cs="仿宋_GB2312" w:eastAsia="仿宋_GB2312"/>
                      <w:sz w:val="20"/>
                      <w:color w:val="000000"/>
                    </w:rPr>
                    <w:t>2.多回路输出，延时启动；</w:t>
                  </w:r>
                  <w:r>
                    <w:br/>
                  </w:r>
                  <w:r>
                    <w:rPr>
                      <w:rFonts w:ascii="仿宋_GB2312" w:hAnsi="仿宋_GB2312" w:cs="仿宋_GB2312" w:eastAsia="仿宋_GB2312"/>
                      <w:sz w:val="20"/>
                      <w:color w:val="000000"/>
                    </w:rPr>
                    <w:t>3.具有电源状态指示、工作状态指示、可远程监控设备运行状态；</w:t>
                  </w:r>
                  <w:r>
                    <w:br/>
                  </w:r>
                  <w:r>
                    <w:rPr>
                      <w:rFonts w:ascii="仿宋_GB2312" w:hAnsi="仿宋_GB2312" w:cs="仿宋_GB2312" w:eastAsia="仿宋_GB2312"/>
                      <w:sz w:val="20"/>
                      <w:color w:val="000000"/>
                    </w:rPr>
                    <w:t>4.具有过压、过流、短路、断路、定时开关、漏电等保护功能；</w:t>
                  </w:r>
                  <w:r>
                    <w:br/>
                  </w:r>
                  <w:r>
                    <w:rPr>
                      <w:rFonts w:ascii="仿宋_GB2312" w:hAnsi="仿宋_GB2312" w:cs="仿宋_GB2312" w:eastAsia="仿宋_GB2312"/>
                      <w:sz w:val="20"/>
                      <w:color w:val="000000"/>
                    </w:rPr>
                    <w:t>5.具备检修插座和照明开关；</w:t>
                  </w:r>
                  <w:r>
                    <w:br/>
                  </w:r>
                  <w:r>
                    <w:rPr>
                      <w:rFonts w:ascii="仿宋_GB2312" w:hAnsi="仿宋_GB2312" w:cs="仿宋_GB2312" w:eastAsia="仿宋_GB2312"/>
                      <w:sz w:val="20"/>
                      <w:color w:val="000000"/>
                    </w:rPr>
                    <w:t>6.内部线材均采用4平方国标纯铜导线；</w:t>
                  </w:r>
                  <w:r>
                    <w:br/>
                  </w:r>
                  <w:r>
                    <w:rPr>
                      <w:rFonts w:ascii="仿宋_GB2312" w:hAnsi="仿宋_GB2312" w:cs="仿宋_GB2312" w:eastAsia="仿宋_GB2312"/>
                      <w:sz w:val="20"/>
                      <w:color w:val="000000"/>
                    </w:rPr>
                    <w:t>7.三相五线制输入，220V 输出，零线与地线分别接在铜排上，确保三相平衡供电；</w:t>
                  </w:r>
                  <w:r>
                    <w:br/>
                  </w:r>
                  <w:r>
                    <w:rPr>
                      <w:rFonts w:ascii="仿宋_GB2312" w:hAnsi="仿宋_GB2312" w:cs="仿宋_GB2312" w:eastAsia="仿宋_GB2312"/>
                      <w:sz w:val="20"/>
                      <w:color w:val="000000"/>
                    </w:rPr>
                    <w:t>8.具有浪涌保护器、可以保护设备在雷电，尖峰浪涌时不受损坏；</w:t>
                  </w:r>
                  <w:r>
                    <w:br/>
                  </w:r>
                  <w:r>
                    <w:rPr>
                      <w:rFonts w:ascii="仿宋_GB2312" w:hAnsi="仿宋_GB2312" w:cs="仿宋_GB2312" w:eastAsia="仿宋_GB2312"/>
                      <w:sz w:val="20"/>
                      <w:color w:val="000000"/>
                    </w:rPr>
                    <w:t>9.具备散热设备独立控制线路接口，后期空调、风机可以和大屏独立控制；</w:t>
                  </w:r>
                  <w:r>
                    <w:br/>
                  </w:r>
                  <w:r>
                    <w:rPr>
                      <w:rFonts w:ascii="仿宋_GB2312" w:hAnsi="仿宋_GB2312" w:cs="仿宋_GB2312" w:eastAsia="仿宋_GB2312"/>
                      <w:sz w:val="20"/>
                      <w:color w:val="000000"/>
                    </w:rPr>
                    <w:t>10.后期可以根据现场需要加各种智能控制设备。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散热系统</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风机、百叶窗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备品备件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同批次、同规格</w:t>
                  </w:r>
                  <w:r>
                    <w:rPr>
                      <w:rFonts w:ascii="仿宋_GB2312" w:hAnsi="仿宋_GB2312" w:cs="仿宋_GB2312" w:eastAsia="仿宋_GB2312"/>
                      <w:sz w:val="20"/>
                      <w:color w:val="000000"/>
                    </w:rPr>
                    <w:t>LED显示屏7张，电源1台，接收卡1张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钢结构</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平米</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41.2580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线材</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屏体内连接线，辅材（未包含主网主电）</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电子屏安装调试</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平米</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41.2580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w:t>
                  </w:r>
                  <w:r>
                    <w:rPr>
                      <w:rFonts w:ascii="仿宋_GB2312" w:hAnsi="仿宋_GB2312" w:cs="仿宋_GB2312" w:eastAsia="仿宋_GB2312"/>
                      <w:sz w:val="20"/>
                      <w:color w:val="000000"/>
                    </w:rPr>
                    <w:t>8" 线性阵列扬声器</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w:t>
                  </w:r>
                  <w:r>
                    <w:rPr>
                      <w:rFonts w:ascii="仿宋_GB2312" w:hAnsi="仿宋_GB2312" w:cs="仿宋_GB2312" w:eastAsia="仿宋_GB2312"/>
                      <w:sz w:val="20"/>
                      <w:color w:val="000000"/>
                    </w:rPr>
                    <w:t>8", 线性阵列扬声器</w:t>
                  </w:r>
                  <w:r>
                    <w:br/>
                  </w:r>
                  <w:r>
                    <w:rPr>
                      <w:rFonts w:ascii="仿宋_GB2312" w:hAnsi="仿宋_GB2312" w:cs="仿宋_GB2312" w:eastAsia="仿宋_GB2312"/>
                      <w:sz w:val="20"/>
                      <w:color w:val="000000"/>
                    </w:rPr>
                    <w:t>规格参数</w:t>
                  </w:r>
                  <w:r>
                    <w:br/>
                  </w:r>
                  <w:r>
                    <w:rPr>
                      <w:rFonts w:ascii="仿宋_GB2312" w:hAnsi="仿宋_GB2312" w:cs="仿宋_GB2312" w:eastAsia="仿宋_GB2312"/>
                      <w:sz w:val="20"/>
                    </w:rPr>
                    <w:t>1.频率范围 (-10 dB) : 65 Hz - 22 kHz；</w:t>
                  </w:r>
                  <w:r>
                    <w:br/>
                  </w:r>
                  <w:r>
                    <w:rPr>
                      <w:rFonts w:ascii="仿宋_GB2312" w:hAnsi="仿宋_GB2312" w:cs="仿宋_GB2312" w:eastAsia="仿宋_GB2312"/>
                      <w:sz w:val="20"/>
                    </w:rPr>
                    <w:t>2.频率响应 (±3 dB) :75 Hz - 20 kHz；</w:t>
                  </w:r>
                  <w:r>
                    <w:br/>
                  </w:r>
                  <w:r>
                    <w:rPr>
                      <w:rFonts w:ascii="仿宋_GB2312" w:hAnsi="仿宋_GB2312" w:cs="仿宋_GB2312" w:eastAsia="仿宋_GB2312"/>
                      <w:sz w:val="20"/>
                    </w:rPr>
                    <w:t>3.分频点 :1.2 kHz；</w:t>
                  </w:r>
                  <w:r>
                    <w:br/>
                  </w:r>
                  <w:r>
                    <w:rPr>
                      <w:rFonts w:ascii="仿宋_GB2312" w:hAnsi="仿宋_GB2312" w:cs="仿宋_GB2312" w:eastAsia="仿宋_GB2312"/>
                      <w:sz w:val="20"/>
                    </w:rPr>
                    <w:t>4.灵敏度(1w/1m) :102 dB；</w:t>
                  </w:r>
                  <w:r>
                    <w:br/>
                  </w:r>
                  <w:r>
                    <w:rPr>
                      <w:rFonts w:ascii="仿宋_GB2312" w:hAnsi="仿宋_GB2312" w:cs="仿宋_GB2312" w:eastAsia="仿宋_GB2312"/>
                      <w:sz w:val="20"/>
                    </w:rPr>
                    <w:t>5.额定阻抗 :16 Ohms；</w:t>
                  </w:r>
                  <w:r>
                    <w:br/>
                  </w:r>
                  <w:r>
                    <w:rPr>
                      <w:rFonts w:ascii="仿宋_GB2312" w:hAnsi="仿宋_GB2312" w:cs="仿宋_GB2312" w:eastAsia="仿宋_GB2312"/>
                      <w:sz w:val="20"/>
                    </w:rPr>
                    <w:t>6.峰值最大声压级:134 dB；</w:t>
                  </w:r>
                  <w:r>
                    <w:br/>
                  </w:r>
                  <w:r>
                    <w:rPr>
                      <w:rFonts w:ascii="仿宋_GB2312" w:hAnsi="仿宋_GB2312" w:cs="仿宋_GB2312" w:eastAsia="仿宋_GB2312"/>
                      <w:sz w:val="20"/>
                    </w:rPr>
                    <w:t>7.额定功率AES :400W / 800W / 1600W(连续/节目/峰值)；</w:t>
                  </w:r>
                  <w:r>
                    <w:br/>
                  </w:r>
                  <w:r>
                    <w:rPr>
                      <w:rFonts w:ascii="仿宋_GB2312" w:hAnsi="仿宋_GB2312" w:cs="仿宋_GB2312" w:eastAsia="仿宋_GB2312"/>
                      <w:sz w:val="20"/>
                    </w:rPr>
                    <w:t>8.水平覆盖角:90°；</w:t>
                  </w:r>
                  <w:r>
                    <w:br/>
                  </w:r>
                  <w:r>
                    <w:rPr>
                      <w:rFonts w:ascii="仿宋_GB2312" w:hAnsi="仿宋_GB2312" w:cs="仿宋_GB2312" w:eastAsia="仿宋_GB2312"/>
                      <w:sz w:val="20"/>
                    </w:rPr>
                    <w:t>9.垂直覆盖角:根据阵列箱体数量及角度确定；</w:t>
                  </w:r>
                  <w:r>
                    <w:br/>
                  </w:r>
                  <w:r>
                    <w:rPr>
                      <w:rFonts w:ascii="仿宋_GB2312" w:hAnsi="仿宋_GB2312" w:cs="仿宋_GB2312" w:eastAsia="仿宋_GB2312"/>
                      <w:sz w:val="20"/>
                    </w:rPr>
                    <w:t>10.低音单元 :2 x 8"，</w:t>
                  </w:r>
                  <w:r>
                    <w:rPr>
                      <w:rFonts w:ascii="仿宋_GB2312" w:hAnsi="仿宋_GB2312" w:cs="仿宋_GB2312" w:eastAsia="仿宋_GB2312"/>
                      <w:sz w:val="20"/>
                    </w:rPr>
                    <w:t>Φ</w:t>
                  </w:r>
                  <w:r>
                    <w:rPr>
                      <w:rFonts w:ascii="仿宋_GB2312" w:hAnsi="仿宋_GB2312" w:cs="仿宋_GB2312" w:eastAsia="仿宋_GB2312"/>
                      <w:sz w:val="20"/>
                    </w:rPr>
                    <w:t>2"音圈；</w:t>
                  </w:r>
                  <w:r>
                    <w:br/>
                  </w:r>
                  <w:r>
                    <w:rPr>
                      <w:rFonts w:ascii="仿宋_GB2312" w:hAnsi="仿宋_GB2312" w:cs="仿宋_GB2312" w:eastAsia="仿宋_GB2312"/>
                      <w:sz w:val="20"/>
                    </w:rPr>
                    <w:t>11.高音单元 :1 x2"，</w:t>
                  </w:r>
                  <w:r>
                    <w:rPr>
                      <w:rFonts w:ascii="仿宋_GB2312" w:hAnsi="仿宋_GB2312" w:cs="仿宋_GB2312" w:eastAsia="仿宋_GB2312"/>
                      <w:sz w:val="20"/>
                    </w:rPr>
                    <w:t>Φ</w:t>
                  </w:r>
                  <w:r>
                    <w:rPr>
                      <w:rFonts w:ascii="仿宋_GB2312" w:hAnsi="仿宋_GB2312" w:cs="仿宋_GB2312" w:eastAsia="仿宋_GB2312"/>
                      <w:sz w:val="20"/>
                    </w:rPr>
                    <w:t>1.75"音圈硬化钛振膜钕磁驱动；</w:t>
                  </w:r>
                  <w:r>
                    <w:br/>
                  </w:r>
                  <w:r>
                    <w:rPr>
                      <w:rFonts w:ascii="仿宋_GB2312" w:hAnsi="仿宋_GB2312" w:cs="仿宋_GB2312" w:eastAsia="仿宋_GB2312"/>
                      <w:sz w:val="20"/>
                    </w:rPr>
                    <w:t>12.输入连接器 :2个；</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单</w:t>
                  </w:r>
                  <w:r>
                    <w:rPr>
                      <w:rFonts w:ascii="仿宋_GB2312" w:hAnsi="仿宋_GB2312" w:cs="仿宋_GB2312" w:eastAsia="仿宋_GB2312"/>
                      <w:sz w:val="20"/>
                      <w:color w:val="000000"/>
                    </w:rPr>
                    <w:t>15" 低音扬声器</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1.频率范围 (-10 dB) :35 Hz - 400 Hz；</w:t>
                  </w:r>
                  <w:r>
                    <w:br/>
                  </w:r>
                  <w:r>
                    <w:rPr>
                      <w:rFonts w:ascii="仿宋_GB2312" w:hAnsi="仿宋_GB2312" w:cs="仿宋_GB2312" w:eastAsia="仿宋_GB2312"/>
                      <w:sz w:val="20"/>
                    </w:rPr>
                    <w:t>2.频率响应 (±3 dB) :40 Hz - 180 Hz；</w:t>
                  </w:r>
                  <w:r>
                    <w:br/>
                  </w:r>
                  <w:r>
                    <w:rPr>
                      <w:rFonts w:ascii="仿宋_GB2312" w:hAnsi="仿宋_GB2312" w:cs="仿宋_GB2312" w:eastAsia="仿宋_GB2312"/>
                      <w:sz w:val="20"/>
                    </w:rPr>
                    <w:t>3.灵敏度(1w/1m):100 dB；</w:t>
                  </w:r>
                  <w:r>
                    <w:br/>
                  </w:r>
                  <w:r>
                    <w:rPr>
                      <w:rFonts w:ascii="仿宋_GB2312" w:hAnsi="仿宋_GB2312" w:cs="仿宋_GB2312" w:eastAsia="仿宋_GB2312"/>
                      <w:sz w:val="20"/>
                    </w:rPr>
                    <w:t>4.额定阻抗 :8 Ohms；</w:t>
                  </w:r>
                  <w:r>
                    <w:br/>
                  </w:r>
                  <w:r>
                    <w:rPr>
                      <w:rFonts w:ascii="仿宋_GB2312" w:hAnsi="仿宋_GB2312" w:cs="仿宋_GB2312" w:eastAsia="仿宋_GB2312"/>
                      <w:sz w:val="20"/>
                    </w:rPr>
                    <w:t>5.峰值最大声压级:134 dB；</w:t>
                  </w:r>
                  <w:r>
                    <w:br/>
                  </w:r>
                  <w:r>
                    <w:rPr>
                      <w:rFonts w:ascii="仿宋_GB2312" w:hAnsi="仿宋_GB2312" w:cs="仿宋_GB2312" w:eastAsia="仿宋_GB2312"/>
                      <w:sz w:val="20"/>
                    </w:rPr>
                    <w:t>6.额定功率 : 600W/1200W/2400W(连续/节目/峰值)；</w:t>
                  </w:r>
                  <w:r>
                    <w:br/>
                  </w:r>
                  <w:r>
                    <w:rPr>
                      <w:rFonts w:ascii="仿宋_GB2312" w:hAnsi="仿宋_GB2312" w:cs="仿宋_GB2312" w:eastAsia="仿宋_GB2312"/>
                      <w:sz w:val="20"/>
                    </w:rPr>
                    <w:t>7.低音单元 :1 x 15"，</w:t>
                  </w:r>
                  <w:r>
                    <w:rPr>
                      <w:rFonts w:ascii="仿宋_GB2312" w:hAnsi="仿宋_GB2312" w:cs="仿宋_GB2312" w:eastAsia="仿宋_GB2312"/>
                      <w:sz w:val="20"/>
                    </w:rPr>
                    <w:t>Φ</w:t>
                  </w:r>
                  <w:r>
                    <w:rPr>
                      <w:rFonts w:ascii="仿宋_GB2312" w:hAnsi="仿宋_GB2312" w:cs="仿宋_GB2312" w:eastAsia="仿宋_GB2312"/>
                      <w:sz w:val="20"/>
                    </w:rPr>
                    <w:t>4"音圈；</w:t>
                  </w:r>
                  <w:r>
                    <w:br/>
                  </w:r>
                  <w:r>
                    <w:rPr>
                      <w:rFonts w:ascii="仿宋_GB2312" w:hAnsi="仿宋_GB2312" w:cs="仿宋_GB2312" w:eastAsia="仿宋_GB2312"/>
                      <w:sz w:val="20"/>
                    </w:rPr>
                    <w:t>8.输入连接器 : 2个NeutrikSpeakonNL4MP-WP 定制接口；</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功率放大器</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1.通道数:2通道；</w:t>
                  </w:r>
                </w:p>
                <w:p>
                  <w:pPr>
                    <w:pStyle w:val="null3"/>
                    <w:jc w:val="left"/>
                  </w:pPr>
                  <w:r>
                    <w:rPr>
                      <w:rFonts w:ascii="仿宋_GB2312" w:hAnsi="仿宋_GB2312" w:cs="仿宋_GB2312" w:eastAsia="仿宋_GB2312"/>
                      <w:sz w:val="20"/>
                    </w:rPr>
                    <w:t>8Ω立体声 :1900W×2；</w:t>
                  </w:r>
                  <w:r>
                    <w:br/>
                  </w:r>
                  <w:r>
                    <w:rPr>
                      <w:rFonts w:ascii="仿宋_GB2312" w:hAnsi="仿宋_GB2312" w:cs="仿宋_GB2312" w:eastAsia="仿宋_GB2312"/>
                      <w:sz w:val="20"/>
                    </w:rPr>
                    <w:t>4Ω立体声 :3500W×2；</w:t>
                  </w:r>
                  <w:r>
                    <w:br/>
                  </w:r>
                  <w:r>
                    <w:rPr>
                      <w:rFonts w:ascii="仿宋_GB2312" w:hAnsi="仿宋_GB2312" w:cs="仿宋_GB2312" w:eastAsia="仿宋_GB2312"/>
                      <w:sz w:val="20"/>
                    </w:rPr>
                    <w:t>2Ω立体声 :4700W×2；</w:t>
                  </w:r>
                  <w:r>
                    <w:br/>
                  </w:r>
                  <w:r>
                    <w:rPr>
                      <w:rFonts w:ascii="仿宋_GB2312" w:hAnsi="仿宋_GB2312" w:cs="仿宋_GB2312" w:eastAsia="仿宋_GB2312"/>
                      <w:sz w:val="20"/>
                    </w:rPr>
                    <w:t>16Ω桥接功率:3800W×1；</w:t>
                  </w:r>
                  <w:r>
                    <w:br/>
                  </w:r>
                  <w:r>
                    <w:rPr>
                      <w:rFonts w:ascii="仿宋_GB2312" w:hAnsi="仿宋_GB2312" w:cs="仿宋_GB2312" w:eastAsia="仿宋_GB2312"/>
                      <w:sz w:val="20"/>
                    </w:rPr>
                    <w:t>8Ω桥接功率:7000W×1；</w:t>
                  </w:r>
                  <w:r>
                    <w:br/>
                  </w:r>
                  <w:r>
                    <w:rPr>
                      <w:rFonts w:ascii="仿宋_GB2312" w:hAnsi="仿宋_GB2312" w:cs="仿宋_GB2312" w:eastAsia="仿宋_GB2312"/>
                      <w:sz w:val="20"/>
                    </w:rPr>
                    <w:t>4Ω桥接功率:9400W×1；</w:t>
                  </w:r>
                  <w:r>
                    <w:br/>
                  </w:r>
                  <w:r>
                    <w:rPr>
                      <w:rFonts w:ascii="仿宋_GB2312" w:hAnsi="仿宋_GB2312" w:cs="仿宋_GB2312" w:eastAsia="仿宋_GB2312"/>
                      <w:sz w:val="20"/>
                    </w:rPr>
                    <w:t>2.RMS输出电压：126.5V(THD=1%，1kHz，8Ω)；</w:t>
                  </w:r>
                  <w:r>
                    <w:br/>
                  </w:r>
                  <w:r>
                    <w:rPr>
                      <w:rFonts w:ascii="仿宋_GB2312" w:hAnsi="仿宋_GB2312" w:cs="仿宋_GB2312" w:eastAsia="仿宋_GB2312"/>
                      <w:sz w:val="20"/>
                    </w:rPr>
                    <w:t>3.输入灵敏度：可选择41dB、38dB、35dB、32dB(额定输出功率,1kHz，8Ω)；</w:t>
                  </w:r>
                  <w:r>
                    <w:br/>
                  </w:r>
                  <w:r>
                    <w:rPr>
                      <w:rFonts w:ascii="仿宋_GB2312" w:hAnsi="仿宋_GB2312" w:cs="仿宋_GB2312" w:eastAsia="仿宋_GB2312"/>
                      <w:sz w:val="20"/>
                    </w:rPr>
                    <w:t>4.THD+N:典型值0.01%(10%额定输出功率,1kHz，8Ω)；</w:t>
                  </w:r>
                  <w:r>
                    <w:br/>
                  </w:r>
                  <w:r>
                    <w:rPr>
                      <w:rFonts w:ascii="仿宋_GB2312" w:hAnsi="仿宋_GB2312" w:cs="仿宋_GB2312" w:eastAsia="仿宋_GB2312"/>
                      <w:sz w:val="20"/>
                    </w:rPr>
                    <w:t>5.串扰抑制：≥90dB(低于额定功率，20Hz-1kHz，8Ω)；</w:t>
                  </w:r>
                  <w:r>
                    <w:br/>
                  </w:r>
                  <w:r>
                    <w:rPr>
                      <w:rFonts w:ascii="仿宋_GB2312" w:hAnsi="仿宋_GB2312" w:cs="仿宋_GB2312" w:eastAsia="仿宋_GB2312"/>
                      <w:sz w:val="20"/>
                    </w:rPr>
                    <w:t>6.频率响应：典型值+0dB,-0.5dB(10%额定输出功率，20Hz-20kHz，8Ω)；</w:t>
                  </w:r>
                  <w:r>
                    <w:br/>
                  </w:r>
                  <w:r>
                    <w:rPr>
                      <w:rFonts w:ascii="仿宋_GB2312" w:hAnsi="仿宋_GB2312" w:cs="仿宋_GB2312" w:eastAsia="仿宋_GB2312"/>
                      <w:sz w:val="20"/>
                    </w:rPr>
                    <w:t>7.输入阻抗 :20kΩ(平衡) / 10kΩ(非平衡)；</w:t>
                  </w:r>
                  <w:r>
                    <w:br/>
                  </w:r>
                  <w:r>
                    <w:rPr>
                      <w:rFonts w:ascii="仿宋_GB2312" w:hAnsi="仿宋_GB2312" w:cs="仿宋_GB2312" w:eastAsia="仿宋_GB2312"/>
                      <w:sz w:val="20"/>
                    </w:rPr>
                    <w:t>8.阻尼系数：≥1000(20Hz-200Hz，8Ω)；</w:t>
                  </w:r>
                  <w:r>
                    <w:br/>
                  </w:r>
                  <w:r>
                    <w:rPr>
                      <w:rFonts w:ascii="仿宋_GB2312" w:hAnsi="仿宋_GB2312" w:cs="仿宋_GB2312" w:eastAsia="仿宋_GB2312"/>
                      <w:sz w:val="20"/>
                    </w:rPr>
                    <w:t>9.信噪比 :≥ 105 dB（默认增益，A计权，20Hz-20kHz，8Ω）；</w:t>
                  </w:r>
                  <w:r>
                    <w:br/>
                  </w:r>
                  <w:r>
                    <w:rPr>
                      <w:rFonts w:ascii="仿宋_GB2312" w:hAnsi="仿宋_GB2312" w:cs="仿宋_GB2312" w:eastAsia="仿宋_GB2312"/>
                      <w:sz w:val="20"/>
                    </w:rPr>
                    <w:t>10.电源要求:100-240 VAC ±10%,50/60 Hz；</w:t>
                  </w:r>
                  <w:r>
                    <w:br/>
                  </w:r>
                  <w:r>
                    <w:rPr>
                      <w:rFonts w:ascii="仿宋_GB2312" w:hAnsi="仿宋_GB2312" w:cs="仿宋_GB2312" w:eastAsia="仿宋_GB2312"/>
                      <w:sz w:val="20"/>
                    </w:rPr>
                    <w:t>11.保护功能:电源欠压保护、功放输出直流保护、过热保护、温度功率控制、过载功率控制。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返听音箱</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规格参数</w:t>
                  </w:r>
                  <w:r>
                    <w:br/>
                  </w:r>
                  <w:r>
                    <w:rPr>
                      <w:rFonts w:ascii="仿宋_GB2312" w:hAnsi="仿宋_GB2312" w:cs="仿宋_GB2312" w:eastAsia="仿宋_GB2312"/>
                      <w:sz w:val="20"/>
                      <w:color w:val="000000"/>
                    </w:rPr>
                    <w:t>1.频率范围 (-10 dB) :50 Hz - 20 kHz；</w:t>
                  </w:r>
                  <w:r>
                    <w:br/>
                  </w:r>
                  <w:r>
                    <w:rPr>
                      <w:rFonts w:ascii="仿宋_GB2312" w:hAnsi="仿宋_GB2312" w:cs="仿宋_GB2312" w:eastAsia="仿宋_GB2312"/>
                      <w:sz w:val="20"/>
                      <w:color w:val="000000"/>
                    </w:rPr>
                    <w:t>2.频率响应 (±3 dB) :65 Hz - 18 kHz；</w:t>
                  </w:r>
                  <w:r>
                    <w:br/>
                  </w:r>
                  <w:r>
                    <w:rPr>
                      <w:rFonts w:ascii="仿宋_GB2312" w:hAnsi="仿宋_GB2312" w:cs="仿宋_GB2312" w:eastAsia="仿宋_GB2312"/>
                      <w:sz w:val="20"/>
                      <w:color w:val="000000"/>
                    </w:rPr>
                    <w:t>3.分频点 :1.2 kHz；</w:t>
                  </w:r>
                  <w:r>
                    <w:br/>
                  </w:r>
                  <w:r>
                    <w:rPr>
                      <w:rFonts w:ascii="仿宋_GB2312" w:hAnsi="仿宋_GB2312" w:cs="仿宋_GB2312" w:eastAsia="仿宋_GB2312"/>
                      <w:sz w:val="20"/>
                      <w:color w:val="000000"/>
                    </w:rPr>
                    <w:t>4.灵敏度 (1w @ 1m)1 :LF: 103 dB / HF: 110 dB；</w:t>
                  </w:r>
                  <w:r>
                    <w:br/>
                  </w:r>
                  <w:r>
                    <w:rPr>
                      <w:rFonts w:ascii="仿宋_GB2312" w:hAnsi="仿宋_GB2312" w:cs="仿宋_GB2312" w:eastAsia="仿宋_GB2312"/>
                      <w:sz w:val="20"/>
                      <w:color w:val="000000"/>
                    </w:rPr>
                    <w:t>5.Passive: 103 dB；</w:t>
                  </w:r>
                  <w:r>
                    <w:br/>
                  </w:r>
                  <w:r>
                    <w:rPr>
                      <w:rFonts w:ascii="仿宋_GB2312" w:hAnsi="仿宋_GB2312" w:cs="仿宋_GB2312" w:eastAsia="仿宋_GB2312"/>
                      <w:sz w:val="20"/>
                      <w:color w:val="000000"/>
                    </w:rPr>
                    <w:t>6.额定阻抗 :8 Ohms；</w:t>
                  </w:r>
                  <w:r>
                    <w:br/>
                  </w:r>
                  <w:r>
                    <w:rPr>
                      <w:rFonts w:ascii="仿宋_GB2312" w:hAnsi="仿宋_GB2312" w:cs="仿宋_GB2312" w:eastAsia="仿宋_GB2312"/>
                      <w:sz w:val="20"/>
                      <w:color w:val="000000"/>
                    </w:rPr>
                    <w:t>7.峰值最大声压级:LF: 133 dB / HF: 136 dB；</w:t>
                  </w:r>
                  <w:r>
                    <w:br/>
                  </w:r>
                  <w:r>
                    <w:rPr>
                      <w:rFonts w:ascii="仿宋_GB2312" w:hAnsi="仿宋_GB2312" w:cs="仿宋_GB2312" w:eastAsia="仿宋_GB2312"/>
                      <w:sz w:val="20"/>
                      <w:color w:val="000000"/>
                    </w:rPr>
                    <w:t>8.额定功率 :350W/700W/1400W(连续/节目/峰值)；</w:t>
                  </w:r>
                  <w:r>
                    <w:br/>
                  </w:r>
                  <w:r>
                    <w:rPr>
                      <w:rFonts w:ascii="仿宋_GB2312" w:hAnsi="仿宋_GB2312" w:cs="仿宋_GB2312" w:eastAsia="仿宋_GB2312"/>
                      <w:sz w:val="20"/>
                      <w:color w:val="000000"/>
                    </w:rPr>
                    <w:t>9.覆盖角 (H x V) :90° x 90°；</w:t>
                  </w:r>
                  <w:r>
                    <w:br/>
                  </w:r>
                  <w:r>
                    <w:rPr>
                      <w:rFonts w:ascii="仿宋_GB2312" w:hAnsi="仿宋_GB2312" w:cs="仿宋_GB2312" w:eastAsia="仿宋_GB2312"/>
                      <w:sz w:val="20"/>
                      <w:color w:val="000000"/>
                    </w:rPr>
                    <w:t>10.低音单元 :1 x 12", Φ3" 音圈；</w:t>
                  </w:r>
                  <w:r>
                    <w:br/>
                  </w:r>
                  <w:r>
                    <w:rPr>
                      <w:rFonts w:ascii="仿宋_GB2312" w:hAnsi="仿宋_GB2312" w:cs="仿宋_GB2312" w:eastAsia="仿宋_GB2312"/>
                      <w:sz w:val="20"/>
                      <w:color w:val="000000"/>
                    </w:rPr>
                    <w:t>11.高音单元 :1 x 2", Φ2" 音圈；</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功率放大器</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1.通道数 :2 通道；</w:t>
                  </w:r>
                  <w:r>
                    <w:br/>
                  </w:r>
                  <w:r>
                    <w:rPr>
                      <w:rFonts w:ascii="仿宋_GB2312" w:hAnsi="仿宋_GB2312" w:cs="仿宋_GB2312" w:eastAsia="仿宋_GB2312"/>
                      <w:sz w:val="20"/>
                      <w:color w:val="000000"/>
                    </w:rPr>
                    <w:t>8Ω立体声 :700W×2；</w:t>
                  </w:r>
                  <w:r>
                    <w:br/>
                  </w:r>
                  <w:r>
                    <w:rPr>
                      <w:rFonts w:ascii="仿宋_GB2312" w:hAnsi="仿宋_GB2312" w:cs="仿宋_GB2312" w:eastAsia="仿宋_GB2312"/>
                      <w:sz w:val="20"/>
                      <w:color w:val="000000"/>
                    </w:rPr>
                    <w:t>4Ω立体声 :1200W×2；</w:t>
                  </w:r>
                  <w:r>
                    <w:br/>
                  </w:r>
                  <w:r>
                    <w:rPr>
                      <w:rFonts w:ascii="仿宋_GB2312" w:hAnsi="仿宋_GB2312" w:cs="仿宋_GB2312" w:eastAsia="仿宋_GB2312"/>
                      <w:sz w:val="20"/>
                      <w:color w:val="000000"/>
                    </w:rPr>
                    <w:t>2Ω立体声 :1850W×2；</w:t>
                  </w:r>
                  <w:r>
                    <w:br/>
                  </w:r>
                  <w:r>
                    <w:rPr>
                      <w:rFonts w:ascii="仿宋_GB2312" w:hAnsi="仿宋_GB2312" w:cs="仿宋_GB2312" w:eastAsia="仿宋_GB2312"/>
                      <w:sz w:val="20"/>
                      <w:color w:val="000000"/>
                    </w:rPr>
                    <w:t>16Ω桥接功率:1400W×1；</w:t>
                  </w:r>
                  <w:r>
                    <w:br/>
                  </w:r>
                  <w:r>
                    <w:rPr>
                      <w:rFonts w:ascii="仿宋_GB2312" w:hAnsi="仿宋_GB2312" w:cs="仿宋_GB2312" w:eastAsia="仿宋_GB2312"/>
                      <w:sz w:val="20"/>
                      <w:color w:val="000000"/>
                    </w:rPr>
                    <w:t>8Ω桥接功率:2400W×1；</w:t>
                  </w:r>
                  <w:r>
                    <w:br/>
                  </w:r>
                  <w:r>
                    <w:rPr>
                      <w:rFonts w:ascii="仿宋_GB2312" w:hAnsi="仿宋_GB2312" w:cs="仿宋_GB2312" w:eastAsia="仿宋_GB2312"/>
                      <w:sz w:val="20"/>
                      <w:color w:val="000000"/>
                    </w:rPr>
                    <w:t>4Ω桥接功率:3700W×1；</w:t>
                  </w:r>
                  <w:r>
                    <w:br/>
                  </w:r>
                  <w:r>
                    <w:rPr>
                      <w:rFonts w:ascii="仿宋_GB2312" w:hAnsi="仿宋_GB2312" w:cs="仿宋_GB2312" w:eastAsia="仿宋_GB2312"/>
                      <w:sz w:val="20"/>
                      <w:color w:val="000000"/>
                    </w:rPr>
                    <w:t>2.RMS输出电压：72.1V(THD=1%，1kHz，8Ω)；</w:t>
                  </w:r>
                  <w:r>
                    <w:br/>
                  </w:r>
                  <w:r>
                    <w:rPr>
                      <w:rFonts w:ascii="仿宋_GB2312" w:hAnsi="仿宋_GB2312" w:cs="仿宋_GB2312" w:eastAsia="仿宋_GB2312"/>
                      <w:sz w:val="20"/>
                      <w:color w:val="000000"/>
                    </w:rPr>
                    <w:t>3.输入灵敏度：可选择38dB、35dB、32dB、29dB(额定输出功率,1kHz，8Ω)；</w:t>
                  </w:r>
                  <w:r>
                    <w:br/>
                  </w:r>
                  <w:r>
                    <w:rPr>
                      <w:rFonts w:ascii="仿宋_GB2312" w:hAnsi="仿宋_GB2312" w:cs="仿宋_GB2312" w:eastAsia="仿宋_GB2312"/>
                      <w:sz w:val="20"/>
                      <w:color w:val="000000"/>
                    </w:rPr>
                    <w:t>4.THD+N :典型值0.01%(10%额定输出功率,1kHz，8Ω)；</w:t>
                  </w:r>
                  <w:r>
                    <w:br/>
                  </w:r>
                  <w:r>
                    <w:rPr>
                      <w:rFonts w:ascii="仿宋_GB2312" w:hAnsi="仿宋_GB2312" w:cs="仿宋_GB2312" w:eastAsia="仿宋_GB2312"/>
                      <w:sz w:val="20"/>
                      <w:color w:val="000000"/>
                    </w:rPr>
                    <w:t>5.串扰抑制：≥90dB(低于额定功率，20Hz-1kHz，8Ω)；</w:t>
                  </w:r>
                  <w:r>
                    <w:br/>
                  </w:r>
                  <w:r>
                    <w:rPr>
                      <w:rFonts w:ascii="仿宋_GB2312" w:hAnsi="仿宋_GB2312" w:cs="仿宋_GB2312" w:eastAsia="仿宋_GB2312"/>
                      <w:sz w:val="20"/>
                      <w:color w:val="000000"/>
                    </w:rPr>
                    <w:t>6.频率响应：典型值+0dB,-0.5dB(10%额定输出功率，20Hz-20kHz，8Ω)；</w:t>
                  </w:r>
                  <w:r>
                    <w:br/>
                  </w:r>
                  <w:r>
                    <w:rPr>
                      <w:rFonts w:ascii="仿宋_GB2312" w:hAnsi="仿宋_GB2312" w:cs="仿宋_GB2312" w:eastAsia="仿宋_GB2312"/>
                      <w:sz w:val="20"/>
                      <w:color w:val="000000"/>
                    </w:rPr>
                    <w:t>7.输入阻抗:20kΩ(平衡) / 10kΩ(非平衡)；</w:t>
                  </w:r>
                  <w:r>
                    <w:br/>
                  </w:r>
                  <w:r>
                    <w:rPr>
                      <w:rFonts w:ascii="仿宋_GB2312" w:hAnsi="仿宋_GB2312" w:cs="仿宋_GB2312" w:eastAsia="仿宋_GB2312"/>
                      <w:sz w:val="20"/>
                      <w:color w:val="000000"/>
                    </w:rPr>
                    <w:t>8.阻尼系数：≥1000(20Hz-200Hz，8Ω)；</w:t>
                  </w:r>
                  <w:r>
                    <w:br/>
                  </w:r>
                  <w:r>
                    <w:rPr>
                      <w:rFonts w:ascii="仿宋_GB2312" w:hAnsi="仿宋_GB2312" w:cs="仿宋_GB2312" w:eastAsia="仿宋_GB2312"/>
                      <w:sz w:val="20"/>
                      <w:color w:val="000000"/>
                    </w:rPr>
                    <w:t>9.信噪比:≥105 dB（默认增益，A计权，20Hz-20kHz，8Ω）；</w:t>
                  </w:r>
                  <w:r>
                    <w:br/>
                  </w:r>
                  <w:r>
                    <w:rPr>
                      <w:rFonts w:ascii="仿宋_GB2312" w:hAnsi="仿宋_GB2312" w:cs="仿宋_GB2312" w:eastAsia="仿宋_GB2312"/>
                      <w:sz w:val="20"/>
                      <w:color w:val="000000"/>
                    </w:rPr>
                    <w:t>10.电源要求:100-240 VAC ±10%,50/60 Hz；</w:t>
                  </w:r>
                  <w:r>
                    <w:br/>
                  </w:r>
                  <w:r>
                    <w:rPr>
                      <w:rFonts w:ascii="仿宋_GB2312" w:hAnsi="仿宋_GB2312" w:cs="仿宋_GB2312" w:eastAsia="仿宋_GB2312"/>
                      <w:sz w:val="20"/>
                      <w:color w:val="000000"/>
                    </w:rPr>
                    <w:t>11.保护功能 :电源欠压保护、功放输出直流保护、过热保护、温度功率控制、过载功率控制。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处理器</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w:t>
                  </w:r>
                </w:p>
                <w:p>
                  <w:pPr>
                    <w:pStyle w:val="null3"/>
                    <w:jc w:val="left"/>
                  </w:pPr>
                  <w:r>
                    <w:rPr>
                      <w:rFonts w:ascii="仿宋_GB2312" w:hAnsi="仿宋_GB2312" w:cs="仿宋_GB2312" w:eastAsia="仿宋_GB2312"/>
                      <w:sz w:val="20"/>
                      <w:color w:val="000000"/>
                    </w:rPr>
                    <w:t>1.模拟输入、输出通道：12；</w:t>
                  </w:r>
                  <w:r>
                    <w:br/>
                  </w:r>
                  <w:r>
                    <w:rPr>
                      <w:rFonts w:ascii="仿宋_GB2312" w:hAnsi="仿宋_GB2312" w:cs="仿宋_GB2312" w:eastAsia="仿宋_GB2312"/>
                      <w:sz w:val="20"/>
                      <w:color w:val="000000"/>
                    </w:rPr>
                    <w:t>2.采样率/量化位数：48K/24bit；</w:t>
                  </w:r>
                  <w:r>
                    <w:br/>
                  </w:r>
                  <w:r>
                    <w:rPr>
                      <w:rFonts w:ascii="仿宋_GB2312" w:hAnsi="仿宋_GB2312" w:cs="仿宋_GB2312" w:eastAsia="仿宋_GB2312"/>
                      <w:sz w:val="20"/>
                      <w:color w:val="000000"/>
                    </w:rPr>
                    <w:t>3.40bit DSP浮点运算引擎；</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模拟输入、输出通道数量</w:t>
                  </w:r>
                  <w:r>
                    <w:rPr>
                      <w:rFonts w:ascii="仿宋_GB2312" w:hAnsi="仿宋_GB2312" w:cs="仿宋_GB2312" w:eastAsia="仿宋_GB2312"/>
                      <w:sz w:val="20"/>
                      <w:color w:val="000000"/>
                    </w:rPr>
                    <w:t>:12 x 12；</w:t>
                  </w:r>
                  <w:r>
                    <w:br/>
                  </w:r>
                  <w:r>
                    <w:rPr>
                      <w:rFonts w:ascii="仿宋_GB2312" w:hAnsi="仿宋_GB2312" w:cs="仿宋_GB2312" w:eastAsia="仿宋_GB2312"/>
                      <w:sz w:val="20"/>
                      <w:color w:val="000000"/>
                    </w:rPr>
                    <w:t>5.幻象电源:+48V/10mA max；</w:t>
                  </w:r>
                  <w:r>
                    <w:br/>
                  </w:r>
                  <w:r>
                    <w:rPr>
                      <w:rFonts w:ascii="仿宋_GB2312" w:hAnsi="仿宋_GB2312" w:cs="仿宋_GB2312" w:eastAsia="仿宋_GB2312"/>
                      <w:sz w:val="20"/>
                      <w:color w:val="000000"/>
                    </w:rPr>
                    <w:t>6.频率响应(20~20kHz):±0.15dB；</w:t>
                  </w:r>
                  <w:r>
                    <w:br/>
                  </w:r>
                  <w:r>
                    <w:rPr>
                      <w:rFonts w:ascii="仿宋_GB2312" w:hAnsi="仿宋_GB2312" w:cs="仿宋_GB2312" w:eastAsia="仿宋_GB2312"/>
                      <w:sz w:val="20"/>
                      <w:color w:val="000000"/>
                    </w:rPr>
                    <w:t>7.最大电平:+18dBu；</w:t>
                  </w:r>
                  <w:r>
                    <w:br/>
                  </w:r>
                  <w:r>
                    <w:rPr>
                      <w:rFonts w:ascii="仿宋_GB2312" w:hAnsi="仿宋_GB2312" w:cs="仿宋_GB2312" w:eastAsia="仿宋_GB2312"/>
                      <w:sz w:val="20"/>
                      <w:color w:val="000000"/>
                    </w:rPr>
                    <w:t>8.THD+N:&lt;-94dB @17dBu；</w:t>
                  </w:r>
                  <w:r>
                    <w:br/>
                  </w:r>
                  <w:r>
                    <w:rPr>
                      <w:rFonts w:ascii="仿宋_GB2312" w:hAnsi="仿宋_GB2312" w:cs="仿宋_GB2312" w:eastAsia="仿宋_GB2312"/>
                      <w:sz w:val="20"/>
                      <w:color w:val="000000"/>
                    </w:rPr>
                    <w:t>9.输入动态范围：110dB；</w:t>
                  </w:r>
                  <w:r>
                    <w:br/>
                  </w:r>
                  <w:r>
                    <w:rPr>
                      <w:rFonts w:ascii="仿宋_GB2312" w:hAnsi="仿宋_GB2312" w:cs="仿宋_GB2312" w:eastAsia="仿宋_GB2312"/>
                      <w:sz w:val="20"/>
                      <w:color w:val="000000"/>
                    </w:rPr>
                    <w:t>10.输出动态范围：112dB；</w:t>
                  </w:r>
                  <w:r>
                    <w:br/>
                  </w:r>
                  <w:r>
                    <w:rPr>
                      <w:rFonts w:ascii="仿宋_GB2312" w:hAnsi="仿宋_GB2312" w:cs="仿宋_GB2312" w:eastAsia="仿宋_GB2312"/>
                      <w:sz w:val="20"/>
                      <w:color w:val="000000"/>
                    </w:rPr>
                    <w:t>11.通道隔离度 @1kHz:108dB；</w:t>
                  </w:r>
                  <w:r>
                    <w:br/>
                  </w:r>
                  <w:r>
                    <w:rPr>
                      <w:rFonts w:ascii="仿宋_GB2312" w:hAnsi="仿宋_GB2312" w:cs="仿宋_GB2312" w:eastAsia="仿宋_GB2312"/>
                      <w:sz w:val="20"/>
                      <w:color w:val="000000"/>
                    </w:rPr>
                    <w:t>12.输入阻抗(平衡接法):5.4KΩ；</w:t>
                  </w:r>
                  <w:r>
                    <w:br/>
                  </w:r>
                  <w:r>
                    <w:rPr>
                      <w:rFonts w:ascii="仿宋_GB2312" w:hAnsi="仿宋_GB2312" w:cs="仿宋_GB2312" w:eastAsia="仿宋_GB2312"/>
                      <w:sz w:val="20"/>
                      <w:color w:val="000000"/>
                    </w:rPr>
                    <w:t>13.输出阻抗(平衡接法):600Ω；</w:t>
                  </w:r>
                  <w:r>
                    <w:br/>
                  </w:r>
                  <w:r>
                    <w:rPr>
                      <w:rFonts w:ascii="仿宋_GB2312" w:hAnsi="仿宋_GB2312" w:cs="仿宋_GB2312" w:eastAsia="仿宋_GB2312"/>
                      <w:sz w:val="20"/>
                      <w:color w:val="000000"/>
                    </w:rPr>
                    <w:t>14.系统延时:&lt;3ms；</w:t>
                  </w:r>
                  <w:r>
                    <w:br/>
                  </w:r>
                  <w:r>
                    <w:rPr>
                      <w:rFonts w:ascii="仿宋_GB2312" w:hAnsi="仿宋_GB2312" w:cs="仿宋_GB2312" w:eastAsia="仿宋_GB2312"/>
                      <w:sz w:val="20"/>
                      <w:color w:val="000000"/>
                    </w:rPr>
                    <w:t>15.工作电源:AC110~240V,50Hz/60Hz。</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调音台</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1.话筒：6；</w:t>
                  </w:r>
                </w:p>
                <w:p>
                  <w:pPr>
                    <w:pStyle w:val="null3"/>
                    <w:jc w:val="left"/>
                  </w:pPr>
                  <w:r>
                    <w:rPr>
                      <w:rFonts w:ascii="仿宋_GB2312" w:hAnsi="仿宋_GB2312" w:cs="仿宋_GB2312" w:eastAsia="仿宋_GB2312"/>
                      <w:sz w:val="20"/>
                      <w:color w:val="000000"/>
                    </w:rPr>
                    <w:t>2.频响：+0.5dB/-0.5dB（20Hz-20kHz）；</w:t>
                  </w:r>
                </w:p>
                <w:p>
                  <w:pPr>
                    <w:pStyle w:val="null3"/>
                    <w:jc w:val="left"/>
                  </w:pPr>
                  <w:r>
                    <w:rPr>
                      <w:rFonts w:ascii="仿宋_GB2312" w:hAnsi="仿宋_GB2312" w:cs="仿宋_GB2312" w:eastAsia="仿宋_GB2312"/>
                      <w:sz w:val="20"/>
                      <w:color w:val="000000"/>
                    </w:rPr>
                    <w:t>3.总谐波失真：0.03%@+14dBu（20 Hz-20kHz）；</w:t>
                  </w:r>
                </w:p>
                <w:p>
                  <w:pPr>
                    <w:pStyle w:val="null3"/>
                    <w:jc w:val="left"/>
                  </w:pPr>
                  <w:r>
                    <w:rPr>
                      <w:rFonts w:ascii="仿宋_GB2312" w:hAnsi="仿宋_GB2312" w:cs="仿宋_GB2312" w:eastAsia="仿宋_GB2312"/>
                      <w:sz w:val="20"/>
                      <w:color w:val="000000"/>
                    </w:rPr>
                    <w:t>4.输入通道：12通道：；</w:t>
                  </w:r>
                </w:p>
                <w:p>
                  <w:pPr>
                    <w:pStyle w:val="null3"/>
                    <w:jc w:val="left"/>
                  </w:pPr>
                  <w:r>
                    <w:rPr>
                      <w:rFonts w:ascii="仿宋_GB2312" w:hAnsi="仿宋_GB2312" w:cs="仿宋_GB2312" w:eastAsia="仿宋_GB2312"/>
                      <w:sz w:val="20"/>
                      <w:color w:val="000000"/>
                    </w:rPr>
                    <w:t>5.单声道：4；</w:t>
                  </w:r>
                </w:p>
                <w:p>
                  <w:pPr>
                    <w:pStyle w:val="null3"/>
                    <w:jc w:val="left"/>
                  </w:pPr>
                  <w:r>
                    <w:rPr>
                      <w:rFonts w:ascii="仿宋_GB2312" w:hAnsi="仿宋_GB2312" w:cs="仿宋_GB2312" w:eastAsia="仿宋_GB2312"/>
                      <w:sz w:val="20"/>
                      <w:color w:val="000000"/>
                    </w:rPr>
                    <w:t>6.立体声：4；</w:t>
                  </w:r>
                </w:p>
                <w:p>
                  <w:pPr>
                    <w:pStyle w:val="null3"/>
                    <w:jc w:val="left"/>
                  </w:pPr>
                  <w:r>
                    <w:rPr>
                      <w:rFonts w:ascii="仿宋_GB2312" w:hAnsi="仿宋_GB2312" w:cs="仿宋_GB2312" w:eastAsia="仿宋_GB2312"/>
                      <w:sz w:val="20"/>
                      <w:color w:val="000000"/>
                    </w:rPr>
                    <w:t>7.输出通道：STEREO OUT：2；</w:t>
                  </w:r>
                </w:p>
                <w:p>
                  <w:pPr>
                    <w:pStyle w:val="null3"/>
                    <w:jc w:val="left"/>
                  </w:pPr>
                  <w:r>
                    <w:rPr>
                      <w:rFonts w:ascii="仿宋_GB2312" w:hAnsi="仿宋_GB2312" w:cs="仿宋_GB2312" w:eastAsia="仿宋_GB2312"/>
                      <w:sz w:val="20"/>
                      <w:color w:val="000000"/>
                    </w:rPr>
                    <w:t>8.PHONES：1；</w:t>
                  </w:r>
                </w:p>
                <w:p>
                  <w:pPr>
                    <w:pStyle w:val="null3"/>
                    <w:jc w:val="left"/>
                  </w:pPr>
                  <w:r>
                    <w:rPr>
                      <w:rFonts w:ascii="仿宋_GB2312" w:hAnsi="仿宋_GB2312" w:cs="仿宋_GB2312" w:eastAsia="仿宋_GB2312"/>
                      <w:sz w:val="20"/>
                      <w:color w:val="000000"/>
                    </w:rPr>
                    <w:t>9.母线：立体声：1；</w:t>
                  </w:r>
                </w:p>
                <w:p>
                  <w:pPr>
                    <w:pStyle w:val="null3"/>
                    <w:jc w:val="left"/>
                  </w:pPr>
                  <w:r>
                    <w:rPr>
                      <w:rFonts w:ascii="仿宋_GB2312" w:hAnsi="仿宋_GB2312" w:cs="仿宋_GB2312" w:eastAsia="仿宋_GB2312"/>
                      <w:sz w:val="20"/>
                      <w:color w:val="000000"/>
                    </w:rPr>
                    <w:t>10.编组：2；</w:t>
                  </w:r>
                </w:p>
                <w:p>
                  <w:pPr>
                    <w:pStyle w:val="null3"/>
                    <w:jc w:val="left"/>
                  </w:pPr>
                  <w:r>
                    <w:rPr>
                      <w:rFonts w:ascii="仿宋_GB2312" w:hAnsi="仿宋_GB2312" w:cs="仿宋_GB2312" w:eastAsia="仿宋_GB2312"/>
                      <w:sz w:val="20"/>
                      <w:color w:val="000000"/>
                    </w:rPr>
                    <w:t>11.AUX 电平表：2x12；</w:t>
                  </w:r>
                </w:p>
                <w:p>
                  <w:pPr>
                    <w:pStyle w:val="null3"/>
                    <w:jc w:val="left"/>
                  </w:pPr>
                  <w:r>
                    <w:rPr>
                      <w:rFonts w:ascii="仿宋_GB2312" w:hAnsi="仿宋_GB2312" w:cs="仿宋_GB2312" w:eastAsia="仿宋_GB2312"/>
                      <w:sz w:val="20"/>
                      <w:color w:val="000000"/>
                    </w:rPr>
                    <w:t>12.点距LED电平表[PEAK，+10，+6，+3，0，-3，-6，-10，-15，-20，-25，-30dB]；</w:t>
                  </w:r>
                </w:p>
                <w:p>
                  <w:pPr>
                    <w:pStyle w:val="null3"/>
                    <w:jc w:val="left"/>
                  </w:pPr>
                  <w:r>
                    <w:rPr>
                      <w:rFonts w:ascii="仿宋_GB2312" w:hAnsi="仿宋_GB2312" w:cs="仿宋_GB2312" w:eastAsia="仿宋_GB2312"/>
                      <w:sz w:val="20"/>
                      <w:color w:val="000000"/>
                    </w:rPr>
                    <w:t>13.幻象电源电压：+48V；</w:t>
                  </w:r>
                </w:p>
                <w:p>
                  <w:pPr>
                    <w:pStyle w:val="null3"/>
                    <w:jc w:val="left"/>
                  </w:pPr>
                  <w:r>
                    <w:rPr>
                      <w:rFonts w:ascii="仿宋_GB2312" w:hAnsi="仿宋_GB2312" w:cs="仿宋_GB2312" w:eastAsia="仿宋_GB2312"/>
                      <w:sz w:val="20"/>
                      <w:color w:val="000000"/>
                    </w:rPr>
                    <w:t>14.功率要求：AC 100-240V，50/60Hz；</w:t>
                  </w:r>
                </w:p>
                <w:p>
                  <w:pPr>
                    <w:pStyle w:val="null3"/>
                    <w:jc w:val="left"/>
                  </w:pPr>
                  <w:r>
                    <w:rPr>
                      <w:rFonts w:ascii="仿宋_GB2312" w:hAnsi="仿宋_GB2312" w:cs="仿宋_GB2312" w:eastAsia="仿宋_GB2312"/>
                      <w:sz w:val="20"/>
                      <w:color w:val="000000"/>
                    </w:rPr>
                    <w:t>15.功耗：22W；</w:t>
                  </w:r>
                </w:p>
                <w:p>
                  <w:pPr>
                    <w:pStyle w:val="null3"/>
                    <w:jc w:val="left"/>
                  </w:pPr>
                  <w:r>
                    <w:rPr>
                      <w:rFonts w:ascii="仿宋_GB2312" w:hAnsi="仿宋_GB2312" w:cs="仿宋_GB2312" w:eastAsia="仿宋_GB2312"/>
                      <w:sz w:val="20"/>
                      <w:color w:val="000000"/>
                    </w:rPr>
                    <w:t>16.操作温度：0-40℃；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无线鹅颈话筒（一拖四）</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接收机参数</w:t>
                  </w:r>
                  <w:r>
                    <w:br/>
                  </w:r>
                  <w:r>
                    <w:rPr>
                      <w:rFonts w:ascii="仿宋_GB2312" w:hAnsi="仿宋_GB2312" w:cs="仿宋_GB2312" w:eastAsia="仿宋_GB2312"/>
                      <w:sz w:val="20"/>
                      <w:color w:val="000000"/>
                    </w:rPr>
                    <w:t>1.通道数∶四通道；</w:t>
                  </w:r>
                  <w:r>
                    <w:br/>
                  </w:r>
                  <w:r>
                    <w:rPr>
                      <w:rFonts w:ascii="仿宋_GB2312" w:hAnsi="仿宋_GB2312" w:cs="仿宋_GB2312" w:eastAsia="仿宋_GB2312"/>
                      <w:sz w:val="20"/>
                      <w:color w:val="000000"/>
                    </w:rPr>
                    <w:t>2.面板显示∶LCD液晶显示屏显示工作信道，工作频率，信号强度，当前电量；</w:t>
                  </w:r>
                  <w:r>
                    <w:br/>
                  </w:r>
                  <w:r>
                    <w:rPr>
                      <w:rFonts w:ascii="仿宋_GB2312" w:hAnsi="仿宋_GB2312" w:cs="仿宋_GB2312" w:eastAsia="仿宋_GB2312"/>
                      <w:sz w:val="20"/>
                      <w:color w:val="000000"/>
                    </w:rPr>
                    <w:t>3.载波频段∶UHF600MHz-650MHz；</w:t>
                  </w:r>
                  <w:r>
                    <w:br/>
                  </w:r>
                  <w:r>
                    <w:rPr>
                      <w:rFonts w:ascii="仿宋_GB2312" w:hAnsi="仿宋_GB2312" w:cs="仿宋_GB2312" w:eastAsia="仿宋_GB2312"/>
                      <w:sz w:val="20"/>
                      <w:color w:val="000000"/>
                    </w:rPr>
                    <w:t>4.调制方式∶宽带调频（FM）；</w:t>
                  </w:r>
                  <w:r>
                    <w:br/>
                  </w:r>
                  <w:r>
                    <w:rPr>
                      <w:rFonts w:ascii="仿宋_GB2312" w:hAnsi="仿宋_GB2312" w:cs="仿宋_GB2312" w:eastAsia="仿宋_GB2312"/>
                      <w:sz w:val="20"/>
                      <w:color w:val="000000"/>
                    </w:rPr>
                    <w:t>5.振荡方式∶锁相环（PLL）频率合成；</w:t>
                  </w:r>
                  <w:r>
                    <w:br/>
                  </w:r>
                  <w:r>
                    <w:rPr>
                      <w:rFonts w:ascii="仿宋_GB2312" w:hAnsi="仿宋_GB2312" w:cs="仿宋_GB2312" w:eastAsia="仿宋_GB2312"/>
                      <w:sz w:val="20"/>
                      <w:color w:val="000000"/>
                    </w:rPr>
                    <w:t>6.频率稳定性±0.005%；</w:t>
                  </w:r>
                  <w:r>
                    <w:br/>
                  </w:r>
                  <w:r>
                    <w:rPr>
                      <w:rFonts w:ascii="仿宋_GB2312" w:hAnsi="仿宋_GB2312" w:cs="仿宋_GB2312" w:eastAsia="仿宋_GB2312"/>
                      <w:sz w:val="20"/>
                      <w:color w:val="000000"/>
                    </w:rPr>
                    <w:t>7.信道数目∶200个；</w:t>
                  </w:r>
                  <w:r>
                    <w:br/>
                  </w:r>
                  <w:r>
                    <w:rPr>
                      <w:rFonts w:ascii="仿宋_GB2312" w:hAnsi="仿宋_GB2312" w:cs="仿宋_GB2312" w:eastAsia="仿宋_GB2312"/>
                      <w:sz w:val="20"/>
                      <w:color w:val="000000"/>
                    </w:rPr>
                    <w:t>8.频带宽度∶50MHZ；</w:t>
                  </w:r>
                  <w:r>
                    <w:br/>
                  </w:r>
                  <w:r>
                    <w:rPr>
                      <w:rFonts w:ascii="仿宋_GB2312" w:hAnsi="仿宋_GB2312" w:cs="仿宋_GB2312" w:eastAsia="仿宋_GB2312"/>
                      <w:sz w:val="20"/>
                      <w:color w:val="000000"/>
                    </w:rPr>
                    <w:t>9.频率间隔∶125KHZ；</w:t>
                  </w:r>
                  <w:r>
                    <w:br/>
                  </w:r>
                  <w:r>
                    <w:rPr>
                      <w:rFonts w:ascii="仿宋_GB2312" w:hAnsi="仿宋_GB2312" w:cs="仿宋_GB2312" w:eastAsia="仿宋_GB2312"/>
                      <w:sz w:val="20"/>
                      <w:color w:val="000000"/>
                    </w:rPr>
                    <w:t>10.最大频偏:±70KHZ；</w:t>
                  </w:r>
                  <w:r>
                    <w:br/>
                  </w:r>
                  <w:r>
                    <w:rPr>
                      <w:rFonts w:ascii="仿宋_GB2312" w:hAnsi="仿宋_GB2312" w:cs="仿宋_GB2312" w:eastAsia="仿宋_GB2312"/>
                      <w:sz w:val="20"/>
                      <w:color w:val="000000"/>
                    </w:rPr>
                    <w:t>11.灵敏度:输入6dBv时，S/N80dB；</w:t>
                  </w:r>
                  <w:r>
                    <w:br/>
                  </w:r>
                  <w:r>
                    <w:rPr>
                      <w:rFonts w:ascii="仿宋_GB2312" w:hAnsi="仿宋_GB2312" w:cs="仿宋_GB2312" w:eastAsia="仿宋_GB2312"/>
                      <w:sz w:val="20"/>
                      <w:color w:val="000000"/>
                    </w:rPr>
                    <w:t>12.失真度:≤0.3%@1KHZ；</w:t>
                  </w:r>
                  <w:r>
                    <w:br/>
                  </w:r>
                  <w:r>
                    <w:rPr>
                      <w:rFonts w:ascii="仿宋_GB2312" w:hAnsi="仿宋_GB2312" w:cs="仿宋_GB2312" w:eastAsia="仿宋_GB2312"/>
                      <w:sz w:val="20"/>
                      <w:color w:val="000000"/>
                    </w:rPr>
                    <w:t>13.信噪比:2108dB；</w:t>
                  </w:r>
                  <w:r>
                    <w:br/>
                  </w:r>
                  <w:r>
                    <w:rPr>
                      <w:rFonts w:ascii="仿宋_GB2312" w:hAnsi="仿宋_GB2312" w:cs="仿宋_GB2312" w:eastAsia="仿宋_GB2312"/>
                      <w:sz w:val="20"/>
                      <w:color w:val="000000"/>
                    </w:rPr>
                    <w:t>14.频率响应∶65HZ-18KHZ±3dB；</w:t>
                  </w:r>
                  <w:r>
                    <w:br/>
                  </w:r>
                  <w:r>
                    <w:rPr>
                      <w:rFonts w:ascii="仿宋_GB2312" w:hAnsi="仿宋_GB2312" w:cs="仿宋_GB2312" w:eastAsia="仿宋_GB2312"/>
                      <w:sz w:val="20"/>
                      <w:color w:val="000000"/>
                    </w:rPr>
                    <w:t>15.音量调整∶输出电平可随意调整；</w:t>
                  </w:r>
                  <w:r>
                    <w:br/>
                  </w:r>
                  <w:r>
                    <w:rPr>
                      <w:rFonts w:ascii="仿宋_GB2312" w:hAnsi="仿宋_GB2312" w:cs="仿宋_GB2312" w:eastAsia="仿宋_GB2312"/>
                      <w:sz w:val="20"/>
                      <w:color w:val="000000"/>
                    </w:rPr>
                    <w:t>16.输出插座∶XLR平衡式及6.3不平衡式插座；</w:t>
                  </w:r>
                  <w:r>
                    <w:br/>
                  </w:r>
                  <w:r>
                    <w:rPr>
                      <w:rFonts w:ascii="仿宋_GB2312" w:hAnsi="仿宋_GB2312" w:cs="仿宋_GB2312" w:eastAsia="仿宋_GB2312"/>
                      <w:sz w:val="20"/>
                      <w:color w:val="000000"/>
                    </w:rPr>
                    <w:t>17.接收距离:约100米（空旷地方）；</w:t>
                  </w:r>
                  <w:r>
                    <w:br/>
                  </w:r>
                  <w:r>
                    <w:rPr>
                      <w:rFonts w:ascii="仿宋_GB2312" w:hAnsi="仿宋_GB2312" w:cs="仿宋_GB2312" w:eastAsia="仿宋_GB2312"/>
                      <w:sz w:val="20"/>
                      <w:color w:val="000000"/>
                    </w:rPr>
                    <w:t>18.供电∶DC 1000mA 12V；</w:t>
                  </w:r>
                  <w:r>
                    <w:br/>
                  </w:r>
                  <w:r>
                    <w:rPr>
                      <w:rFonts w:ascii="仿宋_GB2312" w:hAnsi="仿宋_GB2312" w:cs="仿宋_GB2312" w:eastAsia="仿宋_GB2312"/>
                      <w:sz w:val="20"/>
                      <w:b/>
                      <w:color w:val="000000"/>
                    </w:rPr>
                    <w:t>话筒参数</w:t>
                  </w:r>
                  <w:r>
                    <w:br/>
                  </w:r>
                  <w:r>
                    <w:rPr>
                      <w:rFonts w:ascii="仿宋_GB2312" w:hAnsi="仿宋_GB2312" w:cs="仿宋_GB2312" w:eastAsia="仿宋_GB2312"/>
                      <w:sz w:val="20"/>
                      <w:color w:val="000000"/>
                    </w:rPr>
                    <w:t>1.载波频率∶UHF600MHz-650MHz；</w:t>
                  </w:r>
                  <w:r>
                    <w:br/>
                  </w:r>
                  <w:r>
                    <w:rPr>
                      <w:rFonts w:ascii="仿宋_GB2312" w:hAnsi="仿宋_GB2312" w:cs="仿宋_GB2312" w:eastAsia="仿宋_GB2312"/>
                      <w:sz w:val="20"/>
                      <w:color w:val="000000"/>
                    </w:rPr>
                    <w:t>2.振荡方式∶锁相环（PLL）频率合成；</w:t>
                  </w:r>
                  <w:r>
                    <w:br/>
                  </w:r>
                  <w:r>
                    <w:rPr>
                      <w:rFonts w:ascii="仿宋_GB2312" w:hAnsi="仿宋_GB2312" w:cs="仿宋_GB2312" w:eastAsia="仿宋_GB2312"/>
                      <w:sz w:val="20"/>
                      <w:color w:val="000000"/>
                    </w:rPr>
                    <w:t>3.频带宽度∶50MHZ；</w:t>
                  </w:r>
                  <w:r>
                    <w:br/>
                  </w:r>
                  <w:r>
                    <w:rPr>
                      <w:rFonts w:ascii="仿宋_GB2312" w:hAnsi="仿宋_GB2312" w:cs="仿宋_GB2312" w:eastAsia="仿宋_GB2312"/>
                      <w:sz w:val="20"/>
                      <w:color w:val="000000"/>
                    </w:rPr>
                    <w:t>4.可调频率∶200个；</w:t>
                  </w:r>
                  <w:r>
                    <w:br/>
                  </w:r>
                  <w:r>
                    <w:rPr>
                      <w:rFonts w:ascii="仿宋_GB2312" w:hAnsi="仿宋_GB2312" w:cs="仿宋_GB2312" w:eastAsia="仿宋_GB2312"/>
                      <w:sz w:val="20"/>
                      <w:color w:val="000000"/>
                    </w:rPr>
                    <w:t>5.最大频偏∶±70KHZ IR对频；</w:t>
                  </w:r>
                  <w:r>
                    <w:br/>
                  </w:r>
                  <w:r>
                    <w:rPr>
                      <w:rFonts w:ascii="仿宋_GB2312" w:hAnsi="仿宋_GB2312" w:cs="仿宋_GB2312" w:eastAsia="仿宋_GB2312"/>
                      <w:sz w:val="20"/>
                      <w:color w:val="000000"/>
                    </w:rPr>
                    <w:t>6.调频方式∶输出功率30mW；</w:t>
                  </w:r>
                  <w:r>
                    <w:br/>
                  </w:r>
                  <w:r>
                    <w:rPr>
                      <w:rFonts w:ascii="仿宋_GB2312" w:hAnsi="仿宋_GB2312" w:cs="仿宋_GB2312" w:eastAsia="仿宋_GB2312"/>
                      <w:sz w:val="20"/>
                      <w:color w:val="000000"/>
                    </w:rPr>
                    <w:t>7.射频稳定性∶±0.005%；</w:t>
                  </w:r>
                  <w:r>
                    <w:br/>
                  </w:r>
                  <w:r>
                    <w:rPr>
                      <w:rFonts w:ascii="仿宋_GB2312" w:hAnsi="仿宋_GB2312" w:cs="仿宋_GB2312" w:eastAsia="仿宋_GB2312"/>
                      <w:sz w:val="20"/>
                      <w:color w:val="000000"/>
                    </w:rPr>
                    <w:t>8.拾音头:动圈式；</w:t>
                  </w:r>
                  <w:r>
                    <w:br/>
                  </w:r>
                  <w:r>
                    <w:rPr>
                      <w:rFonts w:ascii="仿宋_GB2312" w:hAnsi="仿宋_GB2312" w:cs="仿宋_GB2312" w:eastAsia="仿宋_GB2312"/>
                      <w:sz w:val="20"/>
                      <w:color w:val="000000"/>
                    </w:rPr>
                    <w:t>9.灵敏度：-58dB±2dB；</w:t>
                  </w:r>
                  <w:r>
                    <w:br/>
                  </w:r>
                  <w:r>
                    <w:rPr>
                      <w:rFonts w:ascii="仿宋_GB2312" w:hAnsi="仿宋_GB2312" w:cs="仿宋_GB2312" w:eastAsia="仿宋_GB2312"/>
                      <w:sz w:val="20"/>
                      <w:color w:val="000000"/>
                    </w:rPr>
                    <w:t>10.指向特性：单指向型；</w:t>
                  </w:r>
                  <w:r>
                    <w:br/>
                  </w:r>
                  <w:r>
                    <w:rPr>
                      <w:rFonts w:ascii="仿宋_GB2312" w:hAnsi="仿宋_GB2312" w:cs="仿宋_GB2312" w:eastAsia="仿宋_GB2312"/>
                      <w:sz w:val="20"/>
                      <w:color w:val="000000"/>
                    </w:rPr>
                    <w:t>11.电池∶AA×2 约8小时；</w:t>
                  </w:r>
                  <w:r>
                    <w:br/>
                  </w:r>
                  <w:r>
                    <w:rPr>
                      <w:rFonts w:ascii="仿宋_GB2312" w:hAnsi="仿宋_GB2312" w:cs="仿宋_GB2312" w:eastAsia="仿宋_GB2312"/>
                      <w:sz w:val="20"/>
                      <w:color w:val="000000"/>
                    </w:rPr>
                    <w:t>12.工作电流：≤100mA；</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无线鹅颈话筒（一拖四）</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接收机参数：</w:t>
                  </w:r>
                  <w:r>
                    <w:br/>
                  </w:r>
                  <w:r>
                    <w:rPr>
                      <w:rFonts w:ascii="仿宋_GB2312" w:hAnsi="仿宋_GB2312" w:cs="仿宋_GB2312" w:eastAsia="仿宋_GB2312"/>
                      <w:sz w:val="20"/>
                      <w:color w:val="000000"/>
                    </w:rPr>
                    <w:t>1.通道数∶四通道；</w:t>
                  </w:r>
                  <w:r>
                    <w:br/>
                  </w:r>
                  <w:r>
                    <w:rPr>
                      <w:rFonts w:ascii="仿宋_GB2312" w:hAnsi="仿宋_GB2312" w:cs="仿宋_GB2312" w:eastAsia="仿宋_GB2312"/>
                      <w:sz w:val="20"/>
                      <w:color w:val="000000"/>
                    </w:rPr>
                    <w:t>2.面板显示∶LCD液晶显示屏显示工作信道，工作频率，信号强度，当前电量；</w:t>
                  </w:r>
                  <w:r>
                    <w:br/>
                  </w:r>
                  <w:r>
                    <w:rPr>
                      <w:rFonts w:ascii="仿宋_GB2312" w:hAnsi="仿宋_GB2312" w:cs="仿宋_GB2312" w:eastAsia="仿宋_GB2312"/>
                      <w:sz w:val="20"/>
                      <w:color w:val="000000"/>
                    </w:rPr>
                    <w:t>3.载波频段∶UHF600MHz-650MHz；</w:t>
                  </w:r>
                  <w:r>
                    <w:br/>
                  </w:r>
                  <w:r>
                    <w:rPr>
                      <w:rFonts w:ascii="仿宋_GB2312" w:hAnsi="仿宋_GB2312" w:cs="仿宋_GB2312" w:eastAsia="仿宋_GB2312"/>
                      <w:sz w:val="20"/>
                      <w:color w:val="000000"/>
                    </w:rPr>
                    <w:t>4.调制方式∶宽带调频（FM）；</w:t>
                  </w:r>
                  <w:r>
                    <w:br/>
                  </w:r>
                  <w:r>
                    <w:rPr>
                      <w:rFonts w:ascii="仿宋_GB2312" w:hAnsi="仿宋_GB2312" w:cs="仿宋_GB2312" w:eastAsia="仿宋_GB2312"/>
                      <w:sz w:val="20"/>
                      <w:color w:val="000000"/>
                    </w:rPr>
                    <w:t>5.振荡方式∶锁相环（PLL）频率合成；</w:t>
                  </w:r>
                  <w:r>
                    <w:br/>
                  </w:r>
                  <w:r>
                    <w:rPr>
                      <w:rFonts w:ascii="仿宋_GB2312" w:hAnsi="仿宋_GB2312" w:cs="仿宋_GB2312" w:eastAsia="仿宋_GB2312"/>
                      <w:sz w:val="20"/>
                      <w:color w:val="000000"/>
                    </w:rPr>
                    <w:t>6.频率稳定性±0.005%；</w:t>
                  </w:r>
                  <w:r>
                    <w:br/>
                  </w:r>
                  <w:r>
                    <w:rPr>
                      <w:rFonts w:ascii="仿宋_GB2312" w:hAnsi="仿宋_GB2312" w:cs="仿宋_GB2312" w:eastAsia="仿宋_GB2312"/>
                      <w:sz w:val="20"/>
                      <w:color w:val="000000"/>
                    </w:rPr>
                    <w:t>7.信道数目∶200个；</w:t>
                  </w:r>
                  <w:r>
                    <w:br/>
                  </w:r>
                  <w:r>
                    <w:rPr>
                      <w:rFonts w:ascii="仿宋_GB2312" w:hAnsi="仿宋_GB2312" w:cs="仿宋_GB2312" w:eastAsia="仿宋_GB2312"/>
                      <w:sz w:val="20"/>
                      <w:color w:val="000000"/>
                    </w:rPr>
                    <w:t>8.频带宽度∶50MHZ；</w:t>
                  </w:r>
                  <w:r>
                    <w:br/>
                  </w:r>
                  <w:r>
                    <w:rPr>
                      <w:rFonts w:ascii="仿宋_GB2312" w:hAnsi="仿宋_GB2312" w:cs="仿宋_GB2312" w:eastAsia="仿宋_GB2312"/>
                      <w:sz w:val="20"/>
                      <w:color w:val="000000"/>
                    </w:rPr>
                    <w:t>9.频率间隔∶125KHZ；</w:t>
                  </w:r>
                  <w:r>
                    <w:br/>
                  </w:r>
                  <w:r>
                    <w:rPr>
                      <w:rFonts w:ascii="仿宋_GB2312" w:hAnsi="仿宋_GB2312" w:cs="仿宋_GB2312" w:eastAsia="仿宋_GB2312"/>
                      <w:sz w:val="20"/>
                      <w:color w:val="000000"/>
                    </w:rPr>
                    <w:t>10.最大频偏:±70KHZ；</w:t>
                  </w:r>
                  <w:r>
                    <w:br/>
                  </w:r>
                  <w:r>
                    <w:rPr>
                      <w:rFonts w:ascii="仿宋_GB2312" w:hAnsi="仿宋_GB2312" w:cs="仿宋_GB2312" w:eastAsia="仿宋_GB2312"/>
                      <w:sz w:val="20"/>
                      <w:color w:val="000000"/>
                    </w:rPr>
                    <w:t>11.灵敏度:输入6dBv时，S/N80dB；</w:t>
                  </w:r>
                  <w:r>
                    <w:br/>
                  </w:r>
                  <w:r>
                    <w:rPr>
                      <w:rFonts w:ascii="仿宋_GB2312" w:hAnsi="仿宋_GB2312" w:cs="仿宋_GB2312" w:eastAsia="仿宋_GB2312"/>
                      <w:sz w:val="20"/>
                      <w:color w:val="000000"/>
                    </w:rPr>
                    <w:t>12.失真度:≤0.3%@1KHZ；</w:t>
                  </w:r>
                  <w:r>
                    <w:br/>
                  </w:r>
                  <w:r>
                    <w:rPr>
                      <w:rFonts w:ascii="仿宋_GB2312" w:hAnsi="仿宋_GB2312" w:cs="仿宋_GB2312" w:eastAsia="仿宋_GB2312"/>
                      <w:sz w:val="20"/>
                      <w:color w:val="000000"/>
                    </w:rPr>
                    <w:t>13.信噪比:2108dB；</w:t>
                  </w:r>
                  <w:r>
                    <w:br/>
                  </w:r>
                  <w:r>
                    <w:rPr>
                      <w:rFonts w:ascii="仿宋_GB2312" w:hAnsi="仿宋_GB2312" w:cs="仿宋_GB2312" w:eastAsia="仿宋_GB2312"/>
                      <w:sz w:val="20"/>
                      <w:color w:val="000000"/>
                    </w:rPr>
                    <w:t>14.频率响应∶65HZ-18KHZ±3dB；</w:t>
                  </w:r>
                  <w:r>
                    <w:br/>
                  </w:r>
                  <w:r>
                    <w:rPr>
                      <w:rFonts w:ascii="仿宋_GB2312" w:hAnsi="仿宋_GB2312" w:cs="仿宋_GB2312" w:eastAsia="仿宋_GB2312"/>
                      <w:sz w:val="20"/>
                      <w:color w:val="000000"/>
                    </w:rPr>
                    <w:t>15.音量调整∶输出电平可随意调整；</w:t>
                  </w:r>
                  <w:r>
                    <w:br/>
                  </w:r>
                  <w:r>
                    <w:rPr>
                      <w:rFonts w:ascii="仿宋_GB2312" w:hAnsi="仿宋_GB2312" w:cs="仿宋_GB2312" w:eastAsia="仿宋_GB2312"/>
                      <w:sz w:val="20"/>
                      <w:color w:val="000000"/>
                    </w:rPr>
                    <w:t>16.输出插座∶XLR平衡式及6.3不平衡式插座；</w:t>
                  </w:r>
                  <w:r>
                    <w:br/>
                  </w:r>
                  <w:r>
                    <w:rPr>
                      <w:rFonts w:ascii="仿宋_GB2312" w:hAnsi="仿宋_GB2312" w:cs="仿宋_GB2312" w:eastAsia="仿宋_GB2312"/>
                      <w:sz w:val="20"/>
                      <w:color w:val="000000"/>
                    </w:rPr>
                    <w:t>17.接收距离:约100米（空旷地方）；</w:t>
                  </w:r>
                  <w:r>
                    <w:br/>
                  </w:r>
                  <w:r>
                    <w:rPr>
                      <w:rFonts w:ascii="仿宋_GB2312" w:hAnsi="仿宋_GB2312" w:cs="仿宋_GB2312" w:eastAsia="仿宋_GB2312"/>
                      <w:sz w:val="20"/>
                      <w:color w:val="000000"/>
                    </w:rPr>
                    <w:t>18.供电∶DC 1000mA 12V；</w:t>
                  </w:r>
                  <w:r>
                    <w:br/>
                  </w:r>
                  <w:r>
                    <w:rPr>
                      <w:rFonts w:ascii="仿宋_GB2312" w:hAnsi="仿宋_GB2312" w:cs="仿宋_GB2312" w:eastAsia="仿宋_GB2312"/>
                      <w:sz w:val="20"/>
                      <w:b/>
                      <w:color w:val="000000"/>
                    </w:rPr>
                    <w:t>会议麦克风接收机参数：</w:t>
                  </w:r>
                  <w:r>
                    <w:br/>
                  </w:r>
                  <w:r>
                    <w:rPr>
                      <w:rFonts w:ascii="仿宋_GB2312" w:hAnsi="仿宋_GB2312" w:cs="仿宋_GB2312" w:eastAsia="仿宋_GB2312"/>
                      <w:sz w:val="20"/>
                      <w:color w:val="000000"/>
                    </w:rPr>
                    <w:t>1.静音控制∶独立静音控制；</w:t>
                  </w:r>
                  <w:r>
                    <w:br/>
                  </w:r>
                  <w:r>
                    <w:rPr>
                      <w:rFonts w:ascii="仿宋_GB2312" w:hAnsi="仿宋_GB2312" w:cs="仿宋_GB2312" w:eastAsia="仿宋_GB2312"/>
                      <w:sz w:val="20"/>
                      <w:color w:val="000000"/>
                    </w:rPr>
                    <w:t>2.工作频率：UHF600~650MHz（可调）；</w:t>
                  </w:r>
                  <w:r>
                    <w:br/>
                  </w:r>
                  <w:r>
                    <w:rPr>
                      <w:rFonts w:ascii="仿宋_GB2312" w:hAnsi="仿宋_GB2312" w:cs="仿宋_GB2312" w:eastAsia="仿宋_GB2312"/>
                      <w:sz w:val="20"/>
                      <w:color w:val="000000"/>
                    </w:rPr>
                    <w:t>3.直流输入电压：DC12V 1000mA；</w:t>
                  </w:r>
                  <w:r>
                    <w:br/>
                  </w:r>
                  <w:r>
                    <w:rPr>
                      <w:rFonts w:ascii="仿宋_GB2312" w:hAnsi="仿宋_GB2312" w:cs="仿宋_GB2312" w:eastAsia="仿宋_GB2312"/>
                      <w:sz w:val="20"/>
                      <w:color w:val="000000"/>
                    </w:rPr>
                    <w:t>4.特设接收灵敏度选择开关；</w:t>
                  </w:r>
                  <w:r>
                    <w:br/>
                  </w:r>
                  <w:r>
                    <w:rPr>
                      <w:rFonts w:ascii="仿宋_GB2312" w:hAnsi="仿宋_GB2312" w:cs="仿宋_GB2312" w:eastAsia="仿宋_GB2312"/>
                      <w:sz w:val="20"/>
                      <w:color w:val="000000"/>
                    </w:rPr>
                    <w:t>5.振荡模式：双相位锁定频率合成（PLL）；</w:t>
                  </w:r>
                  <w:r>
                    <w:br/>
                  </w:r>
                  <w:r>
                    <w:rPr>
                      <w:rFonts w:ascii="仿宋_GB2312" w:hAnsi="仿宋_GB2312" w:cs="仿宋_GB2312" w:eastAsia="仿宋_GB2312"/>
                      <w:sz w:val="20"/>
                      <w:color w:val="000000"/>
                    </w:rPr>
                    <w:t>6.调节方式：FM；</w:t>
                  </w:r>
                  <w:r>
                    <w:br/>
                  </w:r>
                  <w:r>
                    <w:rPr>
                      <w:rFonts w:ascii="仿宋_GB2312" w:hAnsi="仿宋_GB2312" w:cs="仿宋_GB2312" w:eastAsia="仿宋_GB2312"/>
                      <w:sz w:val="20"/>
                      <w:color w:val="000000"/>
                    </w:rPr>
                    <w:t>7.最大频偏：±50KHz；</w:t>
                  </w:r>
                  <w:r>
                    <w:br/>
                  </w:r>
                  <w:r>
                    <w:rPr>
                      <w:rFonts w:ascii="仿宋_GB2312" w:hAnsi="仿宋_GB2312" w:cs="仿宋_GB2312" w:eastAsia="仿宋_GB2312"/>
                      <w:sz w:val="20"/>
                      <w:color w:val="000000"/>
                    </w:rPr>
                    <w:t>8.灵敏度：-42dB±1dB；</w:t>
                  </w:r>
                  <w:r>
                    <w:br/>
                  </w:r>
                  <w:r>
                    <w:rPr>
                      <w:rFonts w:ascii="仿宋_GB2312" w:hAnsi="仿宋_GB2312" w:cs="仿宋_GB2312" w:eastAsia="仿宋_GB2312"/>
                      <w:sz w:val="20"/>
                      <w:color w:val="000000"/>
                    </w:rPr>
                    <w:t>9.频率响应：60Hz～16000Hz；</w:t>
                  </w:r>
                  <w:r>
                    <w:br/>
                  </w:r>
                  <w:r>
                    <w:rPr>
                      <w:rFonts w:ascii="仿宋_GB2312" w:hAnsi="仿宋_GB2312" w:cs="仿宋_GB2312" w:eastAsia="仿宋_GB2312"/>
                      <w:sz w:val="20"/>
                      <w:color w:val="000000"/>
                    </w:rPr>
                    <w:t>10.信噪比：≥89dB；</w:t>
                  </w:r>
                  <w:r>
                    <w:br/>
                  </w:r>
                  <w:r>
                    <w:rPr>
                      <w:rFonts w:ascii="仿宋_GB2312" w:hAnsi="仿宋_GB2312" w:cs="仿宋_GB2312" w:eastAsia="仿宋_GB2312"/>
                      <w:sz w:val="20"/>
                      <w:color w:val="000000"/>
                    </w:rPr>
                    <w:t>11.低频衰减：125Hz 6dB/OCTAVE；</w:t>
                  </w:r>
                  <w:r>
                    <w:br/>
                  </w:r>
                  <w:r>
                    <w:rPr>
                      <w:rFonts w:ascii="仿宋_GB2312" w:hAnsi="仿宋_GB2312" w:cs="仿宋_GB2312" w:eastAsia="仿宋_GB2312"/>
                      <w:sz w:val="20"/>
                      <w:color w:val="000000"/>
                    </w:rPr>
                    <w:t>12.输出阻抗：250Ω；</w:t>
                  </w:r>
                  <w:r>
                    <w:br/>
                  </w:r>
                  <w:r>
                    <w:rPr>
                      <w:rFonts w:ascii="仿宋_GB2312" w:hAnsi="仿宋_GB2312" w:cs="仿宋_GB2312" w:eastAsia="仿宋_GB2312"/>
                      <w:sz w:val="20"/>
                      <w:color w:val="000000"/>
                    </w:rPr>
                    <w:t>13.最大承受音压：135dB SPL 1KHz at 1% T.H.D；</w:t>
                  </w:r>
                  <w:r>
                    <w:br/>
                  </w:r>
                  <w:r>
                    <w:rPr>
                      <w:rFonts w:ascii="仿宋_GB2312" w:hAnsi="仿宋_GB2312" w:cs="仿宋_GB2312" w:eastAsia="仿宋_GB2312"/>
                      <w:sz w:val="20"/>
                      <w:color w:val="000000"/>
                    </w:rPr>
                    <w:t>14.动态范围：≥105dB；</w:t>
                  </w:r>
                  <w:r>
                    <w:br/>
                  </w:r>
                  <w:r>
                    <w:rPr>
                      <w:rFonts w:ascii="仿宋_GB2312" w:hAnsi="仿宋_GB2312" w:cs="仿宋_GB2312" w:eastAsia="仿宋_GB2312"/>
                      <w:sz w:val="20"/>
                      <w:color w:val="000000"/>
                    </w:rPr>
                    <w:t>15.S/N信噪比：＞98dB；</w:t>
                  </w:r>
                  <w:r>
                    <w:br/>
                  </w:r>
                  <w:r>
                    <w:rPr>
                      <w:rFonts w:ascii="仿宋_GB2312" w:hAnsi="仿宋_GB2312" w:cs="仿宋_GB2312" w:eastAsia="仿宋_GB2312"/>
                      <w:sz w:val="20"/>
                      <w:color w:val="000000"/>
                    </w:rPr>
                    <w:t>16.T.H.D失真：＜0.5%。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8路电源时序器</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技术指标：</w:t>
                  </w:r>
                  <w:r>
                    <w:br/>
                  </w:r>
                  <w:r>
                    <w:rPr>
                      <w:rFonts w:ascii="仿宋_GB2312" w:hAnsi="仿宋_GB2312" w:cs="仿宋_GB2312" w:eastAsia="仿宋_GB2312"/>
                      <w:sz w:val="20"/>
                      <w:color w:val="000000"/>
                    </w:rPr>
                    <w:t>1.最大输入电流 :60A；</w:t>
                  </w:r>
                  <w:r>
                    <w:br/>
                  </w:r>
                  <w:r>
                    <w:rPr>
                      <w:rFonts w:ascii="仿宋_GB2312" w:hAnsi="仿宋_GB2312" w:cs="仿宋_GB2312" w:eastAsia="仿宋_GB2312"/>
                      <w:sz w:val="20"/>
                      <w:color w:val="000000"/>
                    </w:rPr>
                    <w:t>2.单路最大输出电流 :16A；</w:t>
                  </w:r>
                  <w:r>
                    <w:br/>
                  </w:r>
                  <w:r>
                    <w:rPr>
                      <w:rFonts w:ascii="仿宋_GB2312" w:hAnsi="仿宋_GB2312" w:cs="仿宋_GB2312" w:eastAsia="仿宋_GB2312"/>
                      <w:sz w:val="20"/>
                      <w:color w:val="000000"/>
                    </w:rPr>
                    <w:t>3.工作电压:220V/50-60Hz；</w:t>
                  </w:r>
                  <w:r>
                    <w:br/>
                  </w:r>
                  <w:r>
                    <w:rPr>
                      <w:rFonts w:ascii="仿宋_GB2312" w:hAnsi="仿宋_GB2312" w:cs="仿宋_GB2312" w:eastAsia="仿宋_GB2312"/>
                      <w:sz w:val="20"/>
                      <w:color w:val="000000"/>
                    </w:rPr>
                    <w:t>4.每一路功率 :可达3000W；</w:t>
                  </w:r>
                  <w:r>
                    <w:br/>
                  </w:r>
                  <w:r>
                    <w:rPr>
                      <w:rFonts w:ascii="仿宋_GB2312" w:hAnsi="仿宋_GB2312" w:cs="仿宋_GB2312" w:eastAsia="仿宋_GB2312"/>
                      <w:sz w:val="20"/>
                      <w:color w:val="000000"/>
                    </w:rPr>
                    <w:t>5.输出电源插座:万用插座。前面板1路直通式万用插，后面板8个受控万用插座；</w:t>
                  </w:r>
                  <w:r>
                    <w:br/>
                  </w:r>
                  <w:r>
                    <w:rPr>
                      <w:rFonts w:ascii="仿宋_GB2312" w:hAnsi="仿宋_GB2312" w:cs="仿宋_GB2312" w:eastAsia="仿宋_GB2312"/>
                      <w:sz w:val="20"/>
                      <w:color w:val="000000"/>
                    </w:rPr>
                    <w:t>6.每一路开关间隔时间:1秒，每一路带开关指示灯，前端配置一个保险开关按钮（BYPASS）；</w:t>
                  </w:r>
                  <w:r>
                    <w:br/>
                  </w:r>
                  <w:r>
                    <w:rPr>
                      <w:rFonts w:ascii="仿宋_GB2312" w:hAnsi="仿宋_GB2312" w:cs="仿宋_GB2312" w:eastAsia="仿宋_GB2312"/>
                      <w:sz w:val="20"/>
                      <w:color w:val="000000"/>
                    </w:rPr>
                    <w:t>7.电源线:3×6平方的电缆线，线材配置长度为1.5米；</w:t>
                  </w:r>
                  <w:r>
                    <w:br/>
                  </w:r>
                  <w:r>
                    <w:rPr>
                      <w:rFonts w:ascii="仿宋_GB2312" w:hAnsi="仿宋_GB2312" w:cs="仿宋_GB2312" w:eastAsia="仿宋_GB2312"/>
                      <w:sz w:val="20"/>
                      <w:color w:val="000000"/>
                    </w:rPr>
                    <w:t>8.受控功能:每通道可以单独受控；</w:t>
                  </w:r>
                  <w:r>
                    <w:br/>
                  </w:r>
                  <w:r>
                    <w:rPr>
                      <w:rFonts w:ascii="仿宋_GB2312" w:hAnsi="仿宋_GB2312" w:cs="仿宋_GB2312" w:eastAsia="仿宋_GB2312"/>
                      <w:sz w:val="20"/>
                      <w:color w:val="000000"/>
                    </w:rPr>
                    <w:t>9.联机支持:可支持8台设备同时联机使用,联机端口：6.5米芯线插口；</w:t>
                  </w:r>
                  <w:r>
                    <w:br/>
                  </w:r>
                  <w:r>
                    <w:rPr>
                      <w:rFonts w:ascii="仿宋_GB2312" w:hAnsi="仿宋_GB2312" w:cs="仿宋_GB2312" w:eastAsia="仿宋_GB2312"/>
                      <w:sz w:val="20"/>
                      <w:color w:val="000000"/>
                    </w:rPr>
                    <w:t>10.控制接口:RS-232；</w:t>
                  </w:r>
                  <w:r>
                    <w:br/>
                  </w:r>
                  <w:r>
                    <w:rPr>
                      <w:rFonts w:ascii="仿宋_GB2312" w:hAnsi="仿宋_GB2312" w:cs="仿宋_GB2312" w:eastAsia="仿宋_GB2312"/>
                      <w:sz w:val="20"/>
                      <w:color w:val="000000"/>
                    </w:rPr>
                    <w:t>11.开关：63A空气开关；</w:t>
                  </w:r>
                  <w:r>
                    <w:br/>
                  </w:r>
                  <w:r>
                    <w:rPr>
                      <w:rFonts w:ascii="仿宋_GB2312" w:hAnsi="仿宋_GB2312" w:cs="仿宋_GB2312" w:eastAsia="仿宋_GB2312"/>
                      <w:sz w:val="20"/>
                      <w:color w:val="000000"/>
                    </w:rPr>
                    <w:t>12.滤波器：电容滤波器。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音箱挂架</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田字形挂架；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机柜</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32U机柜尺寸： 高1600宽600深600；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线材辅材</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含线材辅材链接跳线等；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调试安装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功放音响设备安装调试；</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双人课桌凳</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1.桌子、椅子面板参考规格： </w:t>
                  </w:r>
                  <w:r>
                    <w:br/>
                  </w:r>
                  <w:r>
                    <w:rPr>
                      <w:rFonts w:ascii="仿宋_GB2312" w:hAnsi="仿宋_GB2312" w:cs="仿宋_GB2312" w:eastAsia="仿宋_GB2312"/>
                      <w:sz w:val="20"/>
                    </w:rPr>
                    <w:t>桌子面板规格：长</w:t>
                  </w:r>
                  <w:r>
                    <w:rPr>
                      <w:rFonts w:ascii="仿宋_GB2312" w:hAnsi="仿宋_GB2312" w:cs="仿宋_GB2312" w:eastAsia="仿宋_GB2312"/>
                      <w:sz w:val="20"/>
                    </w:rPr>
                    <w:t>1100mm 宽400mm,</w:t>
                  </w:r>
                  <w:r>
                    <w:br/>
                  </w:r>
                  <w:r>
                    <w:rPr>
                      <w:rFonts w:ascii="仿宋_GB2312" w:hAnsi="仿宋_GB2312" w:cs="仿宋_GB2312" w:eastAsia="仿宋_GB2312"/>
                      <w:sz w:val="20"/>
                    </w:rPr>
                    <w:t>椅子面板规格：长</w:t>
                  </w:r>
                  <w:r>
                    <w:rPr>
                      <w:rFonts w:ascii="仿宋_GB2312" w:hAnsi="仿宋_GB2312" w:cs="仿宋_GB2312" w:eastAsia="仿宋_GB2312"/>
                      <w:sz w:val="20"/>
                    </w:rPr>
                    <w:t xml:space="preserve">1100mm 宽330mm , </w:t>
                  </w:r>
                  <w:r>
                    <w:br/>
                  </w:r>
                  <w:r>
                    <w:rPr>
                      <w:rFonts w:ascii="仿宋_GB2312" w:hAnsi="仿宋_GB2312" w:cs="仿宋_GB2312" w:eastAsia="仿宋_GB2312"/>
                      <w:sz w:val="20"/>
                    </w:rPr>
                    <w:t>靠背板规格：长</w:t>
                  </w:r>
                  <w:r>
                    <w:rPr>
                      <w:rFonts w:ascii="仿宋_GB2312" w:hAnsi="仿宋_GB2312" w:cs="仿宋_GB2312" w:eastAsia="仿宋_GB2312"/>
                      <w:sz w:val="20"/>
                    </w:rPr>
                    <w:t xml:space="preserve">400mm 宽170mm 。 </w:t>
                  </w:r>
                  <w:r>
                    <w:br/>
                  </w:r>
                  <w:r>
                    <w:rPr>
                      <w:rFonts w:ascii="仿宋_GB2312" w:hAnsi="仿宋_GB2312" w:cs="仿宋_GB2312" w:eastAsia="仿宋_GB2312"/>
                      <w:sz w:val="20"/>
                    </w:rPr>
                    <w:t>2.课桌桌面、椅面用材的材质：</w:t>
                  </w:r>
                  <w:r>
                    <w:br/>
                  </w:r>
                  <w:r>
                    <w:rPr>
                      <w:rFonts w:ascii="仿宋_GB2312" w:hAnsi="仿宋_GB2312" w:cs="仿宋_GB2312" w:eastAsia="仿宋_GB2312"/>
                      <w:sz w:val="20"/>
                    </w:rPr>
                    <w:t>（</w:t>
                  </w:r>
                  <w:r>
                    <w:rPr>
                      <w:rFonts w:ascii="仿宋_GB2312" w:hAnsi="仿宋_GB2312" w:cs="仿宋_GB2312" w:eastAsia="仿宋_GB2312"/>
                      <w:sz w:val="20"/>
                    </w:rPr>
                    <w:t>1）桌面：采用至少18mm密度板（允许正误差1mm，不允许有负误差）；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2）桌面周边成圆弧状，四棱角成钝圆形角，PP塑料注塑包边一次成型；</w:t>
                  </w:r>
                  <w:r>
                    <w:br/>
                  </w:r>
                  <w:r>
                    <w:rPr>
                      <w:rFonts w:ascii="仿宋_GB2312" w:hAnsi="仿宋_GB2312" w:cs="仿宋_GB2312" w:eastAsia="仿宋_GB2312"/>
                      <w:sz w:val="20"/>
                    </w:rPr>
                    <w:t>（</w:t>
                  </w:r>
                  <w:r>
                    <w:rPr>
                      <w:rFonts w:ascii="仿宋_GB2312" w:hAnsi="仿宋_GB2312" w:cs="仿宋_GB2312" w:eastAsia="仿宋_GB2312"/>
                      <w:sz w:val="20"/>
                    </w:rPr>
                    <w:t>3）椅面和靠背板：采用至少18mm密度板（允许正误差1mm，不允许有负误差）；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4）注塑封边，四棱角成钝圆形角，PP塑料注塑包边一次成型；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5）面贴板为至少用0.6mm厚磨砂密度板，密度板表面不能是光滑的，且必须为双面贴膜，面板三年内不得出现表层脱落、脱漆、翘角、起层、边缘不整等现象，否则供应商应予以更换</w:t>
                  </w:r>
                  <w:r>
                    <w:rPr>
                      <w:rFonts w:ascii="仿宋_GB2312" w:hAnsi="仿宋_GB2312" w:cs="仿宋_GB2312" w:eastAsia="仿宋_GB2312"/>
                      <w:sz w:val="20"/>
                      <w:b/>
                    </w:rPr>
                    <w:t>（费用包含在总报价内）</w:t>
                  </w:r>
                  <w:r>
                    <w:rPr>
                      <w:rFonts w:ascii="仿宋_GB2312" w:hAnsi="仿宋_GB2312" w:cs="仿宋_GB2312" w:eastAsia="仿宋_GB2312"/>
                      <w:sz w:val="20"/>
                    </w:rPr>
                    <w:t>。</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办公桌椅</w:t>
                  </w: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办公桌：</w:t>
                  </w:r>
                </w:p>
                <w:p>
                  <w:pPr>
                    <w:pStyle w:val="null3"/>
                    <w:jc w:val="left"/>
                  </w:pPr>
                  <w:r>
                    <w:rPr>
                      <w:rFonts w:ascii="仿宋_GB2312" w:hAnsi="仿宋_GB2312" w:cs="仿宋_GB2312" w:eastAsia="仿宋_GB2312"/>
                      <w:sz w:val="20"/>
                    </w:rPr>
                    <w:t>1.参考尺寸：长、宽、高，1200mm×1200mm×750mm；</w:t>
                  </w:r>
                </w:p>
                <w:p>
                  <w:pPr>
                    <w:pStyle w:val="null3"/>
                    <w:jc w:val="left"/>
                  </w:pPr>
                  <w:r>
                    <w:rPr>
                      <w:rFonts w:ascii="仿宋_GB2312" w:hAnsi="仿宋_GB2312" w:cs="仿宋_GB2312" w:eastAsia="仿宋_GB2312"/>
                      <w:sz w:val="20"/>
                    </w:rPr>
                    <w:t>2.材料：桌面板材采用环保实木颗粒板，厚度≥25mm；</w:t>
                  </w:r>
                </w:p>
                <w:p>
                  <w:pPr>
                    <w:pStyle w:val="null3"/>
                    <w:jc w:val="left"/>
                  </w:pPr>
                  <w:r>
                    <w:rPr>
                      <w:rFonts w:ascii="仿宋_GB2312" w:hAnsi="仿宋_GB2312" w:cs="仿宋_GB2312" w:eastAsia="仿宋_GB2312"/>
                      <w:sz w:val="20"/>
                    </w:rPr>
                    <w:t>3.主要支撑部件采用冷轧钢管，钢管厚度≥1.0mm，</w:t>
                  </w:r>
                </w:p>
                <w:p>
                  <w:pPr>
                    <w:pStyle w:val="null3"/>
                    <w:jc w:val="left"/>
                  </w:pPr>
                  <w:r>
                    <w:rPr>
                      <w:rFonts w:ascii="仿宋_GB2312" w:hAnsi="仿宋_GB2312" w:cs="仿宋_GB2312" w:eastAsia="仿宋_GB2312"/>
                      <w:sz w:val="20"/>
                    </w:rPr>
                    <w:t>4.桌下带木制抽屉柜和主</w:t>
                  </w:r>
                  <w:r>
                    <w:rPr>
                      <w:rFonts w:ascii="仿宋_GB2312" w:hAnsi="仿宋_GB2312" w:cs="仿宋_GB2312" w:eastAsia="仿宋_GB2312"/>
                      <w:sz w:val="20"/>
                      <w:color w:val="000000"/>
                    </w:rPr>
                    <w:t>机托架。</w:t>
                  </w:r>
                </w:p>
                <w:p>
                  <w:pPr>
                    <w:pStyle w:val="null3"/>
                    <w:jc w:val="left"/>
                  </w:pPr>
                  <w:r>
                    <w:rPr>
                      <w:rFonts w:ascii="仿宋_GB2312" w:hAnsi="仿宋_GB2312" w:cs="仿宋_GB2312" w:eastAsia="仿宋_GB2312"/>
                      <w:sz w:val="20"/>
                      <w:b/>
                      <w:color w:val="000000"/>
                    </w:rPr>
                    <w:t>椅子：</w:t>
                  </w:r>
                </w:p>
                <w:p>
                  <w:pPr>
                    <w:pStyle w:val="null3"/>
                    <w:jc w:val="left"/>
                  </w:pPr>
                  <w:r>
                    <w:rPr>
                      <w:rFonts w:ascii="仿宋_GB2312" w:hAnsi="仿宋_GB2312" w:cs="仿宋_GB2312" w:eastAsia="仿宋_GB2312"/>
                      <w:sz w:val="20"/>
                      <w:color w:val="000000"/>
                    </w:rPr>
                    <w:t>1.网布透气华宇网布；</w:t>
                  </w:r>
                  <w:r>
                    <w:br/>
                  </w:r>
                  <w:r>
                    <w:rPr>
                      <w:rFonts w:ascii="仿宋_GB2312" w:hAnsi="仿宋_GB2312" w:cs="仿宋_GB2312" w:eastAsia="仿宋_GB2312"/>
                      <w:sz w:val="20"/>
                      <w:color w:val="000000"/>
                    </w:rPr>
                    <w:t>2.靠背：采用pp+纤新料，一体成型；</w:t>
                  </w:r>
                  <w:r>
                    <w:br/>
                  </w:r>
                  <w:r>
                    <w:rPr>
                      <w:rFonts w:ascii="仿宋_GB2312" w:hAnsi="仿宋_GB2312" w:cs="仿宋_GB2312" w:eastAsia="仿宋_GB2312"/>
                      <w:sz w:val="20"/>
                      <w:color w:val="000000"/>
                    </w:rPr>
                    <w:t>3.座垫：采用弹力布座+高密度纯棉，12厘新夹层板；</w:t>
                  </w:r>
                  <w:r>
                    <w:br/>
                  </w:r>
                  <w:r>
                    <w:rPr>
                      <w:rFonts w:ascii="仿宋_GB2312" w:hAnsi="仿宋_GB2312" w:cs="仿宋_GB2312" w:eastAsia="仿宋_GB2312"/>
                      <w:sz w:val="20"/>
                      <w:color w:val="000000"/>
                    </w:rPr>
                    <w:t>4.扶手：采用一体成型，PP+纤联动扶手；</w:t>
                  </w:r>
                  <w:r>
                    <w:br/>
                  </w:r>
                  <w:r>
                    <w:rPr>
                      <w:rFonts w:ascii="仿宋_GB2312" w:hAnsi="仿宋_GB2312" w:cs="仿宋_GB2312" w:eastAsia="仿宋_GB2312"/>
                      <w:sz w:val="20"/>
                      <w:color w:val="000000"/>
                    </w:rPr>
                    <w:t>5.底盘：采用单操作2.0mm底盘（可躺150°，任何角度锁定）；</w:t>
                  </w:r>
                  <w:r>
                    <w:br/>
                  </w:r>
                  <w:r>
                    <w:rPr>
                      <w:rFonts w:ascii="仿宋_GB2312" w:hAnsi="仿宋_GB2312" w:cs="仿宋_GB2312" w:eastAsia="仿宋_GB2312"/>
                      <w:sz w:val="20"/>
                      <w:color w:val="000000"/>
                    </w:rPr>
                    <w:t>6.气杆：过SGS测试认证气杆；</w:t>
                  </w:r>
                  <w:r>
                    <w:br/>
                  </w:r>
                  <w:r>
                    <w:rPr>
                      <w:rFonts w:ascii="仿宋_GB2312" w:hAnsi="仿宋_GB2312" w:cs="仿宋_GB2312" w:eastAsia="仿宋_GB2312"/>
                      <w:sz w:val="20"/>
                      <w:color w:val="000000"/>
                    </w:rPr>
                    <w:t>7.脚架：采用340#PP+纤黑色脚+60mm黑色PU轮；</w:t>
                  </w:r>
                  <w:r>
                    <w:br/>
                  </w:r>
                  <w:r>
                    <w:rPr>
                      <w:rFonts w:ascii="仿宋_GB2312" w:hAnsi="仿宋_GB2312" w:cs="仿宋_GB2312" w:eastAsia="仿宋_GB2312"/>
                      <w:sz w:val="20"/>
                      <w:color w:val="000000"/>
                    </w:rPr>
                    <w:t>8.脚踏：五金伸缩拉杆+塑料脚踏。</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本项目采购的产品中，属于财政部、发展改革委《节能产品政府采购品目清单》（财库〔</w:t>
                  </w:r>
                  <w:r>
                    <w:rPr>
                      <w:rFonts w:ascii="仿宋_GB2312" w:hAnsi="仿宋_GB2312" w:cs="仿宋_GB2312" w:eastAsia="仿宋_GB2312"/>
                      <w:sz w:val="20"/>
                    </w:rPr>
                    <w:t>2019〕19号）中以“★”标注的政府强制采购产品的，实行强制采购。供应商须在投标文件中提供国家确定的认证机构出具的、处于有效期之内的节能产品认证证书，否则按无效投标处理。</w:t>
                  </w:r>
                </w:p>
                <w:p>
                  <w:pPr>
                    <w:pStyle w:val="null3"/>
                  </w:pPr>
                  <w:r>
                    <w:rPr>
                      <w:rFonts w:ascii="仿宋_GB2312" w:hAnsi="仿宋_GB2312" w:cs="仿宋_GB2312" w:eastAsia="仿宋_GB2312"/>
                      <w:sz w:val="20"/>
                    </w:rPr>
                    <w:t>2.</w:t>
                  </w:r>
                  <w:r>
                    <w:rPr>
                      <w:rFonts w:ascii="仿宋_GB2312" w:hAnsi="仿宋_GB2312" w:cs="仿宋_GB2312" w:eastAsia="仿宋_GB2312"/>
                      <w:sz w:val="20"/>
                    </w:rPr>
                    <w:t>本项目采购的产品中，属于《节能产品政府采购品目清单》中未标注</w:t>
                  </w:r>
                  <w:r>
                    <w:rPr>
                      <w:rFonts w:ascii="仿宋_GB2312" w:hAnsi="仿宋_GB2312" w:cs="仿宋_GB2312" w:eastAsia="仿宋_GB2312"/>
                      <w:sz w:val="20"/>
                    </w:rPr>
                    <w:t>“★”的优先采购产品，以及属于《环境标志产品政府采购品目清单》（财库〔2019〕18号）中的环境标志产品，实行优先采购。供应商在投标文件中提供相应认证证书的，在评审时给予加分。</w:t>
                  </w:r>
                </w:p>
                <w:p>
                  <w:pPr>
                    <w:pStyle w:val="null3"/>
                  </w:pPr>
                  <w:r>
                    <w:rPr>
                      <w:rFonts w:ascii="仿宋_GB2312" w:hAnsi="仿宋_GB2312" w:cs="仿宋_GB2312" w:eastAsia="仿宋_GB2312"/>
                      <w:sz w:val="20"/>
                    </w:rPr>
                    <w:t>3.</w:t>
                  </w:r>
                  <w:r>
                    <w:rPr>
                      <w:rFonts w:ascii="仿宋_GB2312" w:hAnsi="仿宋_GB2312" w:cs="仿宋_GB2312" w:eastAsia="仿宋_GB2312"/>
                      <w:sz w:val="20"/>
                    </w:rPr>
                    <w:t>供应商须依据采购文件、合同及现场实测数据完成本项目全部产品的深化设计、供货与整体安装部署，相关费用均含于总报价。工作包含产品的定位安装、强弱电</w:t>
                  </w:r>
                  <w:r>
                    <w:rPr>
                      <w:rFonts w:ascii="仿宋_GB2312" w:hAnsi="仿宋_GB2312" w:cs="仿宋_GB2312" w:eastAsia="仿宋_GB2312"/>
                      <w:sz w:val="20"/>
                    </w:rPr>
                    <w:t>/信号管线敷设、各系统接驳、单机及整套系统联动调试，使系统各项指标满足采购文件要求。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自合同签订之日起至8月20日前完成安装调试。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西安市新城区后宰门小学教育集团咸宁小学指定地点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进度款，项目开工，主要设备、材料进场后，达到付款条件起44个工作日内，支付合同总金额的50.0%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进度款，项目竣工验收完成合格后，达到付款条件起44个工作日内，支付合同总金额的45.0%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其他，试运行满一年后，无产品质量问题后，达到付款条件起44个工作日内，支付合同总金额的5.0%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成交供应商需要提交与电子化交易系统中一致的纸质版响应文件正本壹份、副本贰份，正、副本分别胶装（可顺丰邮寄），邮寄地址：西安市雁展路1111号莱安中心T6-15层，联系人：张聪聪，联系电话：029-81206622/81206633-840）。若电子响应文件与纸质响应文件不一致的，以电子响应文件为准。 3、采购人按照财政审批进度及资金下达情况支付合同款。采购人因财政审批、拨款流程导致支付延迟的，不构成违约，无需承担逾期付款的利息及违约责任。成交供应商不得以此为由停止履约。财政资金到位后，采购人优先支付本项目款项。 4、竞争性磋商文件中所有的商务要求均为实质性要求，供应商必须响应并满足。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商务应答表 标的清单 报价表 响应函 其他说明.docx 技术指标偏差表.docx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分项报价表.docx 商务应答表 标的清单 关于符合本国产品标准的声明函 报价表 其他说明.docx 技术指标偏差表.docx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磋商文件要求认真审核响应文件中技术参数响应和提供的佐证材料。投标产品的基本功能、产品技术参数和配置完全满足或优于磋商文件要求的，得满分42分；“▲”参数每负偏离一项扣0.8分，未带标识参数每负偏离一项扣0.075分，扣完为止。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有具体的实施方案，①总体实施方案；②进度计划及进度保障措施；③安装、调试方案；④项目验收方案；⑤人员配置。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提供详细的质量保证措施，包括但不限于：①所投产品制造厂家具备可靠且完善的管理制度，拥有充足的制造工艺、加工及检验能力；②所投设备选型合理、功能齐全，规格、型号，配套设施完整，技术资料齐全。 以上方案每缺一项扣2.5分；不提供方案不得分。每有1处描述缺陷要求扣1.5分，扣完为止。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每缺一个产品来源渠道证明文件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有具体的售后服务方案,该方案包含：①故障处理及解决问题能力；②产品易耗易损的零配件的供应及产品的损坏备货换新方案；③故障维修响应时间；④定期巡检维护方案等；⑤培训方案（应包含培训计划及所提供产品的原理和技术性能、操作维护方法、安装调试、排除故障等培训内容）。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提供供应商2023年1月1日至今（以合同签订日期为准）同类项目合同及发票复印件，每提供1个得1分，最高得4分。同类项目指：包含但不限于本项目主要标的物的业绩证明材料。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经国家认证的得0.5分，每有一项为环境标志产品经国家认证的得0.5分，供应商响应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价格分统一采用低价优先法计算，即满足磋商文件要求且磋商价格最低的磋商报价为评标基准价，其价格分为满分。其他供应商的价格分统一按照下列公式计算：磋商报价得分=(磋商基准价／磋商报价)×价格权值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详见附件：6、详细评审---业绩.docx</w:t>
      </w:r>
    </w:p>
    <w:p>
      <w:pPr>
        <w:pStyle w:val="null3"/>
        <w:ind w:firstLine="960"/>
      </w:pPr>
      <w:r>
        <w:rPr>
          <w:rFonts w:ascii="仿宋_GB2312" w:hAnsi="仿宋_GB2312" w:cs="仿宋_GB2312" w:eastAsia="仿宋_GB2312"/>
        </w:rPr>
        <w:t>详见附件：7、详细评审---节能环保.docx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