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版本号：DX2026-19520260813001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西安市航天城第八学校购置功能室及配套设备项目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DX2026-195</w:t>
      </w:r>
      <w:r>
        <w:br/>
      </w:r>
      <w:r>
        <w:br/>
      </w:r>
      <w:r>
        <w:br/>
      </w:r>
    </w:p>
    <w:p>
      <w:pPr>
        <w:pStyle w:val="null3"/>
        <w:jc w:val="center"/>
        <w:outlineLvl w:val="2"/>
      </w:pPr>
      <w:r>
        <w:rPr>
          <w:rFonts w:ascii="仿宋_GB2312" w:hAnsi="仿宋_GB2312" w:cs="仿宋_GB2312" w:eastAsia="仿宋_GB2312"/>
          <w:sz w:val="28"/>
          <w:b/>
        </w:rPr>
        <w:t>西安国家民用航天产业基地管理委员会</w:t>
      </w:r>
    </w:p>
    <w:p>
      <w:pPr>
        <w:pStyle w:val="null3"/>
        <w:jc w:val="center"/>
        <w:outlineLvl w:val="2"/>
      </w:pPr>
      <w:r>
        <w:rPr>
          <w:rFonts w:ascii="仿宋_GB2312" w:hAnsi="仿宋_GB2312" w:cs="仿宋_GB2312" w:eastAsia="仿宋_GB2312"/>
          <w:sz w:val="28"/>
          <w:b/>
        </w:rPr>
        <w:t>陕西笃信招标有限公司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2026年08月13日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陕西笃信招标有限公司</w:t>
      </w:r>
      <w:r>
        <w:rPr>
          <w:rFonts w:ascii="仿宋_GB2312" w:hAnsi="仿宋_GB2312" w:cs="仿宋_GB2312" w:eastAsia="仿宋_GB2312"/>
        </w:rPr>
        <w:t>（以下简称“代理机构”）受</w:t>
      </w:r>
      <w:r>
        <w:rPr>
          <w:rFonts w:ascii="仿宋_GB2312" w:hAnsi="仿宋_GB2312" w:cs="仿宋_GB2312" w:eastAsia="仿宋_GB2312"/>
        </w:rPr>
        <w:t>西安国家民用航天产业基地管理委员会</w:t>
      </w:r>
      <w:r>
        <w:rPr>
          <w:rFonts w:ascii="仿宋_GB2312" w:hAnsi="仿宋_GB2312" w:cs="仿宋_GB2312" w:eastAsia="仿宋_GB2312"/>
        </w:rPr>
        <w:t>委托，拟对</w:t>
      </w:r>
      <w:r>
        <w:rPr>
          <w:rFonts w:ascii="仿宋_GB2312" w:hAnsi="仿宋_GB2312" w:cs="仿宋_GB2312" w:eastAsia="仿宋_GB2312"/>
        </w:rPr>
        <w:t>西安市航天城第八学校购置功能室及配套设备项目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DX2026-195</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西安市航天城第八学校购置功能室及配套设备项目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西安市航天城第八学校购置功能室及配套设备项目</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1、政府采购法第二十二条规定：1、营业执照等主体资格证明文件：提供统一社会信用代码的营业执照或其他组织经营的合法凭证或自然人的提供身份证明文件。 2、财务状况报告：提供具有财务审计资质单位出具的2025年度财务报告或开标前六个月内其基本账户银行出具的资信证明或财政部门认可的政府采购专业担保机构出具的担保函，以上形式的证明资料提供任何一种即可。（注：根据《陕西省财政厅关于启用会计师事务所审计报告“二维码”赋码查验功能的通知（陕财办会函〔2022〕55号）》，各投标人经审计的财务会计报告需赋加“注册会计师行业统一监管平台”二维码并且可查询） 3、税收缴纳证明：提供已缴纳的2025年8月1日以来任意时间段的纳税证明或完税证明，纳税证明或完税证明上应有代收机构或税务机关的公章或业务专用章。依法免税的投标人应提供相关文件证明。 4、社保缴纳证明：提供已缴存的2025年8月1日以来任意时间段的社会保障资金缴存单据或社保机构开具的社会保险参保缴费情况证明。成立时间至提交响应文件截止时间不足一个月或依法不需要缴纳社会保障资金的投标人应提供相关文件证明。 5、书面声明：①出具履行合同所必需的设备和专业技术能力的书面声明；②出具参加本次政府采购活动的书面声明。</w:t>
      </w:r>
    </w:p>
    <w:p>
      <w:pPr>
        <w:pStyle w:val="null3"/>
      </w:pPr>
      <w:r>
        <w:rPr>
          <w:rFonts w:ascii="仿宋_GB2312" w:hAnsi="仿宋_GB2312" w:cs="仿宋_GB2312" w:eastAsia="仿宋_GB2312"/>
        </w:rPr>
        <w:t>2、法定代表人授权委托书：法定代表人直接参加的须出具法人身份证明并与营业执照信息一致，法定代表人授权代表参加的须出具法定代表人授权书及被授权人本单位证明（投标截止前六个月内投标供应商为其缴纳的任意一个月的养老保险缴纳证明）。</w:t>
      </w:r>
    </w:p>
    <w:p>
      <w:pPr>
        <w:pStyle w:val="null3"/>
      </w:pPr>
      <w:r>
        <w:rPr>
          <w:rFonts w:ascii="仿宋_GB2312" w:hAnsi="仿宋_GB2312" w:cs="仿宋_GB2312" w:eastAsia="仿宋_GB2312"/>
        </w:rPr>
        <w:t>3、信用记录：经查，投标人未被列入“信用中国”网站记录的“失信被执行人”或“重大税收违法失信主体”名单；不处于“中国政府采购网”记录的“政府采购严重违法失信行为记录名单”中的禁止参加政府采购活动期间。（以评审现场查询记录为准）</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1、政府采购法第二十二条规定：1、营业执照等主体资格证明文件：提供统一社会信用代码的营业执照或其他组织经营的合法凭证或自然人的提供身份证明文件。 2、财务状况报告：提供具有财务审计资质单位出具的2025年度财务报告或开标前六个月内其基本账户银行出具的资信证明或财政部门认可的政府采购专业担保机构出具的担保函，以上形式的证明资料提供任何一种即可。（注：根据《陕西省财政厅关于启用会计师事务所审计报告“二维码”赋码查验功能的通知（陕财办会函〔2022〕55号）》，各投标人经审计的财务会计报告需赋加“注册会计师行业统一监管平台”二维码并且可查询） 3、税收缴纳证明：提供已缴纳的2025年8月1日以来任意时间段的纳税证明或完税证明，纳税证明或完税证明上应有代收机构或税务机关的公章或业务专用章。依法免税的投标人应提供相关文件证明。 4、社保缴纳证明：提供已缴存的2025年8月1日以来任意时间段的社会保障资金缴存单据或社保机构开具的社会保险参保缴费情况证明。成立时间至提交响应文件截止时间不足一个月或依法不需要缴纳社会保障资金的投标人应提供相关文件证明。 5、书面声明：①出具履行合同所必需的设备和专业技术能力的书面声明；②出具参加本次政府采购活动的书面声明。</w:t>
      </w:r>
    </w:p>
    <w:p>
      <w:pPr>
        <w:pStyle w:val="null3"/>
      </w:pPr>
      <w:r>
        <w:rPr>
          <w:rFonts w:ascii="仿宋_GB2312" w:hAnsi="仿宋_GB2312" w:cs="仿宋_GB2312" w:eastAsia="仿宋_GB2312"/>
        </w:rPr>
        <w:t>2、法定代表人授权委托书：法定代表人直接参加的须出具法人身份证明并与营业执照信息一致，法定代表人授权代表参加的须出具法定代表人授权书及被授权人本单位证明（投标截止前六个月内投标供应商为其缴纳的任意一个月的养老保险缴纳证明）。</w:t>
      </w:r>
    </w:p>
    <w:p>
      <w:pPr>
        <w:pStyle w:val="null3"/>
      </w:pPr>
      <w:r>
        <w:rPr>
          <w:rFonts w:ascii="仿宋_GB2312" w:hAnsi="仿宋_GB2312" w:cs="仿宋_GB2312" w:eastAsia="仿宋_GB2312"/>
        </w:rPr>
        <w:t>3、信用记录：经查，投标人未被列入“信用中国”网站记录的“失信被执行人”或“重大税收违法失信主体”名单；不处于“中国政府采购网”记录的“政府采购严重违法失信行为记录名单”中的禁止参加政府采购活动期间。（以评审现场查询记录为准）</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1、政府采购法第二十二条规定：1、营业执照等主体资格证明文件：提供统一社会信用代码的营业执照或其他组织经营的合法凭证或自然人的提供身份证明文件。 2、财务状况报告：提供具有财务审计资质单位出具的2025年度财务报告或开标前六个月内其基本账户银行出具的资信证明或财政部门认可的政府采购专业担保机构出具的担保函，以上形式的证明资料提供任何一种即可。（注：根据《陕西省财政厅关于启用会计师事务所审计报告“二维码”赋码查验功能的通知（陕财办会函〔2022〕55号）》，各投标人经审计的财务会计报告需赋加“注册会计师行业统一监管平台”二维码并且可查询） 3、税收缴纳证明：提供已缴纳的2025年8月1日以来任意时间段的纳税证明或完税证明，纳税证明或完税证明上应有代收机构或税务机关的公章或业务专用章。依法免税的投标人应提供相关文件证明。 4、社保缴纳证明：提供已缴存的2025年8月1日以来任意时间段的社会保障资金缴存单据或社保机构开具的社会保险参保缴费情况证明。成立时间至提交响应文件截止时间不足一个月或依法不需要缴纳社会保障资金的投标人应提供相关文件证明。 5、书面声明：①出具履行合同所必需的设备和专业技术能力的书面声明；②出具参加本次政府采购活动的书面声明。</w:t>
      </w:r>
    </w:p>
    <w:p>
      <w:pPr>
        <w:pStyle w:val="null3"/>
      </w:pPr>
      <w:r>
        <w:rPr>
          <w:rFonts w:ascii="仿宋_GB2312" w:hAnsi="仿宋_GB2312" w:cs="仿宋_GB2312" w:eastAsia="仿宋_GB2312"/>
        </w:rPr>
        <w:t>2、法定代表人授权委托书：法定代表人直接参加的须出具法人身份证明并与营业执照信息一致，法定代表人授权代表参加的须出具法定代表人授权书及被授权人本单位证明（投标截止前六个月内投标供应商为其缴纳的任意一个月的养老保险缴纳证明）。</w:t>
      </w:r>
    </w:p>
    <w:p>
      <w:pPr>
        <w:pStyle w:val="null3"/>
      </w:pPr>
      <w:r>
        <w:rPr>
          <w:rFonts w:ascii="仿宋_GB2312" w:hAnsi="仿宋_GB2312" w:cs="仿宋_GB2312" w:eastAsia="仿宋_GB2312"/>
        </w:rPr>
        <w:t>3、信用记录：经查，投标人未被列入“信用中国”网站记录的“失信被执行人”或“重大税收违法失信主体”名单；不处于“中国政府采购网”记录的“政府采购严重违法失信行为记录名单”中的禁止参加政府采购活动期间。（以评审现场查询记录为准）</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西安国家民用航天产业基地管理委员会</w:t>
      </w:r>
    </w:p>
    <w:p>
      <w:pPr>
        <w:pStyle w:val="null3"/>
      </w:pPr>
      <w:r>
        <w:rPr>
          <w:rFonts w:ascii="仿宋_GB2312" w:hAnsi="仿宋_GB2312" w:cs="仿宋_GB2312" w:eastAsia="仿宋_GB2312"/>
        </w:rPr>
        <w:t xml:space="preserve"> 地址： </w:t>
      </w:r>
      <w:r>
        <w:rPr>
          <w:rFonts w:ascii="仿宋_GB2312" w:hAnsi="仿宋_GB2312" w:cs="仿宋_GB2312" w:eastAsia="仿宋_GB2312"/>
        </w:rPr>
        <w:t>航天中路369号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田老师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029-85885899</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陕西笃信招标有限公司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西安市经济技术开发区凤城十一路与文景路十字文景商务广场B座8层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刘艳娇、张亚娜、聂肖</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029-86253389</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西安国家民用航天产业基地管理委员会政府采购管理股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姜旭苗</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029-85688753</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采购包1：879,100.00元</w:t>
            </w:r>
          </w:p>
          <w:p>
            <w:pPr>
              <w:pStyle w:val="null3"/>
            </w:pPr>
            <w:r>
              <w:rPr>
                <w:rFonts w:ascii="仿宋_GB2312" w:hAnsi="仿宋_GB2312" w:cs="仿宋_GB2312" w:eastAsia="仿宋_GB2312"/>
              </w:rPr>
              <w:t>采购包2：1,467,700.00元</w:t>
            </w:r>
          </w:p>
          <w:p>
            <w:pPr>
              <w:pStyle w:val="null3"/>
            </w:pPr>
            <w:r>
              <w:rPr>
                <w:rFonts w:ascii="仿宋_GB2312" w:hAnsi="仿宋_GB2312" w:cs="仿宋_GB2312" w:eastAsia="仿宋_GB2312"/>
              </w:rPr>
              <w:t>采购包3：734,600.00元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pPr>
            <w:r>
              <w:rPr>
                <w:rFonts w:ascii="仿宋_GB2312" w:hAnsi="仿宋_GB2312" w:cs="仿宋_GB2312" w:eastAsia="仿宋_GB2312"/>
              </w:rPr>
              <w:t>采购包3：综合评分法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p>
          <w:p>
            <w:pPr>
              <w:pStyle w:val="null3"/>
            </w:pPr>
            <w:r>
              <w:rPr>
                <w:rFonts w:ascii="仿宋_GB2312" w:hAnsi="仿宋_GB2312" w:cs="仿宋_GB2312" w:eastAsia="仿宋_GB2312"/>
              </w:rPr>
              <w:t>采购包3：不接受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一包：办公电脑、高清电视；二包：平板电脑；三包：空调</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桌、椅、柜、架、沙发类等</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p>
            <w:pPr>
              <w:pStyle w:val="null3"/>
            </w:pPr>
            <w:r>
              <w:rPr>
                <w:rFonts w:ascii="仿宋_GB2312" w:hAnsi="仿宋_GB2312" w:cs="仿宋_GB2312" w:eastAsia="仿宋_GB2312"/>
              </w:rPr>
              <w:t>采购包3：不缴纳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采购代理机构参照国家计委关于《国家发展改革委办公厅关于招标代理服务收费有关问题的通知》（发改价格[2003]857号）、《国家发展改革委关于进一步放开建设项目专业服务价格的通知》收取。注：代理服务费不足8000元/包的，每包按照8000元/包收取。</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p>
            <w:pPr>
              <w:pStyle w:val="null3"/>
            </w:pPr>
            <w:r>
              <w:rPr>
                <w:rFonts w:ascii="仿宋_GB2312" w:hAnsi="仿宋_GB2312" w:cs="仿宋_GB2312" w:eastAsia="仿宋_GB2312"/>
              </w:rPr>
              <w:t>采购包3：组织现场踏勘：否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西安国家民用航天产业基地管理委员会</w:t>
      </w:r>
      <w:r>
        <w:rPr>
          <w:rFonts w:ascii="仿宋_GB2312" w:hAnsi="仿宋_GB2312" w:cs="仿宋_GB2312" w:eastAsia="仿宋_GB2312"/>
        </w:rPr>
        <w:t>和</w:t>
      </w:r>
      <w:r>
        <w:rPr>
          <w:rFonts w:ascii="仿宋_GB2312" w:hAnsi="仿宋_GB2312" w:cs="仿宋_GB2312" w:eastAsia="仿宋_GB2312"/>
        </w:rPr>
        <w:t>陕西笃信招标有限公司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西安国家民用航天产业基地管理委员会</w:t>
      </w:r>
      <w:r>
        <w:rPr>
          <w:rFonts w:ascii="仿宋_GB2312" w:hAnsi="仿宋_GB2312" w:cs="仿宋_GB2312" w:eastAsia="仿宋_GB2312"/>
        </w:rPr>
        <w:t>负责解释。除上述招标文件内容，其他内容由</w:t>
      </w:r>
      <w:r>
        <w:rPr>
          <w:rFonts w:ascii="仿宋_GB2312" w:hAnsi="仿宋_GB2312" w:cs="仿宋_GB2312" w:eastAsia="仿宋_GB2312"/>
        </w:rPr>
        <w:t>陕西笃信招标有限公司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西安国家民用航天产业基地管理委员会</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陕西笃信招标有限公司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pPr>
      <w:r>
        <w:rPr>
          <w:rFonts w:ascii="仿宋_GB2312" w:hAnsi="仿宋_GB2312" w:cs="仿宋_GB2312" w:eastAsia="仿宋_GB2312"/>
        </w:rPr>
        <w:t>采购包3：不允许合同分包。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符合国家相关质量标准或行业标准。</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符合国家相关质量标准或行业标准。</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符合国家相关质量标准或行业标准。</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陕西笃信招标有限公司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陕西笃信招标有限公司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陕西笃信招标有限公司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联系人：刘艳娇、张亚娜、聂肖</w:t>
      </w:r>
    </w:p>
    <w:p>
      <w:pPr>
        <w:pStyle w:val="null3"/>
      </w:pPr>
      <w:r>
        <w:rPr>
          <w:rFonts w:ascii="仿宋_GB2312" w:hAnsi="仿宋_GB2312" w:cs="仿宋_GB2312" w:eastAsia="仿宋_GB2312"/>
        </w:rPr>
        <w:t>联系电话：029-86253389</w:t>
      </w:r>
    </w:p>
    <w:p>
      <w:pPr>
        <w:pStyle w:val="null3"/>
      </w:pPr>
      <w:r>
        <w:rPr>
          <w:rFonts w:ascii="仿宋_GB2312" w:hAnsi="仿宋_GB2312" w:cs="仿宋_GB2312" w:eastAsia="仿宋_GB2312"/>
        </w:rPr>
        <w:t>地址：西安市经济技术开发区凤城十一路与文景路十字文景商务广场B座8层</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西安市航天城第八学校购置功能室及配套设备项目</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879,100.00</w:t>
      </w:r>
    </w:p>
    <w:p>
      <w:pPr>
        <w:pStyle w:val="null3"/>
      </w:pPr>
      <w:r>
        <w:rPr>
          <w:rFonts w:ascii="仿宋_GB2312" w:hAnsi="仿宋_GB2312" w:cs="仿宋_GB2312" w:eastAsia="仿宋_GB2312"/>
        </w:rPr>
        <w:t>采购包最高限价（元）: 879,100.00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货物</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879,100.00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1,467,700.00</w:t>
      </w:r>
    </w:p>
    <w:p>
      <w:pPr>
        <w:pStyle w:val="null3"/>
      </w:pPr>
      <w:r>
        <w:rPr>
          <w:rFonts w:ascii="仿宋_GB2312" w:hAnsi="仿宋_GB2312" w:cs="仿宋_GB2312" w:eastAsia="仿宋_GB2312"/>
        </w:rPr>
        <w:t>采购包最高限价（元）: 1,467,700.00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货物</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1,467,700.00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采购包预算金额（元）: 734,600.00</w:t>
      </w:r>
    </w:p>
    <w:p>
      <w:pPr>
        <w:pStyle w:val="null3"/>
      </w:pPr>
      <w:r>
        <w:rPr>
          <w:rFonts w:ascii="仿宋_GB2312" w:hAnsi="仿宋_GB2312" w:cs="仿宋_GB2312" w:eastAsia="仿宋_GB2312"/>
        </w:rPr>
        <w:t>采购包最高限价（元）: 734,600.00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货物</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734,600.00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标的名称：货物</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0"/>
              </w:rPr>
              <w:t>1、本包采购要求详见附件</w:t>
            </w:r>
            <w:r>
              <w:rPr>
                <w:rFonts w:ascii="仿宋_GB2312" w:hAnsi="仿宋_GB2312" w:cs="仿宋_GB2312" w:eastAsia="仿宋_GB2312"/>
                <w:sz w:val="20"/>
              </w:rPr>
              <w:t>“一包-采购清单”</w:t>
            </w:r>
          </w:p>
          <w:p>
            <w:pPr>
              <w:pStyle w:val="null3"/>
            </w:pPr>
            <w:r>
              <w:rPr>
                <w:rFonts w:ascii="仿宋_GB2312" w:hAnsi="仿宋_GB2312" w:cs="仿宋_GB2312" w:eastAsia="仿宋_GB2312"/>
                <w:sz w:val="20"/>
              </w:rPr>
              <w:t>2、本包核心产品为：智慧音乐舞蹈教学系统、身心健康检测仪、高清录播主机，具体要求详见附件。</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标的名称：货物</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0"/>
              </w:rPr>
              <w:t>1、本包采购要求详见附件“二包-采购清单”</w:t>
            </w:r>
          </w:p>
          <w:p>
            <w:pPr>
              <w:pStyle w:val="null3"/>
            </w:pPr>
            <w:r>
              <w:rPr>
                <w:rFonts w:ascii="仿宋_GB2312" w:hAnsi="仿宋_GB2312" w:cs="仿宋_GB2312" w:eastAsia="仿宋_GB2312"/>
                <w:sz w:val="20"/>
              </w:rPr>
              <w:t>2、本包核心产品为：专业功放及LED屏幕，具体要求详见附件。</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标的名称：货物</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0"/>
              </w:rPr>
              <w:t>1、本包采购要求详见附件“三包-采购清单”</w:t>
            </w:r>
          </w:p>
          <w:p>
            <w:pPr>
              <w:pStyle w:val="null3"/>
            </w:pPr>
            <w:r>
              <w:rPr>
                <w:rFonts w:ascii="仿宋_GB2312" w:hAnsi="仿宋_GB2312" w:cs="仿宋_GB2312" w:eastAsia="仿宋_GB2312"/>
                <w:sz w:val="20"/>
              </w:rPr>
              <w:t>2、本包核心产品为：摄像头及LED屏幕，具体要求详见附件。</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交货期：合同签订后30个日历日内完成</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交货期：合同签订后30个日历日内完成</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交货期：合同签订后30个日历日内完成</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其他，货物到达甲方指定地点，安装、调试完毕并验收合格后，达到付款条件起30个工作日内，支付合同总金额的100.0%</w:t>
      </w:r>
    </w:p>
    <w:p>
      <w:pPr>
        <w:pStyle w:val="null3"/>
      </w:pPr>
      <w:r>
        <w:rPr>
          <w:rFonts w:ascii="仿宋_GB2312" w:hAnsi="仿宋_GB2312" w:cs="仿宋_GB2312" w:eastAsia="仿宋_GB2312"/>
        </w:rPr>
        <w:t>采购包2：</w:t>
      </w:r>
    </w:p>
    <w:p>
      <w:pPr>
        <w:pStyle w:val="null3"/>
        <w:ind w:firstLine="1200"/>
      </w:pPr>
      <w:r>
        <w:rPr>
          <w:rFonts w:ascii="仿宋_GB2312" w:hAnsi="仿宋_GB2312" w:cs="仿宋_GB2312" w:eastAsia="仿宋_GB2312"/>
        </w:rPr>
        <w:t>1、</w:t>
      </w:r>
      <w:r>
        <w:rPr>
          <w:rFonts w:ascii="仿宋_GB2312" w:hAnsi="仿宋_GB2312" w:cs="仿宋_GB2312" w:eastAsia="仿宋_GB2312"/>
        </w:rPr>
        <w:t>其他，货物到达甲方指定地点，安装、调试完毕并验收合格后，达到付款条件起30个工作日内，支付合同总金额的100.0%</w:t>
      </w:r>
    </w:p>
    <w:p>
      <w:pPr>
        <w:pStyle w:val="null3"/>
      </w:pPr>
      <w:r>
        <w:rPr>
          <w:rFonts w:ascii="仿宋_GB2312" w:hAnsi="仿宋_GB2312" w:cs="仿宋_GB2312" w:eastAsia="仿宋_GB2312"/>
        </w:rPr>
        <w:t>采购包3：</w:t>
      </w:r>
    </w:p>
    <w:p>
      <w:pPr>
        <w:pStyle w:val="null3"/>
        <w:ind w:firstLine="1200"/>
      </w:pPr>
      <w:r>
        <w:rPr>
          <w:rFonts w:ascii="仿宋_GB2312" w:hAnsi="仿宋_GB2312" w:cs="仿宋_GB2312" w:eastAsia="仿宋_GB2312"/>
        </w:rPr>
        <w:t>1、</w:t>
      </w:r>
      <w:r>
        <w:rPr>
          <w:rFonts w:ascii="仿宋_GB2312" w:hAnsi="仿宋_GB2312" w:cs="仿宋_GB2312" w:eastAsia="仿宋_GB2312"/>
        </w:rPr>
        <w:t>其他，货物到达甲方指定地点，安装、调试完毕并验收合格后，达到付款条件起30个工作日内，支付合同总金额的100.0%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（1）货物到达甲方指定地点后，甲方根据合同要求，进行外观验收，确认产地、规格、型号和数量。 （2）货物安装、调试并正常运行后，由乙方进行自检，合格后，准备验收文件，并书面通知甲方。 （3）甲方确认乙方的自检内容后，组织乙方、确认方（必要时请有关专家）进行系统验收，验收合格后，填写政府采购项目验收单（一式柒份）作为对货物的最终认可。 （4）乙方向甲方提交货物实施过程中的所有资料。以便甲方日后管理和维护。 （5）验收依据： 1、招标文件、投标文件、澄清表（函）； 2、合同及附件文本； 3、国家相应的标准、规范。</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（1）货物到达甲方指定地点后，甲方根据合同要求，进行外观验收，确认产地、规格、型号和数量。 （2）货物安装、调试并正常运行后，由乙方进行自检，合格后，准备验收文件，并书面通知甲方。 （3）甲方确认乙方的自检内容后，组织乙方、确认方（必要时请有关专家）进行系统验收，验收合格后，填写政府采购项目验收单（一式柒份）作为对货物的最终认可。 （4）乙方向甲方提交货物实施过程中的所有资料。以便甲方日后管理和维护。 （5）验收依据： 1、招标文件、投标文件、澄清表（函）； 2、合同及附件文本； 3、国家相应的标准、规范。</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（1）货物到达甲方指定地点后，甲方根据合同要求，进行外观验收，确认产地、规格、型号和数量。 （2）货物安装、调试并正常运行后，由乙方进行自检，合格后，准备验收文件，并书面通知甲方。 （3）甲方确认乙方的自检内容后，组织乙方、确认方（必要时请有关专家）进行系统验收，验收合格后，填写政府采购项目验收单（一式柒份）作为对货物的最终认可。 （4）乙方向甲方提交货物实施过程中的所有资料。以便甲方日后管理和维护。 （5）验收依据： 1、招标文件、投标文件、澄清表（函）； 2、合同及附件文本； 3、国家相应的标准、规范。</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质保期：1年</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质保期：1年</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质保期：1年</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详见采购合同附件</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详见采购合同附件</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详见采购合同附件</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本项目通过电子化交易系统进行，供应商需在电子化交易系统上传响应的文件。成交供应商领取中标（成交）通知书时，向采购代理机构提供一正两副纸质响应文件及电子版1份（签字盖章扫描PDF和word文档格式，U盘存储）。 2.投标人应自投标文件递交截止时间起至开标结束，保持在线状态。 3.投标文件中凡是需要法定代表人盖章之处，由分支机构参与投标时，单位负责人均参照执行（法定代表人授权书由单位负责人签授）。4.本项目支付方式以合同为准。5.本项目“兼投不兼中”（注：供应商可以同时参与三个包投标，但最终只能中标其中一个包，中标顺序按照包号靠前顺序确定）。</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投标人资格证明文件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投标人资格证明文件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投标人企业关系关联承诺书</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投标人资格证明文件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投标人资格证明文件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投标人企业关系关联承诺书</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投标人资格证明文件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投标人资格证明文件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投标人企业关系关联承诺书</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政府采购法第二十二条规定</w:t>
            </w:r>
          </w:p>
        </w:tc>
        <w:tc>
          <w:tcPr>
            <w:tcW w:type="dxa" w:w="3322"/>
          </w:tcPr>
          <w:p>
            <w:pPr>
              <w:pStyle w:val="null3"/>
            </w:pPr>
            <w:r>
              <w:rPr>
                <w:rFonts w:ascii="仿宋_GB2312" w:hAnsi="仿宋_GB2312" w:cs="仿宋_GB2312" w:eastAsia="仿宋_GB2312"/>
              </w:rPr>
              <w:t>1、营业执照等主体资格证明文件：提供统一社会信用代码的营业执照或其他组织经营的合法凭证或自然人的提供身份证明文件。 2、财务状况报告：提供具有财务审计资质单位出具的2025年度财务报告或开标前六个月内其基本账户银行出具的资信证明或财政部门认可的政府采购专业担保机构出具的担保函，以上形式的证明资料提供任何一种即可。（注：根据《陕西省财政厅关于启用会计师事务所审计报告“二维码”赋码查验功能的通知（陕财办会函〔2022〕55号）》，各投标人经审计的财务会计报告需赋加“注册会计师行业统一监管平台”二维码并且可查询） 3、税收缴纳证明：提供已缴纳的2025年8月1日以来任意时间段的纳税证明或完税证明，纳税证明或完税证明上应有代收机构或税务机关的公章或业务专用章。依法免税的投标人应提供相关文件证明。 4、社保缴纳证明：提供已缴存的2025年8月1日以来任意时间段的社会保障资金缴存单据或社保机构开具的社会保险参保缴费情况证明。成立时间至提交响应文件截止时间不足一个月或依法不需要缴纳社会保障资金的投标人应提供相关文件证明。 5、书面声明：①出具履行合同所必需的设备和专业技术能力的书面声明；②出具参加本次政府采购活动的书面声明。</w:t>
            </w:r>
          </w:p>
        </w:tc>
        <w:tc>
          <w:tcPr>
            <w:tcW w:type="dxa" w:w="1661"/>
          </w:tcPr>
          <w:p>
            <w:pPr>
              <w:pStyle w:val="null3"/>
            </w:pPr>
            <w:r>
              <w:rPr>
                <w:rFonts w:ascii="仿宋_GB2312" w:hAnsi="仿宋_GB2312" w:cs="仿宋_GB2312" w:eastAsia="仿宋_GB2312"/>
              </w:rPr>
              <w:t>投标人资格证明文件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直接参加的须出具法人身份证明并与营业执照信息一致，法定代表人授权代表参加的须出具法定代表人授权书及被授权人本单位证明（投标截止前六个月内投标供应商为其缴纳的任意一个月的养老保险缴纳证明）。</w:t>
            </w:r>
          </w:p>
        </w:tc>
        <w:tc>
          <w:tcPr>
            <w:tcW w:type="dxa" w:w="1661"/>
          </w:tcPr>
          <w:p>
            <w:pPr>
              <w:pStyle w:val="null3"/>
            </w:pPr>
            <w:r>
              <w:rPr>
                <w:rFonts w:ascii="仿宋_GB2312" w:hAnsi="仿宋_GB2312" w:cs="仿宋_GB2312" w:eastAsia="仿宋_GB2312"/>
              </w:rPr>
              <w:t>投标人资格证明文件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经查，投标人未被列入“信用中国”网站记录的“失信被执行人”或“重大税收违法失信主体”名单；不处于“中国政府采购网”记录的“政府采购严重违法失信行为记录名单”中的禁止参加政府采购活动期间。（以评审现场查询记录为准）</w:t>
            </w:r>
          </w:p>
        </w:tc>
        <w:tc>
          <w:tcPr>
            <w:tcW w:type="dxa" w:w="1661"/>
          </w:tcPr>
          <w:p>
            <w:pPr>
              <w:pStyle w:val="null3"/>
            </w:pPr>
            <w:r>
              <w:rPr>
                <w:rFonts w:ascii="仿宋_GB2312" w:hAnsi="仿宋_GB2312" w:cs="仿宋_GB2312" w:eastAsia="仿宋_GB2312"/>
              </w:rPr>
              <w:t>投标人资格证明文件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政府采购法第二十二条规定</w:t>
            </w:r>
          </w:p>
        </w:tc>
        <w:tc>
          <w:tcPr>
            <w:tcW w:type="dxa" w:w="3322"/>
          </w:tcPr>
          <w:p>
            <w:pPr>
              <w:pStyle w:val="null3"/>
            </w:pPr>
            <w:r>
              <w:rPr>
                <w:rFonts w:ascii="仿宋_GB2312" w:hAnsi="仿宋_GB2312" w:cs="仿宋_GB2312" w:eastAsia="仿宋_GB2312"/>
              </w:rPr>
              <w:t>1、营业执照等主体资格证明文件：提供统一社会信用代码的营业执照或其他组织经营的合法凭证或自然人的提供身份证明文件。 2、财务状况报告：提供具有财务审计资质单位出具的2025年度财务报告或开标前六个月内其基本账户银行出具的资信证明或财政部门认可的政府采购专业担保机构出具的担保函，以上形式的证明资料提供任何一种即可。（注：根据《陕西省财政厅关于启用会计师事务所审计报告“二维码”赋码查验功能的通知（陕财办会函〔2022〕55号）》，各投标人经审计的财务会计报告需赋加“注册会计师行业统一监管平台”二维码并且可查询） 3、税收缴纳证明：提供已缴纳的2025年8月1日以来任意时间段的纳税证明或完税证明，纳税证明或完税证明上应有代收机构或税务机关的公章或业务专用章。依法免税的投标人应提供相关文件证明。 4、社保缴纳证明：提供已缴存的2025年8月1日以来任意时间段的社会保障资金缴存单据或社保机构开具的社会保险参保缴费情况证明。成立时间至提交响应文件截止时间不足一个月或依法不需要缴纳社会保障资金的投标人应提供相关文件证明。 5、书面声明：①出具履行合同所必需的设备和专业技术能力的书面声明；②出具参加本次政府采购活动的书面声明。</w:t>
            </w:r>
          </w:p>
        </w:tc>
        <w:tc>
          <w:tcPr>
            <w:tcW w:type="dxa" w:w="1661"/>
          </w:tcPr>
          <w:p>
            <w:pPr>
              <w:pStyle w:val="null3"/>
            </w:pPr>
            <w:r>
              <w:rPr>
                <w:rFonts w:ascii="仿宋_GB2312" w:hAnsi="仿宋_GB2312" w:cs="仿宋_GB2312" w:eastAsia="仿宋_GB2312"/>
              </w:rPr>
              <w:t>投标人资格证明文件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直接参加的须出具法人身份证明并与营业执照信息一致，法定代表人授权代表参加的须出具法定代表人授权书及被授权人本单位证明（投标截止前六个月内投标供应商为其缴纳的任意一个月的养老保险缴纳证明）。</w:t>
            </w:r>
          </w:p>
        </w:tc>
        <w:tc>
          <w:tcPr>
            <w:tcW w:type="dxa" w:w="1661"/>
          </w:tcPr>
          <w:p>
            <w:pPr>
              <w:pStyle w:val="null3"/>
            </w:pPr>
            <w:r>
              <w:rPr>
                <w:rFonts w:ascii="仿宋_GB2312" w:hAnsi="仿宋_GB2312" w:cs="仿宋_GB2312" w:eastAsia="仿宋_GB2312"/>
              </w:rPr>
              <w:t>投标人资格证明文件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经查，投标人未被列入“信用中国”网站记录的“失信被执行人”或“重大税收违法失信主体”名单；不处于“中国政府采购网”记录的“政府采购严重违法失信行为记录名单”中的禁止参加政府采购活动期间。（以评审现场查询记录为准）</w:t>
            </w:r>
          </w:p>
        </w:tc>
        <w:tc>
          <w:tcPr>
            <w:tcW w:type="dxa" w:w="1661"/>
          </w:tcPr>
          <w:p>
            <w:pPr>
              <w:pStyle w:val="null3"/>
            </w:pPr>
            <w:r>
              <w:rPr>
                <w:rFonts w:ascii="仿宋_GB2312" w:hAnsi="仿宋_GB2312" w:cs="仿宋_GB2312" w:eastAsia="仿宋_GB2312"/>
              </w:rPr>
              <w:t>投标人资格证明文件</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政府采购法第二十二条规定</w:t>
            </w:r>
          </w:p>
        </w:tc>
        <w:tc>
          <w:tcPr>
            <w:tcW w:type="dxa" w:w="3322"/>
          </w:tcPr>
          <w:p>
            <w:pPr>
              <w:pStyle w:val="null3"/>
            </w:pPr>
            <w:r>
              <w:rPr>
                <w:rFonts w:ascii="仿宋_GB2312" w:hAnsi="仿宋_GB2312" w:cs="仿宋_GB2312" w:eastAsia="仿宋_GB2312"/>
              </w:rPr>
              <w:t>1、营业执照等主体资格证明文件：提供统一社会信用代码的营业执照或其他组织经营的合法凭证或自然人的提供身份证明文件。 2、财务状况报告：提供具有财务审计资质单位出具的2025年度财务报告或开标前六个月内其基本账户银行出具的资信证明或财政部门认可的政府采购专业担保机构出具的担保函，以上形式的证明资料提供任何一种即可。（注：根据《陕西省财政厅关于启用会计师事务所审计报告“二维码”赋码查验功能的通知（陕财办会函〔2022〕55号）》，各投标人经审计的财务会计报告需赋加“注册会计师行业统一监管平台”二维码并且可查询） 3、税收缴纳证明：提供已缴纳的2025年8月1日以来任意时间段的纳税证明或完税证明，纳税证明或完税证明上应有代收机构或税务机关的公章或业务专用章。依法免税的投标人应提供相关文件证明。 4、社保缴纳证明：提供已缴存的2025年8月1日以来任意时间段的社会保障资金缴存单据或社保机构开具的社会保险参保缴费情况证明。成立时间至提交响应文件截止时间不足一个月或依法不需要缴纳社会保障资金的投标人应提供相关文件证明。 5、书面声明：①出具履行合同所必需的设备和专业技术能力的书面声明；②出具参加本次政府采购活动的书面声明。</w:t>
            </w:r>
          </w:p>
        </w:tc>
        <w:tc>
          <w:tcPr>
            <w:tcW w:type="dxa" w:w="1661"/>
          </w:tcPr>
          <w:p>
            <w:pPr>
              <w:pStyle w:val="null3"/>
            </w:pPr>
            <w:r>
              <w:rPr>
                <w:rFonts w:ascii="仿宋_GB2312" w:hAnsi="仿宋_GB2312" w:cs="仿宋_GB2312" w:eastAsia="仿宋_GB2312"/>
              </w:rPr>
              <w:t>投标人资格证明文件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直接参加的须出具法人身份证明并与营业执照信息一致，法定代表人授权代表参加的须出具法定代表人授权书及被授权人本单位证明（投标截止前六个月内投标供应商为其缴纳的任意一个月的养老保险缴纳证明）。</w:t>
            </w:r>
          </w:p>
        </w:tc>
        <w:tc>
          <w:tcPr>
            <w:tcW w:type="dxa" w:w="1661"/>
          </w:tcPr>
          <w:p>
            <w:pPr>
              <w:pStyle w:val="null3"/>
            </w:pPr>
            <w:r>
              <w:rPr>
                <w:rFonts w:ascii="仿宋_GB2312" w:hAnsi="仿宋_GB2312" w:cs="仿宋_GB2312" w:eastAsia="仿宋_GB2312"/>
              </w:rPr>
              <w:t>投标人资格证明文件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经查，投标人未被列入“信用中国”网站记录的“失信被执行人”或“重大税收违法失信主体”名单；不处于“中国政府采购网”记录的“政府采购严重违法失信行为记录名单”中的禁止参加政府采购活动期间。（以评审现场查询记录为准）</w:t>
            </w:r>
          </w:p>
        </w:tc>
        <w:tc>
          <w:tcPr>
            <w:tcW w:type="dxa" w:w="1661"/>
          </w:tcPr>
          <w:p>
            <w:pPr>
              <w:pStyle w:val="null3"/>
            </w:pPr>
            <w:r>
              <w:rPr>
                <w:rFonts w:ascii="仿宋_GB2312" w:hAnsi="仿宋_GB2312" w:cs="仿宋_GB2312" w:eastAsia="仿宋_GB2312"/>
              </w:rPr>
              <w:t>投标人资格证明文件</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pPr>
      <w:r>
        <w:rPr>
          <w:rFonts w:ascii="仿宋_GB2312" w:hAnsi="仿宋_GB2312" w:cs="仿宋_GB2312" w:eastAsia="仿宋_GB2312"/>
        </w:rPr>
        <w:t>采购包3：综合评分法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一、评审中出现下列情形之一的，磋商小组应当启动异常低价投标审查程序： 1.投标报价低于全部通过符合性审查供应商投标报价平均值60%的，即投标报价&lt;全部通过符合性审查供应商投标报价平均值×60%； 2.投标报价低于通过符合性审查的次低报价供应商投标报价60%的，即投标报价&lt;通过符合性审查的次低报价供应商投标报价×60%； 3.投标报价低于采购项目最高限价60%的，即投标报价&lt;采购项目最高限价×60%； 4.评审委员会基于专业判断，认为供应商报价过低，有可能影响产品质量或者不能诚信履约的其他情形。相关法律法规对供应商报价有规定的，从其规定。 二、评审委员会应当要求相关供应商在评审现场合理的时间内对投标价格作出解释，提供项目具体成本测算等与报价合理性相关的书面说明及必要的证明材料，包括但不限于原材料成本、人工成本、制造费用等，给予相关供应商的合理时间一般不少于30分钟。评审委员会依据专业经验，参考同类项目中标（成交）价格、类似产品市场价格水平、行业人工费用标准、国家有关部门指导行业协会发布的行业平均成本等情况，对报价合理性进行判断。 三、评审委员会提交的相关说明和证明材料，应当加盖供应商（法定名称）电子印章，在评审委员会要求的时间内通过项目电子化交易系统进行提交，否则提交的相关证明材料无效。供应商不能提供书面说明、证明材料，或者提供的书面说明、证明材料不能证明其报价合理性的，评审委员会应当将其作为无效投标处理。</w:t>
            </w:r>
          </w:p>
        </w:tc>
        <w:tc>
          <w:tcPr>
            <w:tcW w:type="dxa" w:w="1661"/>
          </w:tcPr>
          <w:p>
            <w:pPr>
              <w:pStyle w:val="null3"/>
            </w:pPr>
            <w:r>
              <w:rPr>
                <w:rFonts w:ascii="仿宋_GB2312" w:hAnsi="仿宋_GB2312" w:cs="仿宋_GB2312" w:eastAsia="仿宋_GB2312"/>
              </w:rPr>
              <w:t>开标一览表 分项报价表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投标文件语言及有效期</w:t>
            </w:r>
          </w:p>
        </w:tc>
        <w:tc>
          <w:tcPr>
            <w:tcW w:type="dxa" w:w="3322"/>
          </w:tcPr>
          <w:p>
            <w:pPr>
              <w:pStyle w:val="null3"/>
            </w:pPr>
            <w:r>
              <w:rPr>
                <w:rFonts w:ascii="仿宋_GB2312" w:hAnsi="仿宋_GB2312" w:cs="仿宋_GB2312" w:eastAsia="仿宋_GB2312"/>
              </w:rPr>
              <w:t>投标文件语言及有效期符合招标文件要求。</w:t>
            </w:r>
          </w:p>
        </w:tc>
        <w:tc>
          <w:tcPr>
            <w:tcW w:type="dxa" w:w="1661"/>
          </w:tcPr>
          <w:p>
            <w:pPr>
              <w:pStyle w:val="null3"/>
            </w:pPr>
            <w:r>
              <w:rPr>
                <w:rFonts w:ascii="仿宋_GB2312" w:hAnsi="仿宋_GB2312" w:cs="仿宋_GB2312" w:eastAsia="仿宋_GB2312"/>
              </w:rPr>
              <w:t>投标文件封面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投标报价表</w:t>
            </w:r>
          </w:p>
        </w:tc>
        <w:tc>
          <w:tcPr>
            <w:tcW w:type="dxa" w:w="3322"/>
          </w:tcPr>
          <w:p>
            <w:pPr>
              <w:pStyle w:val="null3"/>
            </w:pPr>
            <w:r>
              <w:rPr>
                <w:rFonts w:ascii="仿宋_GB2312" w:hAnsi="仿宋_GB2312" w:cs="仿宋_GB2312" w:eastAsia="仿宋_GB2312"/>
              </w:rPr>
              <w:t>1.投标报价符合唯一性要求； 2.投标报价表填写符合要求； 3.计量单位、报价货币均符合磋商文件要求； 4.未超出采购预算或招标文件规定的最高限价。</w:t>
            </w:r>
          </w:p>
        </w:tc>
        <w:tc>
          <w:tcPr>
            <w:tcW w:type="dxa" w:w="1661"/>
          </w:tcPr>
          <w:p>
            <w:pPr>
              <w:pStyle w:val="null3"/>
            </w:pPr>
            <w:r>
              <w:rPr>
                <w:rFonts w:ascii="仿宋_GB2312" w:hAnsi="仿宋_GB2312" w:cs="仿宋_GB2312" w:eastAsia="仿宋_GB2312"/>
              </w:rPr>
              <w:t>开标一览表 分项报价表 标的清单</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投标人承诺书</w:t>
            </w:r>
          </w:p>
        </w:tc>
        <w:tc>
          <w:tcPr>
            <w:tcW w:type="dxa" w:w="3322"/>
          </w:tcPr>
          <w:p>
            <w:pPr>
              <w:pStyle w:val="null3"/>
            </w:pPr>
            <w:r>
              <w:rPr>
                <w:rFonts w:ascii="仿宋_GB2312" w:hAnsi="仿宋_GB2312" w:cs="仿宋_GB2312" w:eastAsia="仿宋_GB2312"/>
              </w:rPr>
              <w:t>1.完全理解并接受《投标人廉洁自律承诺书》内容； 2.完全理解并接受《投标人企业关系关联承诺书》内容； 3.完全理解并接受《承诺书》内容。</w:t>
            </w:r>
          </w:p>
        </w:tc>
        <w:tc>
          <w:tcPr>
            <w:tcW w:type="dxa" w:w="1661"/>
          </w:tcPr>
          <w:p>
            <w:pPr>
              <w:pStyle w:val="null3"/>
            </w:pPr>
            <w:r>
              <w:rPr>
                <w:rFonts w:ascii="仿宋_GB2312" w:hAnsi="仿宋_GB2312" w:cs="仿宋_GB2312" w:eastAsia="仿宋_GB2312"/>
              </w:rPr>
              <w:t>投标人廉洁自律承诺书 承诺书 投标人企业关系关联承诺书</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无其他招标文件或法规明确规定响应无效的事项</w:t>
            </w:r>
          </w:p>
        </w:tc>
        <w:tc>
          <w:tcPr>
            <w:tcW w:type="dxa" w:w="3322"/>
          </w:tcPr>
          <w:p>
            <w:pPr>
              <w:pStyle w:val="null3"/>
            </w:pPr>
            <w:r>
              <w:rPr>
                <w:rFonts w:ascii="仿宋_GB2312" w:hAnsi="仿宋_GB2312" w:cs="仿宋_GB2312" w:eastAsia="仿宋_GB2312"/>
              </w:rPr>
              <w:t>无其他招标文件或法规明确规定响应无效的事项，没有不符合招标文件规定的被视为无效响应的其他条款。</w:t>
            </w:r>
          </w:p>
        </w:tc>
        <w:tc>
          <w:tcPr>
            <w:tcW w:type="dxa" w:w="1661"/>
          </w:tcPr>
          <w:p>
            <w:pPr>
              <w:pStyle w:val="null3"/>
            </w:pPr>
            <w:r>
              <w:rPr>
                <w:rFonts w:ascii="仿宋_GB2312" w:hAnsi="仿宋_GB2312" w:cs="仿宋_GB2312" w:eastAsia="仿宋_GB2312"/>
              </w:rPr>
              <w:t>投标人认为有必要补充说明的事项</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一、评审中出现下列情形之一的，磋商小组应当启动异常低价投标审查程序： 1.投标报价低于全部通过符合性审查供应商投标报价平均值60%的，即投标报价&lt;全部通过符合性审查供应商投标报价平均值×60%； 2.投标报价低于通过符合性审查的次低报价供应商投标报价60%的，即投标报价&lt;通过符合性审查的次低报价供应商投标报价×60%； 3.投标报价低于采购项目最高限价60%的，即投标报价&lt;采购项目最高限价×60%； 4.评审委员会基于专业判断，认为供应商报价过低，有可能影响产品质量或者不能诚信履约的其他情形。相关法律法规对供应商报价有规定的，从其规定。 二、评审委员会应当要求相关供应商在评审现场合理的时间内对投标价格作出解释，提供项目具体成本测算等与报价合理性相关的书面说明及必要的证明材料，包括但不限于原材料成本、人工成本、制造费用等，给予相关供应商的合理时间一般不少于30分钟。评审委员会依据专业经验，参考同类项目中标（成交）价格、类似产品市场价格水平、行业人工费用标准、国家有关部门指导行业协会发布的行业平均成本等情况，对报价合理性进行判断。 三、评审委员会提交的相关说明和证明材料，应当加盖供应商（法定名称）电子印章，在评审委员会要求的时间内通过项目电子化交易系统进行提交，否则提交的相关证明材料无效。供应商不能提供书面说明、证明材料，或者提供的书面说明、证明材料不能证明其报价合理性的，评审委员会应当将其作为无效投标处理。</w:t>
            </w:r>
          </w:p>
        </w:tc>
        <w:tc>
          <w:tcPr>
            <w:tcW w:type="dxa" w:w="1661"/>
          </w:tcPr>
          <w:p>
            <w:pPr>
              <w:pStyle w:val="null3"/>
            </w:pPr>
            <w:r>
              <w:rPr>
                <w:rFonts w:ascii="仿宋_GB2312" w:hAnsi="仿宋_GB2312" w:cs="仿宋_GB2312" w:eastAsia="仿宋_GB2312"/>
              </w:rPr>
              <w:t>开标一览表 分项报价表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投标文件语言及有效期</w:t>
            </w:r>
          </w:p>
        </w:tc>
        <w:tc>
          <w:tcPr>
            <w:tcW w:type="dxa" w:w="3322"/>
          </w:tcPr>
          <w:p>
            <w:pPr>
              <w:pStyle w:val="null3"/>
            </w:pPr>
            <w:r>
              <w:rPr>
                <w:rFonts w:ascii="仿宋_GB2312" w:hAnsi="仿宋_GB2312" w:cs="仿宋_GB2312" w:eastAsia="仿宋_GB2312"/>
              </w:rPr>
              <w:t>投标文件语言及有效期符合招标文件要求。</w:t>
            </w:r>
          </w:p>
        </w:tc>
        <w:tc>
          <w:tcPr>
            <w:tcW w:type="dxa" w:w="1661"/>
          </w:tcPr>
          <w:p>
            <w:pPr>
              <w:pStyle w:val="null3"/>
            </w:pPr>
            <w:r>
              <w:rPr>
                <w:rFonts w:ascii="仿宋_GB2312" w:hAnsi="仿宋_GB2312" w:cs="仿宋_GB2312" w:eastAsia="仿宋_GB2312"/>
              </w:rPr>
              <w:t>投标函 投标文件封面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投标报价表</w:t>
            </w:r>
          </w:p>
        </w:tc>
        <w:tc>
          <w:tcPr>
            <w:tcW w:type="dxa" w:w="3322"/>
          </w:tcPr>
          <w:p>
            <w:pPr>
              <w:pStyle w:val="null3"/>
            </w:pPr>
            <w:r>
              <w:rPr>
                <w:rFonts w:ascii="仿宋_GB2312" w:hAnsi="仿宋_GB2312" w:cs="仿宋_GB2312" w:eastAsia="仿宋_GB2312"/>
              </w:rPr>
              <w:t>1.投标报价符合唯一性要求； 2.投标报价表填写符合要求； 3.计量单位、报价货币均符合磋商文件要求； 4.未超出采购预算或招标文件规定的最高限价。</w:t>
            </w:r>
          </w:p>
        </w:tc>
        <w:tc>
          <w:tcPr>
            <w:tcW w:type="dxa" w:w="1661"/>
          </w:tcPr>
          <w:p>
            <w:pPr>
              <w:pStyle w:val="null3"/>
            </w:pPr>
            <w:r>
              <w:rPr>
                <w:rFonts w:ascii="仿宋_GB2312" w:hAnsi="仿宋_GB2312" w:cs="仿宋_GB2312" w:eastAsia="仿宋_GB2312"/>
              </w:rPr>
              <w:t>开标一览表 分项报价表 标的清单</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投标人承诺书</w:t>
            </w:r>
          </w:p>
        </w:tc>
        <w:tc>
          <w:tcPr>
            <w:tcW w:type="dxa" w:w="3322"/>
          </w:tcPr>
          <w:p>
            <w:pPr>
              <w:pStyle w:val="null3"/>
            </w:pPr>
            <w:r>
              <w:rPr>
                <w:rFonts w:ascii="仿宋_GB2312" w:hAnsi="仿宋_GB2312" w:cs="仿宋_GB2312" w:eastAsia="仿宋_GB2312"/>
              </w:rPr>
              <w:t>1.完全理解并接受《投标人廉洁自律承诺书》内容； 2.完全理解并接受《投标人企业关系关联承诺书》内容； 3.完全理解并接受《承诺书》内容。</w:t>
            </w:r>
          </w:p>
        </w:tc>
        <w:tc>
          <w:tcPr>
            <w:tcW w:type="dxa" w:w="1661"/>
          </w:tcPr>
          <w:p>
            <w:pPr>
              <w:pStyle w:val="null3"/>
            </w:pPr>
            <w:r>
              <w:rPr>
                <w:rFonts w:ascii="仿宋_GB2312" w:hAnsi="仿宋_GB2312" w:cs="仿宋_GB2312" w:eastAsia="仿宋_GB2312"/>
              </w:rPr>
              <w:t>投标人廉洁自律承诺书 承诺书 投标人企业关系关联承诺书</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无其他招标文件或法规明确规定响应无效的事项</w:t>
            </w:r>
          </w:p>
        </w:tc>
        <w:tc>
          <w:tcPr>
            <w:tcW w:type="dxa" w:w="3322"/>
          </w:tcPr>
          <w:p>
            <w:pPr>
              <w:pStyle w:val="null3"/>
            </w:pPr>
            <w:r>
              <w:rPr>
                <w:rFonts w:ascii="仿宋_GB2312" w:hAnsi="仿宋_GB2312" w:cs="仿宋_GB2312" w:eastAsia="仿宋_GB2312"/>
              </w:rPr>
              <w:t>无其他招标文件或法规明确规定响应无效的事项，没有不符合招标文件规定的被视为无效响应的其他条款。</w:t>
            </w:r>
          </w:p>
        </w:tc>
        <w:tc>
          <w:tcPr>
            <w:tcW w:type="dxa" w:w="1661"/>
          </w:tcPr>
          <w:p>
            <w:pPr>
              <w:pStyle w:val="null3"/>
            </w:pPr>
            <w:r>
              <w:rPr>
                <w:rFonts w:ascii="仿宋_GB2312" w:hAnsi="仿宋_GB2312" w:cs="仿宋_GB2312" w:eastAsia="仿宋_GB2312"/>
              </w:rPr>
              <w:t>投标人认为有必要补充说明的事项</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一、评审中出现下列情形之一的，磋商小组应当启动异常低价投标审查程序： 1.投标报价低于全部通过符合性审查供应商投标报价平均值60%的，即投标报价&lt;全部通过符合性审查供应商投标报价平均值×60%； 2.投标报价低于通过符合性审查的次低报价供应商投标报价60%的，即投标报价&lt;通过符合性审查的次低报价供应商投标报价×60%； 3.投标报价低于采购项目最高限价60%的，即投标报价&lt;采购项目最高限价×60%； 4.评审委员会基于专业判断，认为供应商报价过低，有可能影响产品质量或者不能诚信履约的其他情形。相关法律法规对供应商报价有规定的，从其规定。 二、评审委员会应当要求相关供应商在评审现场合理的时间内对投标价格作出解释，提供项目具体成本测算等与报价合理性相关的书面说明及必要的证明材料，包括但不限于原材料成本、人工成本、制造费用等，给予相关供应商的合理时间一般不少于30分钟。评审委员会依据专业经验，参考同类项目中标（成交）价格、类似产品市场价格水平、行业人工费用标准、国家有关部门指导行业协会发布的行业平均成本等情况，对报价合理性进行判断。 三、评审委员会提交的相关说明和证明材料，应当加盖供应商（法定名称）电子印章，在评审委员会要求的时间内通过项目电子化交易系统进行提交，否则提交的相关证明材料无效。供应商不能提供书面说明、证明材料，或者提供的书面说明、证明材料不能证明其报价合理性的，评审委员会应当将其作为无效投标处理。</w:t>
            </w:r>
          </w:p>
        </w:tc>
        <w:tc>
          <w:tcPr>
            <w:tcW w:type="dxa" w:w="1661"/>
          </w:tcPr>
          <w:p>
            <w:pPr>
              <w:pStyle w:val="null3"/>
            </w:pPr>
            <w:r>
              <w:rPr>
                <w:rFonts w:ascii="仿宋_GB2312" w:hAnsi="仿宋_GB2312" w:cs="仿宋_GB2312" w:eastAsia="仿宋_GB2312"/>
              </w:rPr>
              <w:t>开标一览表 分项报价表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投标文件语言及有效期</w:t>
            </w:r>
          </w:p>
        </w:tc>
        <w:tc>
          <w:tcPr>
            <w:tcW w:type="dxa" w:w="3322"/>
          </w:tcPr>
          <w:p>
            <w:pPr>
              <w:pStyle w:val="null3"/>
            </w:pPr>
            <w:r>
              <w:rPr>
                <w:rFonts w:ascii="仿宋_GB2312" w:hAnsi="仿宋_GB2312" w:cs="仿宋_GB2312" w:eastAsia="仿宋_GB2312"/>
              </w:rPr>
              <w:t>投标文件语言及有效期符合招标文件要求。</w:t>
            </w:r>
          </w:p>
        </w:tc>
        <w:tc>
          <w:tcPr>
            <w:tcW w:type="dxa" w:w="1661"/>
          </w:tcPr>
          <w:p>
            <w:pPr>
              <w:pStyle w:val="null3"/>
            </w:pPr>
            <w:r>
              <w:rPr>
                <w:rFonts w:ascii="仿宋_GB2312" w:hAnsi="仿宋_GB2312" w:cs="仿宋_GB2312" w:eastAsia="仿宋_GB2312"/>
              </w:rPr>
              <w:t>投标函 投标文件封面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投标报价表</w:t>
            </w:r>
          </w:p>
        </w:tc>
        <w:tc>
          <w:tcPr>
            <w:tcW w:type="dxa" w:w="3322"/>
          </w:tcPr>
          <w:p>
            <w:pPr>
              <w:pStyle w:val="null3"/>
            </w:pPr>
            <w:r>
              <w:rPr>
                <w:rFonts w:ascii="仿宋_GB2312" w:hAnsi="仿宋_GB2312" w:cs="仿宋_GB2312" w:eastAsia="仿宋_GB2312"/>
              </w:rPr>
              <w:t>1.投标报价符合唯一性要求； 2.投标报价表填写符合要求； 3.计量单位、报价货币均符合磋商文件要求； 4.未超出采购预算或招标文件规定的最高限价。</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投标人承诺书</w:t>
            </w:r>
          </w:p>
        </w:tc>
        <w:tc>
          <w:tcPr>
            <w:tcW w:type="dxa" w:w="3322"/>
          </w:tcPr>
          <w:p>
            <w:pPr>
              <w:pStyle w:val="null3"/>
            </w:pPr>
            <w:r>
              <w:rPr>
                <w:rFonts w:ascii="仿宋_GB2312" w:hAnsi="仿宋_GB2312" w:cs="仿宋_GB2312" w:eastAsia="仿宋_GB2312"/>
              </w:rPr>
              <w:t>1.完全理解并接受《投标人廉洁自律承诺书》内容； 2.完全理解并接受《投标人企业关系关联承诺书》内容； 3.完全理解并接受《承诺书》内容。</w:t>
            </w:r>
          </w:p>
        </w:tc>
        <w:tc>
          <w:tcPr>
            <w:tcW w:type="dxa" w:w="1661"/>
          </w:tcPr>
          <w:p>
            <w:pPr>
              <w:pStyle w:val="null3"/>
            </w:pPr>
            <w:r>
              <w:rPr>
                <w:rFonts w:ascii="仿宋_GB2312" w:hAnsi="仿宋_GB2312" w:cs="仿宋_GB2312" w:eastAsia="仿宋_GB2312"/>
              </w:rPr>
              <w:t>投标人廉洁自律承诺书 承诺书 投标人企业关系关联承诺书</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无其他招标文件或法规明确规定响应无效的事项</w:t>
            </w:r>
          </w:p>
        </w:tc>
        <w:tc>
          <w:tcPr>
            <w:tcW w:type="dxa" w:w="3322"/>
          </w:tcPr>
          <w:p>
            <w:pPr>
              <w:pStyle w:val="null3"/>
            </w:pPr>
            <w:r>
              <w:rPr>
                <w:rFonts w:ascii="仿宋_GB2312" w:hAnsi="仿宋_GB2312" w:cs="仿宋_GB2312" w:eastAsia="仿宋_GB2312"/>
              </w:rPr>
              <w:t>无其他招标文件或法规明确规定响应无效的事项，没有不符合招标文件规定的被视为无效响应的其他条款。</w:t>
            </w:r>
          </w:p>
        </w:tc>
        <w:tc>
          <w:tcPr>
            <w:tcW w:type="dxa" w:w="1661"/>
          </w:tcPr>
          <w:p>
            <w:pPr>
              <w:pStyle w:val="null3"/>
            </w:pPr>
            <w:r>
              <w:rPr>
                <w:rFonts w:ascii="仿宋_GB2312" w:hAnsi="仿宋_GB2312" w:cs="仿宋_GB2312" w:eastAsia="仿宋_GB2312"/>
              </w:rPr>
              <w:t>投标人认为有必要补充说明的事项</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采购包2：</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采购包3：</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商务条款响应程度</w:t>
            </w:r>
          </w:p>
        </w:tc>
        <w:tc>
          <w:tcPr>
            <w:tcW w:type="dxa" w:w="2492"/>
          </w:tcPr>
          <w:p>
            <w:pPr>
              <w:pStyle w:val="null3"/>
            </w:pPr>
            <w:r>
              <w:rPr>
                <w:rFonts w:ascii="仿宋_GB2312" w:hAnsi="仿宋_GB2312" w:cs="仿宋_GB2312" w:eastAsia="仿宋_GB2312"/>
              </w:rPr>
              <w:t>投标人对投标文件质量保证、交货期、合同条款等商务要求进行响应，完全满足采购需求得3分，不满足或存在负偏离不得分。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（商务）合同条款偏离表</w:t>
            </w:r>
          </w:p>
        </w:tc>
      </w:tr>
      <w:tr>
        <w:tc>
          <w:tcPr>
            <w:tcW w:type="dxa" w:w="831"/>
            <w:vMerge/>
          </w:tcPr>
          <w:p/>
        </w:tc>
        <w:tc>
          <w:tcPr>
            <w:tcW w:type="dxa" w:w="1661"/>
          </w:tcPr>
          <w:p>
            <w:pPr>
              <w:pStyle w:val="null3"/>
            </w:pPr>
            <w:r>
              <w:rPr>
                <w:rFonts w:ascii="仿宋_GB2312" w:hAnsi="仿宋_GB2312" w:cs="仿宋_GB2312" w:eastAsia="仿宋_GB2312"/>
              </w:rPr>
              <w:t>技术参数</w:t>
            </w:r>
          </w:p>
        </w:tc>
        <w:tc>
          <w:tcPr>
            <w:tcW w:type="dxa" w:w="2492"/>
          </w:tcPr>
          <w:p>
            <w:pPr>
              <w:pStyle w:val="null3"/>
            </w:pPr>
            <w:r>
              <w:rPr>
                <w:rFonts w:ascii="仿宋_GB2312" w:hAnsi="仿宋_GB2312" w:cs="仿宋_GB2312" w:eastAsia="仿宋_GB2312"/>
              </w:rPr>
              <w:t>完全符合、响应招标文件要求，没有负偏离计28分；“▲”号参数为重要技术指标，每负偏离一项扣2分，非“▲”号参数每负偏离一项扣1 分，扣完为止。 ▲指标须提供相关证明资料并标注佐证资料页码（证明资料不限于产品技术说明或检测报告或产品彩页或官网截图等证明材料），未按要求提供的视为负偏离。</w:t>
            </w:r>
          </w:p>
        </w:tc>
        <w:tc>
          <w:tcPr>
            <w:tcW w:type="dxa" w:w="831"/>
          </w:tcPr>
          <w:p>
            <w:pPr>
              <w:pStyle w:val="null3"/>
              <w:jc w:val="right"/>
            </w:pPr>
            <w:r>
              <w:rPr>
                <w:rFonts w:ascii="仿宋_GB2312" w:hAnsi="仿宋_GB2312" w:cs="仿宋_GB2312" w:eastAsia="仿宋_GB2312"/>
              </w:rPr>
              <w:t>28.0000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技术规格偏离表</w:t>
            </w:r>
          </w:p>
        </w:tc>
      </w:tr>
      <w:tr>
        <w:tc>
          <w:tcPr>
            <w:tcW w:type="dxa" w:w="831"/>
            <w:vMerge/>
          </w:tcPr>
          <w:p/>
        </w:tc>
        <w:tc>
          <w:tcPr>
            <w:tcW w:type="dxa" w:w="1661"/>
          </w:tcPr>
          <w:p>
            <w:pPr>
              <w:pStyle w:val="null3"/>
            </w:pPr>
            <w:r>
              <w:rPr>
                <w:rFonts w:ascii="仿宋_GB2312" w:hAnsi="仿宋_GB2312" w:cs="仿宋_GB2312" w:eastAsia="仿宋_GB2312"/>
              </w:rPr>
              <w:t>节能环保</w:t>
            </w:r>
          </w:p>
        </w:tc>
        <w:tc>
          <w:tcPr>
            <w:tcW w:type="dxa" w:w="2492"/>
          </w:tcPr>
          <w:p>
            <w:pPr>
              <w:pStyle w:val="null3"/>
            </w:pPr>
            <w:r>
              <w:rPr>
                <w:rFonts w:ascii="仿宋_GB2312" w:hAnsi="仿宋_GB2312" w:cs="仿宋_GB2312" w:eastAsia="仿宋_GB2312"/>
              </w:rPr>
              <w:t>投标人投标产品(强制采购产品除外）中每有一项为节能产品经国家认证的得1分，每有一项为环境标志产品经国家认证的得1分，最多得2分。(以经国家确定的认证机构出具的、处于有效期内的节能产品、环境标志产品认证证书为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节能环保、环境标志产品明细表</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一、评审内容 针对本项目提供具体可行的实施方案，不限于： ①投标产品参数（含配件）选型科学合理，设备规格描述详细，各部分功能满足招标文件要求，层次清楚，结构合理，功能直观。达到实用、先进、稳定、合理和扩展性的要求。 ②有完善的生产计划安排，备货、运输措施，不限于物品运输、送达、调换等方面。 ③拟投入本项目的人力调配方案，有专业技术人员及辅助人员支持。 二、评审标准 1、完善性：方案必须全面，对评审内容中的各项要求有详细阐述； 2、可实施性：切合本项目实际情况，提出步骤清晰、合理的方案； 3、针对性：方案能够紧扣项目实际情况，内容科学合理。 上述3项评审内容全部满足评审标准得9分，每有一个评审内容缺项扣3分，每有一项评审内容存在缺陷，扣（0-3）分。 说明：缺陷是指内容不合理、虽有内容但不完善、内容表述前后不一致、套用其他项目方案或与项目需求不匹配及其他不利于项目实施的等任意一种情形。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质量保证</w:t>
            </w:r>
          </w:p>
        </w:tc>
        <w:tc>
          <w:tcPr>
            <w:tcW w:type="dxa" w:w="2492"/>
          </w:tcPr>
          <w:p>
            <w:pPr>
              <w:pStyle w:val="null3"/>
            </w:pPr>
            <w:r>
              <w:rPr>
                <w:rFonts w:ascii="仿宋_GB2312" w:hAnsi="仿宋_GB2312" w:cs="仿宋_GB2312" w:eastAsia="仿宋_GB2312"/>
              </w:rPr>
              <w:t>一、评审内容 针对本项目提供具体可行的产品质量保证方案，不限于： ①对检验、安装、调试及验收的保障； ②产品质量保证方案； ③应急保障方案。 二、评审标准 1、完善性：方案必须全面，对评审内容中的各项要求有详细阐述； 2、可实施性：切合本项目实际情况，提出步骤清晰、合理的方案； 3、针对性：方案能够紧扣项目实际情况，内容科学合理。 上述3项评审内容全部满足评审标准得9分，每有一个评审内容缺项扣3分，每有一项评审内容存在缺陷，扣（0-3）分，扣完为止。 说明：缺陷是指内容不合理、虽有内容但不完善、内容表述前后不一致、套用其他项目方案或与项目需求不匹配及其他不利于项目实施的等任意一种情形。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一、评审内容 针对本项目提供详细的售后服务方案，不限于配套物资、设备等保障资源，覆盖产品供货、安装、故障维修、售后答疑全流程，有保障全周期服务正常运转的措施。 二、评审标准 1、完善性：方案必须全面，对评审内容中的各项要求有详细阐述； 2、可实施性：切合本项目实际情况，提出步骤清晰、合理的方案； 3、针对性：方案能够紧扣项目实际情况，内容科学合理。 上评审内容全部满足评审标准得2分，每有一项评审内容存在缺陷扣（0-2）分，扣完为止。 说明：缺陷是指内容不合理、虽有内容但不完善、内容表述前后不一致、套用其他项目方案或与项目需求不匹配及其他不利于项目实施的等任意一种情形。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来源渠道证明</w:t>
            </w:r>
          </w:p>
        </w:tc>
        <w:tc>
          <w:tcPr>
            <w:tcW w:type="dxa" w:w="2492"/>
          </w:tcPr>
          <w:p>
            <w:pPr>
              <w:pStyle w:val="null3"/>
            </w:pPr>
            <w:r>
              <w:rPr>
                <w:rFonts w:ascii="仿宋_GB2312" w:hAnsi="仿宋_GB2312" w:cs="仿宋_GB2312" w:eastAsia="仿宋_GB2312"/>
              </w:rPr>
              <w:t>提供所投核心产品合法来源渠道证明文件（不限于厂家代理协议或厂家授权等），每提供1份得1分满分3分，未提供不计分。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其他承诺</w:t>
            </w:r>
          </w:p>
        </w:tc>
        <w:tc>
          <w:tcPr>
            <w:tcW w:type="dxa" w:w="2492"/>
          </w:tcPr>
          <w:p>
            <w:pPr>
              <w:pStyle w:val="null3"/>
            </w:pPr>
            <w:r>
              <w:rPr>
                <w:rFonts w:ascii="仿宋_GB2312" w:hAnsi="仿宋_GB2312" w:cs="仿宋_GB2312" w:eastAsia="仿宋_GB2312"/>
              </w:rPr>
              <w:t>1.投标人针对本项目提供有利于本项目开展的其它承诺（如：增值服务、超量备用备货等），每提供一项承诺，得1分，满分2分，未提供不计分。 2.质保期：投标人提供的质保期在满足招标文件要求的基础上，每增加 1 年计1分，满分2分；未提供不计分。 3.具有针对本项目售后服务机构，出现产品质量问题时，能够1小时响应，4小时到场解决问题。提供承诺得2分，未提供不得分。 4.投标人提供针对本项目的质量保障承诺，提供在设备使用、技术保障方面的承诺，满分2分，每有一处内容存在缺陷扣1分，扣完为止。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投标人提供2023年1月1日至今所投类似项目业绩合同（以合同签订时间为准）；一个业绩得2分，最高得6分； 评审依据：提供完整合同复印件并加盖公章。</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近年业绩的有关证明材料</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（1）投标（响应）报价低于全部通过符合性审查供应商投标（响应）报价平均值60%的，即投标（响应）报价&lt;全部通过符合性审查供应商投标（响应）报价平均值×60%。 （2）投标（响应）报价低于通过符合性审查且报价次低供应商投标（响应）报价60%的，即投标（响应）报价&lt;通过符合性审查且报价次低供应商投标（响应）报价×60%。 （3）投标（响应）报价低于最高限价60%的，即投标（响应）报价&lt;最高限价×60%。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分项报价表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满足招标文件要求,以本次最低有效投标报价总价为基准价，其价格分为满分。 报价得分=（评审基准价／总报价）×30%×100。 符合招标文件规定的小微企业、监狱企业、残疾人福利性单位优惠条件的投标人，价格给予10%的扣除，用扣除后的价格参与评审。</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分项报价表</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提供政府采购政策等证明材料</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《本国产品说明》</w:t>
            </w:r>
          </w:p>
          <w:p>
            <w:pPr>
              <w:pStyle w:val="null3"/>
            </w:pPr>
            <w:r>
              <w:rPr>
                <w:rFonts w:ascii="仿宋_GB2312" w:hAnsi="仿宋_GB2312" w:cs="仿宋_GB2312" w:eastAsia="仿宋_GB2312"/>
              </w:rPr>
              <w:t>关于符合本国产品标准的声明函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商务条款响应程度</w:t>
            </w:r>
          </w:p>
        </w:tc>
        <w:tc>
          <w:tcPr>
            <w:tcW w:type="dxa" w:w="2492"/>
          </w:tcPr>
          <w:p>
            <w:pPr>
              <w:pStyle w:val="null3"/>
            </w:pPr>
            <w:r>
              <w:rPr>
                <w:rFonts w:ascii="仿宋_GB2312" w:hAnsi="仿宋_GB2312" w:cs="仿宋_GB2312" w:eastAsia="仿宋_GB2312"/>
              </w:rPr>
              <w:t>投标人对投标文件质量保证、交货期、合同条款等商务要求进行响应，完全满足采购需求得2分，不满足或存在负偏离不得分。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（商务）合同条款偏离表</w:t>
            </w:r>
          </w:p>
        </w:tc>
      </w:tr>
      <w:tr>
        <w:tc>
          <w:tcPr>
            <w:tcW w:type="dxa" w:w="831"/>
            <w:vMerge/>
          </w:tcPr>
          <w:p/>
        </w:tc>
        <w:tc>
          <w:tcPr>
            <w:tcW w:type="dxa" w:w="1661"/>
          </w:tcPr>
          <w:p>
            <w:pPr>
              <w:pStyle w:val="null3"/>
            </w:pPr>
            <w:r>
              <w:rPr>
                <w:rFonts w:ascii="仿宋_GB2312" w:hAnsi="仿宋_GB2312" w:cs="仿宋_GB2312" w:eastAsia="仿宋_GB2312"/>
              </w:rPr>
              <w:t>技术参数</w:t>
            </w:r>
          </w:p>
        </w:tc>
        <w:tc>
          <w:tcPr>
            <w:tcW w:type="dxa" w:w="2492"/>
          </w:tcPr>
          <w:p>
            <w:pPr>
              <w:pStyle w:val="null3"/>
            </w:pPr>
            <w:r>
              <w:rPr>
                <w:rFonts w:ascii="仿宋_GB2312" w:hAnsi="仿宋_GB2312" w:cs="仿宋_GB2312" w:eastAsia="仿宋_GB2312"/>
              </w:rPr>
              <w:t>完全符合、响应招标文件要求，没有负偏离计26分； “▲”号参数为重要技术指标，每负偏离一项扣2分，非“▲”号参数每负偏离一项扣1 分，扣完为止。 ▲指标须提供相关证明资料并标注佐证资料页码（证明资料不限于产品技术说明或检测报告或产品彩页或官网截图等证明材料），未按要求提供的视为负偏离。</w:t>
            </w:r>
          </w:p>
        </w:tc>
        <w:tc>
          <w:tcPr>
            <w:tcW w:type="dxa" w:w="831"/>
          </w:tcPr>
          <w:p>
            <w:pPr>
              <w:pStyle w:val="null3"/>
              <w:jc w:val="right"/>
            </w:pPr>
            <w:r>
              <w:rPr>
                <w:rFonts w:ascii="仿宋_GB2312" w:hAnsi="仿宋_GB2312" w:cs="仿宋_GB2312" w:eastAsia="仿宋_GB2312"/>
              </w:rPr>
              <w:t>26.0000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技术规格偏离表</w:t>
            </w:r>
          </w:p>
        </w:tc>
      </w:tr>
      <w:tr>
        <w:tc>
          <w:tcPr>
            <w:tcW w:type="dxa" w:w="831"/>
            <w:vMerge/>
          </w:tcPr>
          <w:p/>
        </w:tc>
        <w:tc>
          <w:tcPr>
            <w:tcW w:type="dxa" w:w="1661"/>
          </w:tcPr>
          <w:p>
            <w:pPr>
              <w:pStyle w:val="null3"/>
            </w:pPr>
            <w:r>
              <w:rPr>
                <w:rFonts w:ascii="仿宋_GB2312" w:hAnsi="仿宋_GB2312" w:cs="仿宋_GB2312" w:eastAsia="仿宋_GB2312"/>
              </w:rPr>
              <w:t>节能环保</w:t>
            </w:r>
          </w:p>
        </w:tc>
        <w:tc>
          <w:tcPr>
            <w:tcW w:type="dxa" w:w="2492"/>
          </w:tcPr>
          <w:p>
            <w:pPr>
              <w:pStyle w:val="null3"/>
            </w:pPr>
            <w:r>
              <w:rPr>
                <w:rFonts w:ascii="仿宋_GB2312" w:hAnsi="仿宋_GB2312" w:cs="仿宋_GB2312" w:eastAsia="仿宋_GB2312"/>
              </w:rPr>
              <w:t>投标人投标产品(强制采购产品除外）中每有一项为节能产品经国家认证的得1分，每有一项为环境标志产品经国家认证的得1分，最多得2分。(以经国家确定的认证机构出具的、处于有效期内的节能产品、环境标志产品认证证书为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节能环保、环境标志产品明细表</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一、评审内容 针对本项目提供具体可行的实施方案，不限于： ①投标产品参数（含配件）选型科学合理，设备规格描述详细，各部分功能满足招标文件要求，层次清楚，结构合理，功能直观。达到实用、先进、稳定、合理和扩展性的要求。 ②有完善的生产计划安排，备货、运输措施，不限于物品运输、送达、调换等方面。 ③拟投入本项目的人力调配方案，有专业技术人员及辅助人员支持。 二、评审标准 1、完善性：方案必须全面，对评审内容中的各项要求有详细阐述； 2、可实施性：切合本项目实际情况，提出步骤清晰、合理的方案； 3、针对性：方案能够紧扣项目实际情况，内容科学合理。 上述3项评审内容全部满足评审标准得9分，每有一个评审内容缺项扣3分，每有一项评审内容存在缺陷，扣（0-3）分。 说明：缺陷是指内容不合理、虽有内容但不完善、内容表述前后不一致、套用其他项目方案或与项目需求不匹配及其他不利于项目实施的等任意一种情形。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质量保证</w:t>
            </w:r>
          </w:p>
        </w:tc>
        <w:tc>
          <w:tcPr>
            <w:tcW w:type="dxa" w:w="2492"/>
          </w:tcPr>
          <w:p>
            <w:pPr>
              <w:pStyle w:val="null3"/>
            </w:pPr>
            <w:r>
              <w:rPr>
                <w:rFonts w:ascii="仿宋_GB2312" w:hAnsi="仿宋_GB2312" w:cs="仿宋_GB2312" w:eastAsia="仿宋_GB2312"/>
              </w:rPr>
              <w:t>一、评审内容 针对本项目提供具体可行的产品质量保证方案，不限于： ①对检验、安装、调试及验收的保障； ②产品质量保证方案； ③应急保障方案。 二、评审标准 1、完善性：方案必须全面，对评审内容中的各项要求有详细阐述； 2、可实施性：切合本项目实际情况，提出步骤清晰、合理的方案； 3、针对性：方案能够紧扣项目实际情况，内容科学合理。 上述3项评审内容全部满足评审标准得9分，每有一个评审内容缺项扣3分，每有一项评审内容存在缺陷，扣（0-3）分，扣完为止。 说明：缺陷是指内容不合理、虽有内容但不完善、内容表述前后不一致、套用其他项目方案或与项目需求不匹配及其他不利于项目实施的等任意一种情形。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一、评审内容 针对本项目提供详细的售后服务方案，不限于配套物资、设备等保障资源，覆盖产品供货、安装、故障维修、售后答疑全流程，有保障全周期服务正常运转的措施。 二、评审标准 1、完善性：方案必须全面，对评审内容中的各项要求有详细阐述； 2、可实施性：切合本项目实际情况，提出步骤清晰、合理的方案； 3、针对性：方案能够紧扣项目实际情况，内容科学合理。 上评审内容全部满足评审标准得2分，每有一项评审内容存在缺陷扣（0-2）分，扣完为止。 说明：缺陷是指内容不合理、虽有内容但不完善、内容表述前后不一致、套用其他项目方案或与项目需求不匹配及其他不利于项目实施的等任意一种情形。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来源渠道证明</w:t>
            </w:r>
          </w:p>
        </w:tc>
        <w:tc>
          <w:tcPr>
            <w:tcW w:type="dxa" w:w="2492"/>
          </w:tcPr>
          <w:p>
            <w:pPr>
              <w:pStyle w:val="null3"/>
            </w:pPr>
            <w:r>
              <w:rPr>
                <w:rFonts w:ascii="仿宋_GB2312" w:hAnsi="仿宋_GB2312" w:cs="仿宋_GB2312" w:eastAsia="仿宋_GB2312"/>
              </w:rPr>
              <w:t>提供所投核心产品合法来源渠道证明文件（不限于厂家代理协议或厂家授权等），每提供1份得1.5分满分3分，未提供不计分。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其他承诺</w:t>
            </w:r>
          </w:p>
        </w:tc>
        <w:tc>
          <w:tcPr>
            <w:tcW w:type="dxa" w:w="2492"/>
          </w:tcPr>
          <w:p>
            <w:pPr>
              <w:pStyle w:val="null3"/>
            </w:pPr>
            <w:r>
              <w:rPr>
                <w:rFonts w:ascii="仿宋_GB2312" w:hAnsi="仿宋_GB2312" w:cs="仿宋_GB2312" w:eastAsia="仿宋_GB2312"/>
              </w:rPr>
              <w:t>1.投标人针对本项目提供有利于本项目开展的其它承诺（如：增值服务、超量备用备货等），每提供一项承诺，得1分，满分2分，未提供不计分。 2.质保期：投标人提供的质保期在满足招标文件要求的基础上，每增加 1 年计1分，满分2分；未提供不计分。 3.具有针对本项目售后服务机构，出现产品质量问题时，能够1小时响应，4小时到场解决问题。提供承诺得1分，未提供不得分。 4.投标人提供针对本项目的质量保障承诺，提供在设备使用、技术保障方面的承诺，满分2分，每有一处内容存在缺陷扣1分，扣完为止。</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投标人提供2023年1月1日至今所投类似项目业绩合同（以合同签订时间为准）；一个业绩得2分，最高得10分； 评审依据：提供完整合同复印件并加盖公章。</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近年业绩的有关证明材料</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（1）投标（响应）报价低于全部通过符合性审查供应商投标（响应）报价平均值60%的，即投标（响应）报价&lt;全部通过符合性审查供应商投标（响应）报价平均值×60%。 （2）投标（响应）报价低于通过符合性审查且报价次低供应商投标（响应）报价60%的，即投标（响应）报价&lt;通过符合性审查且报价次低供应商投标（响应）报价×60%。 （3）投标（响应）报价低于最高限价60%的，即投标（响应）报价&lt;最高限价×60%。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分项报价表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满足招标文件要求,以本次最低有效投标报价总价为基准价，其价格分为满分。 报价得分=（评审基准价／总报价）×30%×100。 符合招标文件规定的小微企业、监狱企业、残疾人福利性单位优惠条件的投标人，价格给予10%的扣除，用扣除后的价格参与评审。</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分项报价表</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提供政府采购政策等证明材料</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《本国产品说明》</w:t>
            </w:r>
          </w:p>
          <w:p>
            <w:pPr>
              <w:pStyle w:val="null3"/>
            </w:pPr>
            <w:r>
              <w:rPr>
                <w:rFonts w:ascii="仿宋_GB2312" w:hAnsi="仿宋_GB2312" w:cs="仿宋_GB2312" w:eastAsia="仿宋_GB2312"/>
              </w:rPr>
              <w:t>关于符合本国产品标准的声明函</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商务条款响应程度</w:t>
            </w:r>
          </w:p>
        </w:tc>
        <w:tc>
          <w:tcPr>
            <w:tcW w:type="dxa" w:w="2492"/>
          </w:tcPr>
          <w:p>
            <w:pPr>
              <w:pStyle w:val="null3"/>
            </w:pPr>
            <w:r>
              <w:rPr>
                <w:rFonts w:ascii="仿宋_GB2312" w:hAnsi="仿宋_GB2312" w:cs="仿宋_GB2312" w:eastAsia="仿宋_GB2312"/>
              </w:rPr>
              <w:t>投标人对投标文件质量保证、交货期、合同条款等商务要求进行响应，完全满足采购需求得3分，不满足或存在负偏离不得分。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（商务）合同条款偏离表</w:t>
            </w:r>
          </w:p>
        </w:tc>
      </w:tr>
      <w:tr>
        <w:tc>
          <w:tcPr>
            <w:tcW w:type="dxa" w:w="831"/>
            <w:vMerge/>
          </w:tcPr>
          <w:p/>
        </w:tc>
        <w:tc>
          <w:tcPr>
            <w:tcW w:type="dxa" w:w="1661"/>
          </w:tcPr>
          <w:p>
            <w:pPr>
              <w:pStyle w:val="null3"/>
            </w:pPr>
            <w:r>
              <w:rPr>
                <w:rFonts w:ascii="仿宋_GB2312" w:hAnsi="仿宋_GB2312" w:cs="仿宋_GB2312" w:eastAsia="仿宋_GB2312"/>
              </w:rPr>
              <w:t>技术参数</w:t>
            </w:r>
          </w:p>
        </w:tc>
        <w:tc>
          <w:tcPr>
            <w:tcW w:type="dxa" w:w="2492"/>
          </w:tcPr>
          <w:p>
            <w:pPr>
              <w:pStyle w:val="null3"/>
            </w:pPr>
            <w:r>
              <w:rPr>
                <w:rFonts w:ascii="仿宋_GB2312" w:hAnsi="仿宋_GB2312" w:cs="仿宋_GB2312" w:eastAsia="仿宋_GB2312"/>
              </w:rPr>
              <w:t>完全符合、响应招标文件要求，没有负偏离计28分；“▲”号参数为重要技术指标，每负偏离一项扣2分，非“▲”号参数每负偏离一项扣1分，扣完为止。 ▲指标须提供相关证明资料并标注佐证资料页码（证明资料不限于产品技术说明或检测报告或产品彩页或官网截图等证明材料），未按要求提供的视为负偏离。</w:t>
            </w:r>
          </w:p>
        </w:tc>
        <w:tc>
          <w:tcPr>
            <w:tcW w:type="dxa" w:w="831"/>
          </w:tcPr>
          <w:p>
            <w:pPr>
              <w:pStyle w:val="null3"/>
              <w:jc w:val="right"/>
            </w:pPr>
            <w:r>
              <w:rPr>
                <w:rFonts w:ascii="仿宋_GB2312" w:hAnsi="仿宋_GB2312" w:cs="仿宋_GB2312" w:eastAsia="仿宋_GB2312"/>
              </w:rPr>
              <w:t>28.0000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技术规格偏离表</w:t>
            </w:r>
          </w:p>
        </w:tc>
      </w:tr>
      <w:tr>
        <w:tc>
          <w:tcPr>
            <w:tcW w:type="dxa" w:w="831"/>
            <w:vMerge/>
          </w:tcPr>
          <w:p/>
        </w:tc>
        <w:tc>
          <w:tcPr>
            <w:tcW w:type="dxa" w:w="1661"/>
          </w:tcPr>
          <w:p>
            <w:pPr>
              <w:pStyle w:val="null3"/>
            </w:pPr>
            <w:r>
              <w:rPr>
                <w:rFonts w:ascii="仿宋_GB2312" w:hAnsi="仿宋_GB2312" w:cs="仿宋_GB2312" w:eastAsia="仿宋_GB2312"/>
              </w:rPr>
              <w:t>节能环保</w:t>
            </w:r>
          </w:p>
        </w:tc>
        <w:tc>
          <w:tcPr>
            <w:tcW w:type="dxa" w:w="2492"/>
          </w:tcPr>
          <w:p>
            <w:pPr>
              <w:pStyle w:val="null3"/>
            </w:pPr>
            <w:r>
              <w:rPr>
                <w:rFonts w:ascii="仿宋_GB2312" w:hAnsi="仿宋_GB2312" w:cs="仿宋_GB2312" w:eastAsia="仿宋_GB2312"/>
              </w:rPr>
              <w:t>投标人投标产品(强制采购产品除外）中每有一项为节能产品经国家认证的得1分，每有一项为环境标志产品经国家认证的得1分，最多得2分。(以经国家确定的认证机构出具的、处于有效期内的节能产品、环境标志产品认证证书为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节能环保、环境标志产品明细表</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一、评审内容 针对本项目提供具体可行的实施方案，不限于： ①投标产品参数（含配件）选型科学合理，设备规格描述详细，各部分功能满足招标文件要求，层次清楚，结构合理，功能直观。达到实用、先进、稳定、合理和扩展性的要求。 ②有完善的生产计划安排，备货、运输措施，不限于物品运输、送达、调换等方面。 ③拟投入本项目的人力调配方案，有专业技术人员及辅助人员支持。 二、评审标准 1、完善性：方案必须全面，对评审内容中的各项要求有详细阐述； 2、可实施性：切合本项目实际情况，提出步骤清晰、合理的方案； 3、针对性：方案能够紧扣项目实际情况，内容科学合理。 上述3项评审内容全部满足评审标准得9分，每有一个评审内容缺项扣3分，每有一项评审内容存在缺陷，扣（0-3）分。 说明：缺陷是指内容不合理、虽有内容但不完善、内容表述前后不一致、套用其他项目方案或与项目需求不匹配及其他不利于项目实施的等任意一种情形。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质量保证</w:t>
            </w:r>
          </w:p>
        </w:tc>
        <w:tc>
          <w:tcPr>
            <w:tcW w:type="dxa" w:w="2492"/>
          </w:tcPr>
          <w:p>
            <w:pPr>
              <w:pStyle w:val="null3"/>
            </w:pPr>
            <w:r>
              <w:rPr>
                <w:rFonts w:ascii="仿宋_GB2312" w:hAnsi="仿宋_GB2312" w:cs="仿宋_GB2312" w:eastAsia="仿宋_GB2312"/>
              </w:rPr>
              <w:t>一、评审内容 针对本项目提供具体可行的产品质量保证方案，不限于： ①对检验、安装、调试及验收的保障； ②产品质量保证方案； ③应急保障方案。 二、评审标准 1、完善性：方案必须全面，对评审内容中的各项要求有详细阐述； 2、可实施性：切合本项目实际情况，提出步骤清晰、合理的方案； 3、针对性：方案能够紧扣项目实际情况，内容科学合理。 上述3项评审内容全部满足评审标准得9分，每有一个评审内容缺项扣3分，每有一项评审内容存在缺陷，扣（0-3）分，扣完为止。 说明：缺陷是指内容不合理、虽有内容但不完善、内容表述前后不一致、套用其他项目方案或与项目需求不匹配及其他不利于项目实施的等任意一种情形。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一、评审内容 针对本项目提供详细的售后服务方案，不限于配套物资、设备等保障资源，覆盖产品供货、安装、故障维修、售后答疑全流程，有保障全周期服务正常运转的措施。 二、评审标准 1、完善性：方案必须全面，对评审内容中的各项要求有详细阐述； 2、可实施性：切合本项目实际情况，提出步骤清晰、合理的方案； 3、针对性：方案能够紧扣项目实际情况，内容科学合理。 上评审内容全部满足评审标准得2分，每有一项评审内容存在缺陷扣（0-2）分，扣完为止。 说明：缺陷是指内容不合理、虽有内容但不完善、内容表述前后不一致、套用其他项目方案或与项目需求不匹配及其他不利于项目实施的等任意一种情形。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来源渠道证明</w:t>
            </w:r>
          </w:p>
        </w:tc>
        <w:tc>
          <w:tcPr>
            <w:tcW w:type="dxa" w:w="2492"/>
          </w:tcPr>
          <w:p>
            <w:pPr>
              <w:pStyle w:val="null3"/>
            </w:pPr>
            <w:r>
              <w:rPr>
                <w:rFonts w:ascii="仿宋_GB2312" w:hAnsi="仿宋_GB2312" w:cs="仿宋_GB2312" w:eastAsia="仿宋_GB2312"/>
              </w:rPr>
              <w:t>提供所投核心产品合法来源渠道证明文件（不限于销售协议或代理协议或原厂授权等），每提供1份得1.5分，满分3分，未提供不计分。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其他承诺</w:t>
            </w:r>
          </w:p>
        </w:tc>
        <w:tc>
          <w:tcPr>
            <w:tcW w:type="dxa" w:w="2492"/>
          </w:tcPr>
          <w:p>
            <w:pPr>
              <w:pStyle w:val="null3"/>
            </w:pPr>
            <w:r>
              <w:rPr>
                <w:rFonts w:ascii="仿宋_GB2312" w:hAnsi="仿宋_GB2312" w:cs="仿宋_GB2312" w:eastAsia="仿宋_GB2312"/>
              </w:rPr>
              <w:t>1.投标人针对本项目提供有利于本项目开展的其它承诺（如：增值服务、超量备用备货等），每提供一项承诺，得1分，满分2分，未提供不计分。 2.质保期：投标人提供的质保期在满足招标文件要求的基础上，每增加 1 年计1分，满分2分；未提供不计分。 3.具有针对本项目售后服务机构，出现产品质量问题时，能够1小时响应，4小时到场解决问题。提供承诺得2分，未提供不得分。 4.投标人提供针对本项目的质量保障承诺，提供在设备使用、技术保障方面的承诺，满分2分，每有一处内容存在缺陷扣1分，扣完为止。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投标人提供2023年1月1日至今所投类似项目业绩合同（以合同签订时间为准）；一个业绩得2分，最高得6分； 评审依据：提供完整合同复印件并加盖公章。</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近年业绩的有关证明材料</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（1）投标（响应）报价低于全部通过符合性审查供应商投标（响应）报价平均值60%的，即投标（响应）报价&lt;全部通过符合性审查供应商投标（响应）报价平均值×60%。 （2）投标（响应）报价低于通过符合性审查且报价次低供应商投标（响应）报价60%的，即投标（响应）报价&lt;通过符合性审查且报价次低供应商投标（响应）报价×60%。 （3）投标（响应）报价低于最高限价60%的，即投标（响应）报价&lt;最高限价×60%。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分项报价表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满足招标文件要求,以本次最低有效投标报价总价为基准价，其价格分为满分。 报价得分=（评审基准价／总报价）×30%×100。 符合招标文件规定的小微企业、监狱企业、残疾人福利性单位优惠条件的投标人，价格给予10%的扣除，用扣除后的价格参与评审。</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《本国产品说明》</w:t>
            </w:r>
          </w:p>
          <w:p>
            <w:pPr>
              <w:pStyle w:val="null3"/>
            </w:pPr>
            <w:r>
              <w:rPr>
                <w:rFonts w:ascii="仿宋_GB2312" w:hAnsi="仿宋_GB2312" w:cs="仿宋_GB2312" w:eastAsia="仿宋_GB2312"/>
              </w:rPr>
              <w:t>关于符合本国产品标准的声明函</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提供政府采购政策等证明材料</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详见附件：分项报价表</w:t>
      </w:r>
    </w:p>
    <w:p>
      <w:pPr>
        <w:pStyle w:val="null3"/>
        <w:ind w:firstLine="960"/>
      </w:pPr>
      <w:r>
        <w:rPr>
          <w:rFonts w:ascii="仿宋_GB2312" w:hAnsi="仿宋_GB2312" w:cs="仿宋_GB2312" w:eastAsia="仿宋_GB2312"/>
        </w:rPr>
        <w:t>详见附件：投标人资格证明文件</w:t>
      </w:r>
    </w:p>
    <w:p>
      <w:pPr>
        <w:pStyle w:val="null3"/>
        <w:ind w:firstLine="960"/>
      </w:pPr>
      <w:r>
        <w:rPr>
          <w:rFonts w:ascii="仿宋_GB2312" w:hAnsi="仿宋_GB2312" w:cs="仿宋_GB2312" w:eastAsia="仿宋_GB2312"/>
        </w:rPr>
        <w:t>详见附件：提供政府采购政策等证明材料</w:t>
      </w:r>
    </w:p>
    <w:p>
      <w:pPr>
        <w:pStyle w:val="null3"/>
        <w:ind w:firstLine="960"/>
      </w:pPr>
      <w:r>
        <w:rPr>
          <w:rFonts w:ascii="仿宋_GB2312" w:hAnsi="仿宋_GB2312" w:cs="仿宋_GB2312" w:eastAsia="仿宋_GB2312"/>
        </w:rPr>
        <w:t>详见附件：（商务）合同条款偏离表</w:t>
      </w:r>
    </w:p>
    <w:p>
      <w:pPr>
        <w:pStyle w:val="null3"/>
        <w:ind w:firstLine="960"/>
      </w:pPr>
      <w:r>
        <w:rPr>
          <w:rFonts w:ascii="仿宋_GB2312" w:hAnsi="仿宋_GB2312" w:cs="仿宋_GB2312" w:eastAsia="仿宋_GB2312"/>
        </w:rPr>
        <w:t>详见附件：技术规格偏离表</w:t>
      </w:r>
    </w:p>
    <w:p>
      <w:pPr>
        <w:pStyle w:val="null3"/>
        <w:ind w:firstLine="960"/>
      </w:pPr>
      <w:r>
        <w:rPr>
          <w:rFonts w:ascii="仿宋_GB2312" w:hAnsi="仿宋_GB2312" w:cs="仿宋_GB2312" w:eastAsia="仿宋_GB2312"/>
        </w:rPr>
        <w:t>详见附件：节能环保、环境标志产品明细表</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详见附件：近年业绩的有关证明材料</w:t>
      </w:r>
    </w:p>
    <w:p>
      <w:pPr>
        <w:pStyle w:val="null3"/>
        <w:ind w:firstLine="960"/>
      </w:pPr>
      <w:r>
        <w:rPr>
          <w:rFonts w:ascii="仿宋_GB2312" w:hAnsi="仿宋_GB2312" w:cs="仿宋_GB2312" w:eastAsia="仿宋_GB2312"/>
        </w:rPr>
        <w:t>详见附件：投标人企业关系关联承诺书</w:t>
      </w:r>
    </w:p>
    <w:p>
      <w:pPr>
        <w:pStyle w:val="null3"/>
        <w:ind w:firstLine="960"/>
      </w:pPr>
      <w:r>
        <w:rPr>
          <w:rFonts w:ascii="仿宋_GB2312" w:hAnsi="仿宋_GB2312" w:cs="仿宋_GB2312" w:eastAsia="仿宋_GB2312"/>
        </w:rPr>
        <w:t>详见附件：投标人廉洁自律承诺书</w:t>
      </w:r>
    </w:p>
    <w:p>
      <w:pPr>
        <w:pStyle w:val="null3"/>
        <w:ind w:firstLine="960"/>
      </w:pPr>
      <w:r>
        <w:rPr>
          <w:rFonts w:ascii="仿宋_GB2312" w:hAnsi="仿宋_GB2312" w:cs="仿宋_GB2312" w:eastAsia="仿宋_GB2312"/>
        </w:rPr>
        <w:t>详见附件：承诺书</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详见附件：《本国产品说明》</w:t>
      </w:r>
    </w:p>
    <w:p>
      <w:pPr>
        <w:pStyle w:val="null3"/>
        <w:ind w:firstLine="960"/>
      </w:pPr>
      <w:r>
        <w:rPr>
          <w:rFonts w:ascii="仿宋_GB2312" w:hAnsi="仿宋_GB2312" w:cs="仿宋_GB2312" w:eastAsia="仿宋_GB2312"/>
        </w:rPr>
        <w:t>详见附件：投标人认为有必要补充说明的事项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详见附件：分项报价表</w:t>
      </w:r>
    </w:p>
    <w:p>
      <w:pPr>
        <w:pStyle w:val="null3"/>
        <w:ind w:firstLine="960"/>
      </w:pPr>
      <w:r>
        <w:rPr>
          <w:rFonts w:ascii="仿宋_GB2312" w:hAnsi="仿宋_GB2312" w:cs="仿宋_GB2312" w:eastAsia="仿宋_GB2312"/>
        </w:rPr>
        <w:t>详见附件：投标人资格证明文件</w:t>
      </w:r>
    </w:p>
    <w:p>
      <w:pPr>
        <w:pStyle w:val="null3"/>
        <w:ind w:firstLine="960"/>
      </w:pPr>
      <w:r>
        <w:rPr>
          <w:rFonts w:ascii="仿宋_GB2312" w:hAnsi="仿宋_GB2312" w:cs="仿宋_GB2312" w:eastAsia="仿宋_GB2312"/>
        </w:rPr>
        <w:t>详见附件：提供政府采购政策等证明材料</w:t>
      </w:r>
    </w:p>
    <w:p>
      <w:pPr>
        <w:pStyle w:val="null3"/>
        <w:ind w:firstLine="960"/>
      </w:pPr>
      <w:r>
        <w:rPr>
          <w:rFonts w:ascii="仿宋_GB2312" w:hAnsi="仿宋_GB2312" w:cs="仿宋_GB2312" w:eastAsia="仿宋_GB2312"/>
        </w:rPr>
        <w:t>详见附件：（商务）合同条款偏离表</w:t>
      </w:r>
    </w:p>
    <w:p>
      <w:pPr>
        <w:pStyle w:val="null3"/>
        <w:ind w:firstLine="960"/>
      </w:pPr>
      <w:r>
        <w:rPr>
          <w:rFonts w:ascii="仿宋_GB2312" w:hAnsi="仿宋_GB2312" w:cs="仿宋_GB2312" w:eastAsia="仿宋_GB2312"/>
        </w:rPr>
        <w:t>详见附件：技术规格偏离表</w:t>
      </w:r>
    </w:p>
    <w:p>
      <w:pPr>
        <w:pStyle w:val="null3"/>
        <w:ind w:firstLine="960"/>
      </w:pPr>
      <w:r>
        <w:rPr>
          <w:rFonts w:ascii="仿宋_GB2312" w:hAnsi="仿宋_GB2312" w:cs="仿宋_GB2312" w:eastAsia="仿宋_GB2312"/>
        </w:rPr>
        <w:t>详见附件：节能环保、环境标志产品明细表</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详见附件：近年业绩的有关证明材料</w:t>
      </w:r>
    </w:p>
    <w:p>
      <w:pPr>
        <w:pStyle w:val="null3"/>
        <w:ind w:firstLine="960"/>
      </w:pPr>
      <w:r>
        <w:rPr>
          <w:rFonts w:ascii="仿宋_GB2312" w:hAnsi="仿宋_GB2312" w:cs="仿宋_GB2312" w:eastAsia="仿宋_GB2312"/>
        </w:rPr>
        <w:t>详见附件：投标人企业关系关联承诺书</w:t>
      </w:r>
    </w:p>
    <w:p>
      <w:pPr>
        <w:pStyle w:val="null3"/>
        <w:ind w:firstLine="960"/>
      </w:pPr>
      <w:r>
        <w:rPr>
          <w:rFonts w:ascii="仿宋_GB2312" w:hAnsi="仿宋_GB2312" w:cs="仿宋_GB2312" w:eastAsia="仿宋_GB2312"/>
        </w:rPr>
        <w:t>详见附件：投标人廉洁自律承诺书</w:t>
      </w:r>
    </w:p>
    <w:p>
      <w:pPr>
        <w:pStyle w:val="null3"/>
        <w:ind w:firstLine="960"/>
      </w:pPr>
      <w:r>
        <w:rPr>
          <w:rFonts w:ascii="仿宋_GB2312" w:hAnsi="仿宋_GB2312" w:cs="仿宋_GB2312" w:eastAsia="仿宋_GB2312"/>
        </w:rPr>
        <w:t>详见附件：承诺书</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详见附件：《本国产品说明》</w:t>
      </w:r>
    </w:p>
    <w:p>
      <w:pPr>
        <w:pStyle w:val="null3"/>
        <w:ind w:firstLine="960"/>
      </w:pPr>
      <w:r>
        <w:rPr>
          <w:rFonts w:ascii="仿宋_GB2312" w:hAnsi="仿宋_GB2312" w:cs="仿宋_GB2312" w:eastAsia="仿宋_GB2312"/>
        </w:rPr>
        <w:t>详见附件：投标人认为有必要补充说明的事项</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详见附件：分项报价表</w:t>
      </w:r>
    </w:p>
    <w:p>
      <w:pPr>
        <w:pStyle w:val="null3"/>
        <w:ind w:firstLine="960"/>
      </w:pPr>
      <w:r>
        <w:rPr>
          <w:rFonts w:ascii="仿宋_GB2312" w:hAnsi="仿宋_GB2312" w:cs="仿宋_GB2312" w:eastAsia="仿宋_GB2312"/>
        </w:rPr>
        <w:t>详见附件：投标人资格证明文件</w:t>
      </w:r>
    </w:p>
    <w:p>
      <w:pPr>
        <w:pStyle w:val="null3"/>
        <w:ind w:firstLine="960"/>
      </w:pPr>
      <w:r>
        <w:rPr>
          <w:rFonts w:ascii="仿宋_GB2312" w:hAnsi="仿宋_GB2312" w:cs="仿宋_GB2312" w:eastAsia="仿宋_GB2312"/>
        </w:rPr>
        <w:t>详见附件：提供政府采购政策等证明材料</w:t>
      </w:r>
    </w:p>
    <w:p>
      <w:pPr>
        <w:pStyle w:val="null3"/>
        <w:ind w:firstLine="960"/>
      </w:pPr>
      <w:r>
        <w:rPr>
          <w:rFonts w:ascii="仿宋_GB2312" w:hAnsi="仿宋_GB2312" w:cs="仿宋_GB2312" w:eastAsia="仿宋_GB2312"/>
        </w:rPr>
        <w:t>详见附件：（商务）合同条款偏离表</w:t>
      </w:r>
    </w:p>
    <w:p>
      <w:pPr>
        <w:pStyle w:val="null3"/>
        <w:ind w:firstLine="960"/>
      </w:pPr>
      <w:r>
        <w:rPr>
          <w:rFonts w:ascii="仿宋_GB2312" w:hAnsi="仿宋_GB2312" w:cs="仿宋_GB2312" w:eastAsia="仿宋_GB2312"/>
        </w:rPr>
        <w:t>详见附件：技术规格偏离表</w:t>
      </w:r>
    </w:p>
    <w:p>
      <w:pPr>
        <w:pStyle w:val="null3"/>
        <w:ind w:firstLine="960"/>
      </w:pPr>
      <w:r>
        <w:rPr>
          <w:rFonts w:ascii="仿宋_GB2312" w:hAnsi="仿宋_GB2312" w:cs="仿宋_GB2312" w:eastAsia="仿宋_GB2312"/>
        </w:rPr>
        <w:t>详见附件：节能环保、环境标志产品明细表</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详见附件：近年业绩的有关证明材料</w:t>
      </w:r>
    </w:p>
    <w:p>
      <w:pPr>
        <w:pStyle w:val="null3"/>
        <w:ind w:firstLine="960"/>
      </w:pPr>
      <w:r>
        <w:rPr>
          <w:rFonts w:ascii="仿宋_GB2312" w:hAnsi="仿宋_GB2312" w:cs="仿宋_GB2312" w:eastAsia="仿宋_GB2312"/>
        </w:rPr>
        <w:t>详见附件：投标人企业关系关联承诺书</w:t>
      </w:r>
    </w:p>
    <w:p>
      <w:pPr>
        <w:pStyle w:val="null3"/>
        <w:ind w:firstLine="960"/>
      </w:pPr>
      <w:r>
        <w:rPr>
          <w:rFonts w:ascii="仿宋_GB2312" w:hAnsi="仿宋_GB2312" w:cs="仿宋_GB2312" w:eastAsia="仿宋_GB2312"/>
        </w:rPr>
        <w:t>详见附件：投标人廉洁自律承诺书</w:t>
      </w:r>
    </w:p>
    <w:p>
      <w:pPr>
        <w:pStyle w:val="null3"/>
        <w:ind w:firstLine="960"/>
      </w:pPr>
      <w:r>
        <w:rPr>
          <w:rFonts w:ascii="仿宋_GB2312" w:hAnsi="仿宋_GB2312" w:cs="仿宋_GB2312" w:eastAsia="仿宋_GB2312"/>
        </w:rPr>
        <w:t>详见附件：承诺书</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详见附件：《本国产品说明》</w:t>
      </w:r>
    </w:p>
    <w:p>
      <w:pPr>
        <w:pStyle w:val="null3"/>
        <w:ind w:firstLine="960"/>
      </w:pPr>
      <w:r>
        <w:rPr>
          <w:rFonts w:ascii="仿宋_GB2312" w:hAnsi="仿宋_GB2312" w:cs="仿宋_GB2312" w:eastAsia="仿宋_GB2312"/>
        </w:rPr>
        <w:t>详见附件：投标人认为有必要补充说明的事项</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详见附件：拟签订采购合同文本.docx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