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6E9A1AF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7AF35C1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</w:t>
      </w:r>
      <w:r>
        <w:rPr>
          <w:rFonts w:hint="eastAsia" w:ascii="仿宋_GB2312" w:hAnsi="仿宋_GB2312" w:eastAsia="仿宋_GB2312" w:cs="仿宋_GB2312"/>
          <w:lang w:eastAsia="zh-CN"/>
        </w:rPr>
        <w:t>云计算本地实训一体化平台采购</w:t>
      </w:r>
      <w:r>
        <w:rPr>
          <w:rFonts w:ascii="仿宋_GB2312" w:hAnsi="仿宋_GB2312" w:eastAsia="仿宋_GB2312" w:cs="仿宋_GB2312"/>
        </w:rPr>
        <w:t>（具体详见招标文件）； 资金性质：财政资金； 项目用途：</w:t>
      </w:r>
      <w:r>
        <w:rPr>
          <w:rFonts w:hint="eastAsia" w:ascii="仿宋_GB2312" w:hAnsi="仿宋_GB2312" w:eastAsia="仿宋_GB2312" w:cs="仿宋_GB2312"/>
          <w:lang w:eastAsia="zh-CN"/>
        </w:rPr>
        <w:t>云计算本地实训一体化平台采购</w:t>
      </w:r>
      <w:r>
        <w:rPr>
          <w:rFonts w:ascii="仿宋_GB2312" w:hAnsi="仿宋_GB2312" w:eastAsia="仿宋_GB2312" w:cs="仿宋_GB2312"/>
        </w:rPr>
        <w:t>； 采购预算：</w:t>
      </w:r>
      <w:r>
        <w:rPr>
          <w:rFonts w:hint="eastAsia" w:ascii="仿宋_GB2312" w:hAnsi="仿宋_GB2312" w:eastAsia="仿宋_GB2312" w:cs="仿宋_GB2312"/>
          <w:lang w:val="en-US" w:eastAsia="zh-CN"/>
        </w:rPr>
        <w:t>3070000</w:t>
      </w:r>
      <w:r>
        <w:rPr>
          <w:rFonts w:hint="eastAsia" w:ascii="仿宋_GB2312" w:hAnsi="仿宋_GB2312" w:eastAsia="仿宋_GB2312" w:cs="仿宋_GB2312"/>
          <w:lang w:eastAsia="zh-CN"/>
        </w:rPr>
        <w:t>.00元。</w:t>
      </w:r>
    </w:p>
    <w:p w14:paraId="7AFE2DFC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  <w:bookmarkStart w:id="0" w:name="_GoBack"/>
      <w:bookmarkEnd w:id="0"/>
    </w:p>
    <w:p w14:paraId="38A42C4F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448F2624">
      <w:pPr>
        <w:pStyle w:val="11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3070000</w:t>
      </w:r>
      <w:r>
        <w:rPr>
          <w:rFonts w:ascii="仿宋_GB2312" w:hAnsi="仿宋_GB2312" w:eastAsia="仿宋_GB2312" w:cs="仿宋_GB2312"/>
        </w:rPr>
        <w:t>.00</w:t>
      </w:r>
    </w:p>
    <w:p w14:paraId="14258732">
      <w:pPr>
        <w:pStyle w:val="11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val="en-US" w:eastAsia="zh-CN"/>
        </w:rPr>
        <w:t>3070000</w:t>
      </w:r>
      <w:r>
        <w:rPr>
          <w:rFonts w:ascii="仿宋_GB2312" w:hAnsi="仿宋_GB2312" w:eastAsia="仿宋_GB2312" w:cs="仿宋_GB2312"/>
        </w:rPr>
        <w:t>.00</w:t>
      </w:r>
    </w:p>
    <w:p w14:paraId="32436117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0C9CD92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1F598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0C515D0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9" w:type="dxa"/>
          </w:tcPr>
          <w:p w14:paraId="3FC731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44" w:type="dxa"/>
          </w:tcPr>
          <w:p w14:paraId="7EB04B7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752BFBF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9" w:type="dxa"/>
          </w:tcPr>
          <w:p w14:paraId="3F51AE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9" w:type="dxa"/>
          </w:tcPr>
          <w:p w14:paraId="166815C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29" w:type="dxa"/>
          </w:tcPr>
          <w:p w14:paraId="15E7B6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29" w:type="dxa"/>
          </w:tcPr>
          <w:p w14:paraId="68E0D3B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29" w:type="dxa"/>
          </w:tcPr>
          <w:p w14:paraId="47F4F96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29" w:type="dxa"/>
          </w:tcPr>
          <w:p w14:paraId="14FEEA6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30" w:type="dxa"/>
          </w:tcPr>
          <w:p w14:paraId="186C028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8E4E0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7C8E1FC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9" w:type="dxa"/>
          </w:tcPr>
          <w:p w14:paraId="41C65A70">
            <w:pPr>
              <w:pStyle w:val="11"/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云计算本地实训一体化平台采购</w:t>
            </w:r>
          </w:p>
        </w:tc>
        <w:tc>
          <w:tcPr>
            <w:tcW w:w="744" w:type="dxa"/>
          </w:tcPr>
          <w:p w14:paraId="0B3F6EA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545EF289">
            <w:pPr>
              <w:pStyle w:val="11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3070000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729" w:type="dxa"/>
          </w:tcPr>
          <w:p w14:paraId="310F1F6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29" w:type="dxa"/>
          </w:tcPr>
          <w:p w14:paraId="79F5C14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29" w:type="dxa"/>
          </w:tcPr>
          <w:p w14:paraId="7EEF16B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29" w:type="dxa"/>
          </w:tcPr>
          <w:p w14:paraId="314054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229C1ED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29" w:type="dxa"/>
          </w:tcPr>
          <w:p w14:paraId="375142D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30" w:type="dxa"/>
          </w:tcPr>
          <w:p w14:paraId="1D38B4A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66D707D2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292</Characters>
  <Lines>0</Lines>
  <Paragraphs>0</Paragraphs>
  <TotalTime>0</TotalTime>
  <ScaleCrop>false</ScaleCrop>
  <LinksUpToDate>false</LinksUpToDate>
  <CharactersWithSpaces>298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2026-07-27T09:03:21Z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