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C3E690">
      <w:pPr>
        <w:pStyle w:val="4"/>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太白县幼儿园食品食材采购项目中标</w:t>
      </w:r>
    </w:p>
    <w:p w14:paraId="722618A8">
      <w:pPr>
        <w:pStyle w:val="4"/>
        <w:spacing w:line="360" w:lineRule="auto"/>
        <w:jc w:val="center"/>
      </w:pPr>
      <w:r>
        <w:rPr>
          <w:rFonts w:ascii="仿宋_GB2312" w:hAnsi="仿宋_GB2312" w:eastAsia="仿宋_GB2312" w:cs="仿宋_GB2312"/>
          <w:b/>
          <w:sz w:val="36"/>
        </w:rPr>
        <w:t>（成交）结果公告</w:t>
      </w:r>
    </w:p>
    <w:p w14:paraId="5B9F8742">
      <w:pPr>
        <w:pStyle w:val="4"/>
        <w:spacing w:line="360" w:lineRule="auto"/>
        <w:outlineLvl w:val="3"/>
      </w:pPr>
      <w:r>
        <w:rPr>
          <w:rFonts w:ascii="仿宋_GB2312" w:hAnsi="仿宋_GB2312" w:eastAsia="仿宋_GB2312" w:cs="仿宋_GB2312"/>
          <w:b/>
          <w:sz w:val="24"/>
        </w:rPr>
        <w:t>一、项目编号：XYR20260801</w:t>
      </w:r>
    </w:p>
    <w:p w14:paraId="7A727CA9">
      <w:pPr>
        <w:pStyle w:val="4"/>
        <w:spacing w:line="360" w:lineRule="auto"/>
        <w:outlineLvl w:val="3"/>
      </w:pPr>
      <w:r>
        <w:rPr>
          <w:rFonts w:ascii="仿宋_GB2312" w:hAnsi="仿宋_GB2312" w:eastAsia="仿宋_GB2312" w:cs="仿宋_GB2312"/>
          <w:b/>
          <w:sz w:val="24"/>
        </w:rPr>
        <w:t>二、项目名称：食品食材采购项目</w:t>
      </w:r>
    </w:p>
    <w:p w14:paraId="5B07F8C1">
      <w:pPr>
        <w:pStyle w:val="4"/>
        <w:spacing w:line="360" w:lineRule="auto"/>
        <w:outlineLvl w:val="3"/>
      </w:pPr>
      <w:r>
        <w:rPr>
          <w:rFonts w:ascii="仿宋_GB2312" w:hAnsi="仿宋_GB2312" w:eastAsia="仿宋_GB2312" w:cs="仿宋_GB2312"/>
          <w:b/>
          <w:sz w:val="24"/>
        </w:rPr>
        <w:t>三、采购结果</w:t>
      </w:r>
    </w:p>
    <w:p w14:paraId="45C2B0A4">
      <w:pPr>
        <w:pStyle w:val="4"/>
        <w:spacing w:line="360" w:lineRule="auto"/>
      </w:pPr>
      <w:r>
        <w:rPr>
          <w:rFonts w:ascii="仿宋_GB2312" w:hAnsi="仿宋_GB2312" w:eastAsia="仿宋_GB2312" w:cs="仿宋_GB2312"/>
        </w:rPr>
        <w:t>采购包1:</w:t>
      </w:r>
    </w:p>
    <w:tbl>
      <w:tblPr>
        <w:tblStyle w:val="2"/>
        <w:tblW w:w="1003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266"/>
        <w:gridCol w:w="3075"/>
        <w:gridCol w:w="1950"/>
        <w:gridCol w:w="2745"/>
      </w:tblGrid>
      <w:tr w14:paraId="4DA6E9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2" w:hRule="atLeast"/>
        </w:trPr>
        <w:tc>
          <w:tcPr>
            <w:tcW w:w="2266" w:type="dxa"/>
            <w:vAlign w:val="center"/>
          </w:tcPr>
          <w:p w14:paraId="21E5BF94">
            <w:pPr>
              <w:pStyle w:val="4"/>
              <w:jc w:val="center"/>
            </w:pPr>
            <w:r>
              <w:rPr>
                <w:rFonts w:ascii="仿宋_GB2312" w:hAnsi="仿宋_GB2312" w:eastAsia="仿宋_GB2312" w:cs="仿宋_GB2312"/>
              </w:rPr>
              <w:t>供应商名称</w:t>
            </w:r>
          </w:p>
        </w:tc>
        <w:tc>
          <w:tcPr>
            <w:tcW w:w="3075" w:type="dxa"/>
            <w:vAlign w:val="center"/>
          </w:tcPr>
          <w:p w14:paraId="67B54026">
            <w:pPr>
              <w:pStyle w:val="4"/>
              <w:jc w:val="center"/>
            </w:pPr>
            <w:r>
              <w:rPr>
                <w:rFonts w:ascii="仿宋_GB2312" w:hAnsi="仿宋_GB2312" w:eastAsia="仿宋_GB2312" w:cs="仿宋_GB2312"/>
              </w:rPr>
              <w:t>供应商地址</w:t>
            </w:r>
          </w:p>
        </w:tc>
        <w:tc>
          <w:tcPr>
            <w:tcW w:w="1950" w:type="dxa"/>
            <w:vAlign w:val="center"/>
          </w:tcPr>
          <w:p w14:paraId="02A0DB77">
            <w:pPr>
              <w:pStyle w:val="4"/>
              <w:jc w:val="center"/>
            </w:pPr>
            <w:r>
              <w:rPr>
                <w:rFonts w:ascii="仿宋_GB2312" w:hAnsi="仿宋_GB2312" w:eastAsia="仿宋_GB2312" w:cs="仿宋_GB2312"/>
              </w:rPr>
              <w:t>中标（成交）金额</w:t>
            </w:r>
          </w:p>
        </w:tc>
        <w:tc>
          <w:tcPr>
            <w:tcW w:w="2745" w:type="dxa"/>
            <w:vAlign w:val="center"/>
          </w:tcPr>
          <w:p w14:paraId="4FAB9979">
            <w:pPr>
              <w:pStyle w:val="4"/>
              <w:jc w:val="center"/>
            </w:pPr>
            <w:r>
              <w:rPr>
                <w:rFonts w:ascii="仿宋_GB2312" w:hAnsi="仿宋_GB2312" w:eastAsia="仿宋_GB2312" w:cs="仿宋_GB2312"/>
              </w:rPr>
              <w:t>评审总得分</w:t>
            </w:r>
          </w:p>
        </w:tc>
      </w:tr>
      <w:tr w14:paraId="5357AA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2" w:hRule="atLeast"/>
        </w:trPr>
        <w:tc>
          <w:tcPr>
            <w:tcW w:w="2266" w:type="dxa"/>
            <w:vAlign w:val="center"/>
          </w:tcPr>
          <w:p w14:paraId="56572AA2">
            <w:pPr>
              <w:pStyle w:val="4"/>
              <w:jc w:val="center"/>
            </w:pPr>
            <w:r>
              <w:rPr>
                <w:rFonts w:ascii="仿宋_GB2312" w:hAnsi="仿宋_GB2312" w:eastAsia="仿宋_GB2312" w:cs="仿宋_GB2312"/>
              </w:rPr>
              <w:t>陕西泉峰贸易有限公司</w:t>
            </w:r>
          </w:p>
        </w:tc>
        <w:tc>
          <w:tcPr>
            <w:tcW w:w="3075" w:type="dxa"/>
            <w:vAlign w:val="center"/>
          </w:tcPr>
          <w:p w14:paraId="0FF3E410">
            <w:pPr>
              <w:pStyle w:val="4"/>
              <w:jc w:val="center"/>
            </w:pPr>
            <w:r>
              <w:rPr>
                <w:rFonts w:ascii="仿宋_GB2312" w:hAnsi="仿宋_GB2312" w:eastAsia="仿宋_GB2312" w:cs="仿宋_GB2312"/>
              </w:rPr>
              <w:t>陕西省宝鸡市太白县南大街18号</w:t>
            </w:r>
          </w:p>
        </w:tc>
        <w:tc>
          <w:tcPr>
            <w:tcW w:w="1950" w:type="dxa"/>
            <w:vAlign w:val="center"/>
          </w:tcPr>
          <w:p w14:paraId="0F6440A2">
            <w:pPr>
              <w:pStyle w:val="4"/>
              <w:jc w:val="center"/>
            </w:pPr>
            <w:r>
              <w:rPr>
                <w:rFonts w:ascii="仿宋_GB2312" w:hAnsi="仿宋_GB2312" w:eastAsia="仿宋_GB2312" w:cs="仿宋_GB2312"/>
              </w:rPr>
              <w:t>390,600.00元</w:t>
            </w:r>
          </w:p>
        </w:tc>
        <w:tc>
          <w:tcPr>
            <w:tcW w:w="2745" w:type="dxa"/>
            <w:vAlign w:val="center"/>
          </w:tcPr>
          <w:p w14:paraId="2A26C4D3">
            <w:pPr>
              <w:pStyle w:val="4"/>
              <w:jc w:val="center"/>
            </w:pPr>
            <w:r>
              <w:rPr>
                <w:rFonts w:ascii="仿宋_GB2312" w:hAnsi="仿宋_GB2312" w:eastAsia="仿宋_GB2312" w:cs="仿宋_GB2312"/>
              </w:rPr>
              <w:t>86.67</w:t>
            </w:r>
          </w:p>
        </w:tc>
      </w:tr>
    </w:tbl>
    <w:p w14:paraId="507598A7">
      <w:pPr>
        <w:pStyle w:val="4"/>
        <w:spacing w:line="360" w:lineRule="auto"/>
        <w:outlineLvl w:val="3"/>
      </w:pPr>
      <w:r>
        <w:rPr>
          <w:rFonts w:ascii="仿宋_GB2312" w:hAnsi="仿宋_GB2312" w:eastAsia="仿宋_GB2312" w:cs="仿宋_GB2312"/>
          <w:b/>
          <w:sz w:val="24"/>
        </w:rPr>
        <w:t>四、主要标的信息</w:t>
      </w:r>
    </w:p>
    <w:p w14:paraId="1ED0BDA9">
      <w:pPr>
        <w:pStyle w:val="4"/>
        <w:spacing w:line="360" w:lineRule="auto"/>
      </w:pPr>
      <w:r>
        <w:rPr>
          <w:rFonts w:ascii="仿宋_GB2312" w:hAnsi="仿宋_GB2312" w:eastAsia="仿宋_GB2312" w:cs="仿宋_GB2312"/>
        </w:rPr>
        <w:t>合同包1(太白县幼儿园食品食材采购项目):</w:t>
      </w:r>
    </w:p>
    <w:p w14:paraId="786873C0">
      <w:pPr>
        <w:pStyle w:val="4"/>
        <w:spacing w:line="360" w:lineRule="auto"/>
      </w:pPr>
      <w:r>
        <w:rPr>
          <w:rFonts w:ascii="仿宋_GB2312" w:hAnsi="仿宋_GB2312" w:eastAsia="仿宋_GB2312" w:cs="仿宋_GB2312"/>
        </w:rPr>
        <w:t>服务类（陕西泉峰贸易有限公司）</w:t>
      </w:r>
    </w:p>
    <w:tbl>
      <w:tblPr>
        <w:tblStyle w:val="2"/>
        <w:tblW w:w="1011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6"/>
        <w:gridCol w:w="1065"/>
        <w:gridCol w:w="1053"/>
        <w:gridCol w:w="1272"/>
        <w:gridCol w:w="1148"/>
        <w:gridCol w:w="1132"/>
        <w:gridCol w:w="1965"/>
        <w:gridCol w:w="1650"/>
      </w:tblGrid>
      <w:tr w14:paraId="55667B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6" w:type="dxa"/>
          </w:tcPr>
          <w:p w14:paraId="37C429AE">
            <w:pPr>
              <w:pStyle w:val="4"/>
            </w:pPr>
            <w:r>
              <w:rPr>
                <w:rFonts w:ascii="仿宋_GB2312" w:hAnsi="仿宋_GB2312" w:eastAsia="仿宋_GB2312" w:cs="仿宋_GB2312"/>
              </w:rPr>
              <w:t>品目号</w:t>
            </w:r>
          </w:p>
        </w:tc>
        <w:tc>
          <w:tcPr>
            <w:tcW w:w="1065" w:type="dxa"/>
          </w:tcPr>
          <w:p w14:paraId="60AC7E44">
            <w:pPr>
              <w:pStyle w:val="4"/>
            </w:pPr>
            <w:r>
              <w:rPr>
                <w:rFonts w:ascii="仿宋_GB2312" w:hAnsi="仿宋_GB2312" w:eastAsia="仿宋_GB2312" w:cs="仿宋_GB2312"/>
              </w:rPr>
              <w:t>品目名称</w:t>
            </w:r>
          </w:p>
        </w:tc>
        <w:tc>
          <w:tcPr>
            <w:tcW w:w="1053" w:type="dxa"/>
          </w:tcPr>
          <w:p w14:paraId="27622437">
            <w:pPr>
              <w:pStyle w:val="4"/>
            </w:pPr>
            <w:r>
              <w:rPr>
                <w:rFonts w:ascii="仿宋_GB2312" w:hAnsi="仿宋_GB2312" w:eastAsia="仿宋_GB2312" w:cs="仿宋_GB2312"/>
              </w:rPr>
              <w:t>采购标的</w:t>
            </w:r>
          </w:p>
        </w:tc>
        <w:tc>
          <w:tcPr>
            <w:tcW w:w="1272" w:type="dxa"/>
          </w:tcPr>
          <w:p w14:paraId="5885EE01">
            <w:pPr>
              <w:pStyle w:val="4"/>
            </w:pPr>
            <w:r>
              <w:rPr>
                <w:rFonts w:ascii="仿宋_GB2312" w:hAnsi="仿宋_GB2312" w:eastAsia="仿宋_GB2312" w:cs="仿宋_GB2312"/>
              </w:rPr>
              <w:t>服务范围</w:t>
            </w:r>
          </w:p>
        </w:tc>
        <w:tc>
          <w:tcPr>
            <w:tcW w:w="1148" w:type="dxa"/>
          </w:tcPr>
          <w:p w14:paraId="2D72692E">
            <w:pPr>
              <w:pStyle w:val="4"/>
            </w:pPr>
            <w:r>
              <w:rPr>
                <w:rFonts w:ascii="仿宋_GB2312" w:hAnsi="仿宋_GB2312" w:eastAsia="仿宋_GB2312" w:cs="仿宋_GB2312"/>
              </w:rPr>
              <w:t>服务要求</w:t>
            </w:r>
          </w:p>
        </w:tc>
        <w:tc>
          <w:tcPr>
            <w:tcW w:w="1132" w:type="dxa"/>
          </w:tcPr>
          <w:p w14:paraId="598D0D31">
            <w:pPr>
              <w:pStyle w:val="4"/>
            </w:pPr>
            <w:r>
              <w:rPr>
                <w:rFonts w:ascii="仿宋_GB2312" w:hAnsi="仿宋_GB2312" w:eastAsia="仿宋_GB2312" w:cs="仿宋_GB2312"/>
              </w:rPr>
              <w:t>服务时间</w:t>
            </w:r>
          </w:p>
        </w:tc>
        <w:tc>
          <w:tcPr>
            <w:tcW w:w="1965" w:type="dxa"/>
          </w:tcPr>
          <w:p w14:paraId="673B5CE7">
            <w:pPr>
              <w:pStyle w:val="4"/>
            </w:pPr>
            <w:r>
              <w:rPr>
                <w:rFonts w:ascii="仿宋_GB2312" w:hAnsi="仿宋_GB2312" w:eastAsia="仿宋_GB2312" w:cs="仿宋_GB2312"/>
              </w:rPr>
              <w:t>服务标准</w:t>
            </w:r>
          </w:p>
        </w:tc>
        <w:tc>
          <w:tcPr>
            <w:tcW w:w="1650" w:type="dxa"/>
          </w:tcPr>
          <w:p w14:paraId="51A9FA20">
            <w:pPr>
              <w:pStyle w:val="4"/>
            </w:pPr>
            <w:r>
              <w:rPr>
                <w:rFonts w:ascii="仿宋_GB2312" w:hAnsi="仿宋_GB2312" w:eastAsia="仿宋_GB2312" w:cs="仿宋_GB2312"/>
              </w:rPr>
              <w:t>金额(元)</w:t>
            </w:r>
          </w:p>
        </w:tc>
      </w:tr>
      <w:tr w14:paraId="3826D1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6" w:type="dxa"/>
            <w:vAlign w:val="center"/>
          </w:tcPr>
          <w:p w14:paraId="433F9E71">
            <w:pPr>
              <w:pStyle w:val="4"/>
              <w:jc w:val="center"/>
            </w:pPr>
            <w:r>
              <w:rPr>
                <w:rFonts w:ascii="仿宋_GB2312" w:hAnsi="仿宋_GB2312" w:eastAsia="仿宋_GB2312" w:cs="仿宋_GB2312"/>
              </w:rPr>
              <w:t>1</w:t>
            </w:r>
          </w:p>
        </w:tc>
        <w:tc>
          <w:tcPr>
            <w:tcW w:w="1065" w:type="dxa"/>
            <w:vAlign w:val="center"/>
          </w:tcPr>
          <w:p w14:paraId="028FB5BB">
            <w:pPr>
              <w:pStyle w:val="4"/>
              <w:jc w:val="center"/>
            </w:pPr>
            <w:r>
              <w:rPr>
                <w:rFonts w:ascii="仿宋_GB2312" w:hAnsi="仿宋_GB2312" w:eastAsia="仿宋_GB2312" w:cs="仿宋_GB2312"/>
              </w:rPr>
              <w:t>食品和饮料批发服务</w:t>
            </w:r>
          </w:p>
        </w:tc>
        <w:tc>
          <w:tcPr>
            <w:tcW w:w="1053" w:type="dxa"/>
            <w:vAlign w:val="center"/>
          </w:tcPr>
          <w:p w14:paraId="10D75095">
            <w:pPr>
              <w:pStyle w:val="4"/>
              <w:jc w:val="center"/>
            </w:pPr>
            <w:r>
              <w:rPr>
                <w:rFonts w:ascii="仿宋_GB2312" w:hAnsi="仿宋_GB2312" w:eastAsia="仿宋_GB2312" w:cs="仿宋_GB2312"/>
              </w:rPr>
              <w:t>太白县幼儿园食品食材采购项目</w:t>
            </w:r>
          </w:p>
        </w:tc>
        <w:tc>
          <w:tcPr>
            <w:tcW w:w="1272" w:type="dxa"/>
            <w:vAlign w:val="center"/>
          </w:tcPr>
          <w:p w14:paraId="335FA44D">
            <w:pPr>
              <w:pStyle w:val="4"/>
              <w:jc w:val="center"/>
            </w:pPr>
            <w:r>
              <w:rPr>
                <w:rFonts w:ascii="仿宋_GB2312" w:hAnsi="仿宋_GB2312" w:eastAsia="仿宋_GB2312" w:cs="仿宋_GB2312"/>
              </w:rPr>
              <w:t>本次招标涵盖蔬菜、米面粮油、肉类、水产、调味、水果、鸡蛋、糕点、学生奶等食材。</w:t>
            </w:r>
          </w:p>
        </w:tc>
        <w:tc>
          <w:tcPr>
            <w:tcW w:w="1148" w:type="dxa"/>
            <w:vAlign w:val="center"/>
          </w:tcPr>
          <w:p w14:paraId="7188ABB5">
            <w:pPr>
              <w:pStyle w:val="4"/>
              <w:jc w:val="center"/>
            </w:pPr>
            <w:r>
              <w:rPr>
                <w:rFonts w:ascii="仿宋_GB2312" w:hAnsi="仿宋_GB2312" w:eastAsia="仿宋_GB2312" w:cs="仿宋_GB2312"/>
              </w:rPr>
              <w:t>符合国家或行业标准，达到合格。</w:t>
            </w:r>
          </w:p>
        </w:tc>
        <w:tc>
          <w:tcPr>
            <w:tcW w:w="1132" w:type="dxa"/>
            <w:vAlign w:val="center"/>
          </w:tcPr>
          <w:p w14:paraId="7909591A">
            <w:pPr>
              <w:pStyle w:val="4"/>
              <w:jc w:val="center"/>
            </w:pPr>
            <w:r>
              <w:rPr>
                <w:rFonts w:ascii="仿宋_GB2312" w:hAnsi="仿宋_GB2312" w:eastAsia="仿宋_GB2312" w:cs="仿宋_GB2312"/>
              </w:rPr>
              <w:t>2026年9月1日至2027年8月31日</w:t>
            </w:r>
          </w:p>
        </w:tc>
        <w:tc>
          <w:tcPr>
            <w:tcW w:w="1965" w:type="dxa"/>
            <w:vAlign w:val="center"/>
          </w:tcPr>
          <w:p w14:paraId="7DEAB244">
            <w:pPr>
              <w:pStyle w:val="4"/>
              <w:jc w:val="center"/>
            </w:pPr>
            <w:r>
              <w:rPr>
                <w:rFonts w:ascii="仿宋_GB2312" w:hAnsi="仿宋_GB2312" w:eastAsia="仿宋_GB2312" w:cs="仿宋_GB2312"/>
              </w:rPr>
              <w:t>所有食品均应符合《中华人民共和国食品安全法》、《食品安全国家标准管理办法》和《食品安全国家标准鲜（冻）畜、禽产品》规定及国家当地最新卫生、食品部门颁发的相关标准。</w:t>
            </w:r>
          </w:p>
        </w:tc>
        <w:tc>
          <w:tcPr>
            <w:tcW w:w="1650" w:type="dxa"/>
            <w:vAlign w:val="center"/>
          </w:tcPr>
          <w:p w14:paraId="635E098E">
            <w:pPr>
              <w:pStyle w:val="4"/>
              <w:jc w:val="center"/>
            </w:pPr>
            <w:r>
              <w:rPr>
                <w:rFonts w:ascii="仿宋_GB2312" w:hAnsi="仿宋_GB2312" w:eastAsia="仿宋_GB2312" w:cs="仿宋_GB2312"/>
              </w:rPr>
              <w:t>390,600.00</w:t>
            </w:r>
          </w:p>
        </w:tc>
      </w:tr>
    </w:tbl>
    <w:p w14:paraId="2EF06926">
      <w:pPr>
        <w:pStyle w:val="4"/>
        <w:spacing w:line="360" w:lineRule="auto"/>
        <w:outlineLvl w:val="3"/>
      </w:pPr>
      <w:r>
        <w:rPr>
          <w:rFonts w:ascii="仿宋_GB2312" w:hAnsi="仿宋_GB2312" w:eastAsia="仿宋_GB2312" w:cs="仿宋_GB2312"/>
          <w:b/>
          <w:sz w:val="24"/>
        </w:rPr>
        <w:t>五、评审专家（单一来源采购人员）名单：</w:t>
      </w:r>
    </w:p>
    <w:p w14:paraId="2F9CD013">
      <w:pPr>
        <w:pStyle w:val="4"/>
        <w:spacing w:line="360" w:lineRule="auto"/>
      </w:pPr>
      <w:r>
        <w:rPr>
          <w:rFonts w:ascii="仿宋_GB2312" w:hAnsi="仿宋_GB2312" w:eastAsia="仿宋_GB2312" w:cs="仿宋_GB2312"/>
        </w:rPr>
        <w:t>杨蓉（采购人代表）、封涌涛、李永哲</w:t>
      </w:r>
    </w:p>
    <w:p w14:paraId="29541C4C">
      <w:pPr>
        <w:pStyle w:val="4"/>
        <w:spacing w:line="360" w:lineRule="auto"/>
        <w:outlineLvl w:val="3"/>
      </w:pPr>
      <w:r>
        <w:rPr>
          <w:rFonts w:ascii="仿宋_GB2312" w:hAnsi="仿宋_GB2312" w:eastAsia="仿宋_GB2312" w:cs="仿宋_GB2312"/>
          <w:b/>
          <w:sz w:val="24"/>
        </w:rPr>
        <w:t>六、代理服务收费标准及金额：</w:t>
      </w:r>
    </w:p>
    <w:tbl>
      <w:tblPr>
        <w:tblStyle w:val="2"/>
        <w:tblW w:w="1012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3135"/>
        <w:gridCol w:w="2679"/>
        <w:gridCol w:w="3066"/>
      </w:tblGrid>
      <w:tr w14:paraId="5266B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81" w:type="dxa"/>
            <w:gridSpan w:val="2"/>
            <w:vAlign w:val="center"/>
          </w:tcPr>
          <w:p w14:paraId="5A0E45B9">
            <w:pPr>
              <w:pStyle w:val="4"/>
              <w:jc w:val="center"/>
            </w:pPr>
            <w:r>
              <w:rPr>
                <w:rFonts w:ascii="仿宋_GB2312" w:hAnsi="仿宋_GB2312" w:eastAsia="仿宋_GB2312" w:cs="仿宋_GB2312"/>
              </w:rPr>
              <w:t>代理服务收费标准及金额</w:t>
            </w:r>
          </w:p>
        </w:tc>
        <w:tc>
          <w:tcPr>
            <w:tcW w:w="5745" w:type="dxa"/>
            <w:gridSpan w:val="2"/>
            <w:vAlign w:val="center"/>
          </w:tcPr>
          <w:p w14:paraId="35B0625E">
            <w:pPr>
              <w:pStyle w:val="4"/>
              <w:jc w:val="center"/>
            </w:pPr>
            <w:r>
              <w:rPr>
                <w:rFonts w:ascii="仿宋_GB2312" w:hAnsi="仿宋_GB2312" w:eastAsia="仿宋_GB2312" w:cs="仿宋_GB2312"/>
              </w:rPr>
              <w:t>参考《国家计委关于印发&lt;采购代理服务收费管理暂行办法&gt;的通知》（计价格〔2002〕1980号）及《国家发改委关于降低部分建设项目收费标准规范收费行为等有关问题的通知》（发改价格〔2011〕534号）规定下浮6%计取，本项目招标代理服务费由中标（成交）供应商在领取成交通知书时向代理机构一次缴纳。</w:t>
            </w:r>
          </w:p>
        </w:tc>
      </w:tr>
      <w:tr w14:paraId="1E744B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2" w:hRule="atLeast"/>
        </w:trPr>
        <w:tc>
          <w:tcPr>
            <w:tcW w:w="1246" w:type="dxa"/>
            <w:vAlign w:val="center"/>
          </w:tcPr>
          <w:p w14:paraId="4FADA5CA">
            <w:pPr>
              <w:pStyle w:val="4"/>
              <w:jc w:val="center"/>
            </w:pPr>
            <w:r>
              <w:rPr>
                <w:rFonts w:ascii="仿宋_GB2312" w:hAnsi="仿宋_GB2312" w:eastAsia="仿宋_GB2312" w:cs="仿宋_GB2312"/>
              </w:rPr>
              <w:t>合同包号</w:t>
            </w:r>
          </w:p>
        </w:tc>
        <w:tc>
          <w:tcPr>
            <w:tcW w:w="3135" w:type="dxa"/>
            <w:vAlign w:val="center"/>
          </w:tcPr>
          <w:p w14:paraId="7CF8A68E">
            <w:pPr>
              <w:pStyle w:val="4"/>
              <w:jc w:val="center"/>
            </w:pPr>
            <w:r>
              <w:rPr>
                <w:rFonts w:ascii="仿宋_GB2312" w:hAnsi="仿宋_GB2312" w:eastAsia="仿宋_GB2312" w:cs="仿宋_GB2312"/>
              </w:rPr>
              <w:t>合同包名称</w:t>
            </w:r>
          </w:p>
        </w:tc>
        <w:tc>
          <w:tcPr>
            <w:tcW w:w="2679" w:type="dxa"/>
            <w:vAlign w:val="center"/>
          </w:tcPr>
          <w:p w14:paraId="3978D72A">
            <w:pPr>
              <w:pStyle w:val="4"/>
              <w:jc w:val="center"/>
            </w:pPr>
            <w:r>
              <w:rPr>
                <w:rFonts w:ascii="仿宋_GB2312" w:hAnsi="仿宋_GB2312" w:eastAsia="仿宋_GB2312" w:cs="仿宋_GB2312"/>
              </w:rPr>
              <w:t>代理服务费金额（万元）</w:t>
            </w:r>
          </w:p>
        </w:tc>
        <w:tc>
          <w:tcPr>
            <w:tcW w:w="3066" w:type="dxa"/>
            <w:vAlign w:val="center"/>
          </w:tcPr>
          <w:p w14:paraId="6DA29FCD">
            <w:pPr>
              <w:pStyle w:val="4"/>
              <w:jc w:val="center"/>
            </w:pPr>
            <w:r>
              <w:rPr>
                <w:rFonts w:ascii="仿宋_GB2312" w:hAnsi="仿宋_GB2312" w:eastAsia="仿宋_GB2312" w:cs="仿宋_GB2312"/>
              </w:rPr>
              <w:t>收取对象</w:t>
            </w:r>
          </w:p>
        </w:tc>
      </w:tr>
      <w:tr w14:paraId="16D2F8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2" w:hRule="atLeast"/>
        </w:trPr>
        <w:tc>
          <w:tcPr>
            <w:tcW w:w="1246" w:type="dxa"/>
            <w:vAlign w:val="center"/>
          </w:tcPr>
          <w:p w14:paraId="48A21A96">
            <w:pPr>
              <w:pStyle w:val="4"/>
              <w:jc w:val="center"/>
            </w:pPr>
            <w:r>
              <w:rPr>
                <w:rFonts w:ascii="仿宋_GB2312" w:hAnsi="仿宋_GB2312" w:eastAsia="仿宋_GB2312" w:cs="仿宋_GB2312"/>
              </w:rPr>
              <w:t>1</w:t>
            </w:r>
          </w:p>
        </w:tc>
        <w:tc>
          <w:tcPr>
            <w:tcW w:w="3135" w:type="dxa"/>
            <w:vAlign w:val="center"/>
          </w:tcPr>
          <w:p w14:paraId="511B3D0B">
            <w:pPr>
              <w:pStyle w:val="4"/>
              <w:jc w:val="center"/>
            </w:pPr>
            <w:r>
              <w:rPr>
                <w:rFonts w:ascii="仿宋_GB2312" w:hAnsi="仿宋_GB2312" w:eastAsia="仿宋_GB2312" w:cs="仿宋_GB2312"/>
              </w:rPr>
              <w:t>太白县幼儿园食品食材采购项目</w:t>
            </w:r>
          </w:p>
        </w:tc>
        <w:tc>
          <w:tcPr>
            <w:tcW w:w="2679" w:type="dxa"/>
            <w:vAlign w:val="center"/>
          </w:tcPr>
          <w:p w14:paraId="51EAC7DB">
            <w:pPr>
              <w:pStyle w:val="4"/>
              <w:jc w:val="center"/>
            </w:pPr>
            <w:r>
              <w:rPr>
                <w:rFonts w:ascii="仿宋_GB2312" w:hAnsi="仿宋_GB2312" w:eastAsia="仿宋_GB2312" w:cs="仿宋_GB2312"/>
              </w:rPr>
              <w:t>0.5507</w:t>
            </w:r>
          </w:p>
        </w:tc>
        <w:tc>
          <w:tcPr>
            <w:tcW w:w="3066" w:type="dxa"/>
            <w:vAlign w:val="center"/>
          </w:tcPr>
          <w:p w14:paraId="5AC2EE5A">
            <w:pPr>
              <w:pStyle w:val="4"/>
              <w:jc w:val="center"/>
            </w:pPr>
            <w:r>
              <w:rPr>
                <w:rFonts w:ascii="仿宋_GB2312" w:hAnsi="仿宋_GB2312" w:eastAsia="仿宋_GB2312" w:cs="仿宋_GB2312"/>
              </w:rPr>
              <w:t>成交供应商</w:t>
            </w:r>
          </w:p>
        </w:tc>
      </w:tr>
    </w:tbl>
    <w:p w14:paraId="3E2823C1">
      <w:pPr>
        <w:pStyle w:val="4"/>
        <w:spacing w:line="360" w:lineRule="auto"/>
        <w:outlineLvl w:val="3"/>
        <w:rPr>
          <w:rFonts w:ascii="仿宋_GB2312" w:hAnsi="仿宋_GB2312" w:eastAsia="仿宋_GB2312" w:cs="仿宋_GB2312"/>
          <w:b/>
          <w:sz w:val="24"/>
        </w:rPr>
      </w:pPr>
    </w:p>
    <w:p w14:paraId="4069434E">
      <w:pPr>
        <w:pStyle w:val="4"/>
        <w:spacing w:line="360" w:lineRule="auto"/>
        <w:outlineLvl w:val="3"/>
      </w:pPr>
      <w:r>
        <w:rPr>
          <w:rFonts w:ascii="仿宋_GB2312" w:hAnsi="仿宋_GB2312" w:eastAsia="仿宋_GB2312" w:cs="仿宋_GB2312"/>
          <w:b/>
          <w:sz w:val="24"/>
        </w:rPr>
        <w:t>七、公告期限</w:t>
      </w:r>
    </w:p>
    <w:p w14:paraId="75AF141D">
      <w:pPr>
        <w:pStyle w:val="4"/>
        <w:spacing w:line="360" w:lineRule="auto"/>
      </w:pPr>
      <w:r>
        <w:rPr>
          <w:rFonts w:ascii="仿宋_GB2312" w:hAnsi="仿宋_GB2312" w:eastAsia="仿宋_GB2312" w:cs="仿宋_GB2312"/>
        </w:rPr>
        <w:t>自本公告发布之日起1个工作日。</w:t>
      </w:r>
    </w:p>
    <w:p w14:paraId="2B5388DA">
      <w:pPr>
        <w:pStyle w:val="4"/>
        <w:spacing w:line="360" w:lineRule="auto"/>
        <w:outlineLvl w:val="3"/>
      </w:pPr>
      <w:r>
        <w:rPr>
          <w:rFonts w:ascii="仿宋_GB2312" w:hAnsi="仿宋_GB2312" w:eastAsia="仿宋_GB2312" w:cs="仿宋_GB2312"/>
          <w:b/>
          <w:sz w:val="24"/>
        </w:rPr>
        <w:t>八、其他补充事宜</w:t>
      </w:r>
    </w:p>
    <w:p w14:paraId="17EFD9D4">
      <w:pPr>
        <w:pStyle w:val="4"/>
        <w:spacing w:line="360" w:lineRule="auto"/>
      </w:pPr>
      <w:r>
        <w:rPr>
          <w:rFonts w:ascii="仿宋_GB2312" w:hAnsi="仿宋_GB2312" w:eastAsia="仿宋_GB2312" w:cs="仿宋_GB2312"/>
        </w:rPr>
        <w:t>本项目采用下浮率报价形式招标，最高限价≥5% ，陕西泉峰贸易有限公司最终报价：7%。</w:t>
      </w:r>
    </w:p>
    <w:p w14:paraId="30B46A56">
      <w:pPr>
        <w:pStyle w:val="4"/>
        <w:outlineLvl w:val="3"/>
      </w:pPr>
      <w:bookmarkStart w:id="0" w:name="_GoBack"/>
      <w:bookmarkEnd w:id="0"/>
      <w:r>
        <w:rPr>
          <w:rFonts w:ascii="仿宋_GB2312" w:hAnsi="仿宋_GB2312" w:eastAsia="仿宋_GB2312" w:cs="仿宋_GB2312"/>
          <w:b/>
          <w:sz w:val="24"/>
        </w:rPr>
        <w:t>九、凡对本次公告内容提出询问，请按以下方式联系。</w:t>
      </w:r>
    </w:p>
    <w:p w14:paraId="2BA4C01F">
      <w:pPr>
        <w:pStyle w:val="4"/>
        <w:spacing w:line="360" w:lineRule="auto"/>
        <w:rPr>
          <w:rFonts w:ascii="仿宋_GB2312" w:hAnsi="仿宋_GB2312" w:eastAsia="仿宋_GB2312" w:cs="仿宋_GB2312"/>
          <w:b/>
          <w:bCs/>
        </w:rPr>
      </w:pPr>
      <w:r>
        <w:rPr>
          <w:rFonts w:ascii="仿宋_GB2312" w:hAnsi="仿宋_GB2312" w:eastAsia="仿宋_GB2312" w:cs="仿宋_GB2312"/>
          <w:b/>
          <w:bCs/>
        </w:rPr>
        <w:t>1.采购人信息</w:t>
      </w:r>
    </w:p>
    <w:p w14:paraId="1CF1B3F8">
      <w:pPr>
        <w:pStyle w:val="4"/>
        <w:spacing w:line="360" w:lineRule="auto"/>
        <w:rPr>
          <w:rFonts w:ascii="仿宋_GB2312" w:hAnsi="仿宋_GB2312" w:eastAsia="仿宋_GB2312" w:cs="仿宋_GB2312"/>
        </w:rPr>
      </w:pPr>
      <w:r>
        <w:rPr>
          <w:rFonts w:ascii="仿宋_GB2312" w:hAnsi="仿宋_GB2312" w:eastAsia="仿宋_GB2312" w:cs="仿宋_GB2312"/>
        </w:rPr>
        <w:t>名称：太白县幼儿园</w:t>
      </w:r>
    </w:p>
    <w:p w14:paraId="10BD30F4">
      <w:pPr>
        <w:pStyle w:val="4"/>
        <w:spacing w:line="360" w:lineRule="auto"/>
        <w:rPr>
          <w:rFonts w:ascii="仿宋_GB2312" w:hAnsi="仿宋_GB2312" w:eastAsia="仿宋_GB2312" w:cs="仿宋_GB2312"/>
        </w:rPr>
      </w:pPr>
      <w:r>
        <w:rPr>
          <w:rFonts w:ascii="仿宋_GB2312" w:hAnsi="仿宋_GB2312" w:eastAsia="仿宋_GB2312" w:cs="仿宋_GB2312"/>
        </w:rPr>
        <w:t>地址：太白县咀头镇青年南路</w:t>
      </w:r>
    </w:p>
    <w:p w14:paraId="341882ED">
      <w:pPr>
        <w:pStyle w:val="4"/>
        <w:spacing w:line="360" w:lineRule="auto"/>
        <w:rPr>
          <w:rFonts w:ascii="仿宋_GB2312" w:hAnsi="仿宋_GB2312" w:eastAsia="仿宋_GB2312" w:cs="仿宋_GB2312"/>
        </w:rPr>
      </w:pPr>
      <w:r>
        <w:rPr>
          <w:rFonts w:ascii="仿宋_GB2312" w:hAnsi="仿宋_GB2312" w:eastAsia="仿宋_GB2312" w:cs="仿宋_GB2312"/>
        </w:rPr>
        <w:t>联系方式：13892723137</w:t>
      </w:r>
    </w:p>
    <w:p w14:paraId="6BAB6028">
      <w:pPr>
        <w:pStyle w:val="4"/>
        <w:spacing w:line="360" w:lineRule="auto"/>
        <w:rPr>
          <w:rFonts w:ascii="仿宋_GB2312" w:hAnsi="仿宋_GB2312" w:eastAsia="仿宋_GB2312" w:cs="仿宋_GB2312"/>
          <w:b/>
          <w:bCs/>
        </w:rPr>
      </w:pPr>
      <w:r>
        <w:rPr>
          <w:rFonts w:ascii="仿宋_GB2312" w:hAnsi="仿宋_GB2312" w:eastAsia="仿宋_GB2312" w:cs="仿宋_GB2312"/>
          <w:b/>
          <w:bCs/>
        </w:rPr>
        <w:t>2.采购代理机构信息</w:t>
      </w:r>
    </w:p>
    <w:p w14:paraId="0BA370A6">
      <w:pPr>
        <w:pStyle w:val="4"/>
        <w:spacing w:line="360" w:lineRule="auto"/>
        <w:rPr>
          <w:rFonts w:ascii="仿宋_GB2312" w:hAnsi="仿宋_GB2312" w:eastAsia="仿宋_GB2312" w:cs="仿宋_GB2312"/>
        </w:rPr>
      </w:pPr>
      <w:r>
        <w:rPr>
          <w:rFonts w:ascii="仿宋_GB2312" w:hAnsi="仿宋_GB2312" w:eastAsia="仿宋_GB2312" w:cs="仿宋_GB2312"/>
        </w:rPr>
        <w:t>名称：鑫益瑞建设工程有限公司</w:t>
      </w:r>
    </w:p>
    <w:p w14:paraId="073CF6E6">
      <w:pPr>
        <w:pStyle w:val="4"/>
        <w:spacing w:line="360" w:lineRule="auto"/>
        <w:rPr>
          <w:rFonts w:ascii="仿宋_GB2312" w:hAnsi="仿宋_GB2312" w:eastAsia="仿宋_GB2312" w:cs="仿宋_GB2312"/>
        </w:rPr>
      </w:pPr>
      <w:r>
        <w:rPr>
          <w:rFonts w:ascii="仿宋_GB2312" w:hAnsi="仿宋_GB2312" w:eastAsia="仿宋_GB2312" w:cs="仿宋_GB2312"/>
        </w:rPr>
        <w:t>地址：宝鸡市金台区行政中心鹏博财富中心6号楼504室</w:t>
      </w:r>
    </w:p>
    <w:p w14:paraId="0910F4C9">
      <w:pPr>
        <w:pStyle w:val="4"/>
        <w:spacing w:line="360" w:lineRule="auto"/>
        <w:rPr>
          <w:rFonts w:ascii="仿宋_GB2312" w:hAnsi="仿宋_GB2312" w:eastAsia="仿宋_GB2312" w:cs="仿宋_GB2312"/>
        </w:rPr>
      </w:pPr>
      <w:r>
        <w:rPr>
          <w:rFonts w:ascii="仿宋_GB2312" w:hAnsi="仿宋_GB2312" w:eastAsia="仿宋_GB2312" w:cs="仿宋_GB2312"/>
        </w:rPr>
        <w:t>联系方式：15771773288</w:t>
      </w:r>
    </w:p>
    <w:p w14:paraId="4DC6C578">
      <w:pPr>
        <w:pStyle w:val="4"/>
        <w:spacing w:line="360" w:lineRule="auto"/>
        <w:rPr>
          <w:rFonts w:ascii="仿宋_GB2312" w:hAnsi="仿宋_GB2312" w:eastAsia="仿宋_GB2312" w:cs="仿宋_GB2312"/>
          <w:b/>
          <w:bCs/>
        </w:rPr>
      </w:pPr>
      <w:r>
        <w:rPr>
          <w:rFonts w:ascii="仿宋_GB2312" w:hAnsi="仿宋_GB2312" w:eastAsia="仿宋_GB2312" w:cs="仿宋_GB2312"/>
          <w:b/>
          <w:bCs/>
        </w:rPr>
        <w:t>3.项目联系方式</w:t>
      </w:r>
    </w:p>
    <w:p w14:paraId="28CC6026">
      <w:pPr>
        <w:pStyle w:val="4"/>
        <w:spacing w:line="360" w:lineRule="auto"/>
        <w:rPr>
          <w:rFonts w:ascii="仿宋_GB2312" w:hAnsi="仿宋_GB2312" w:eastAsia="仿宋_GB2312" w:cs="仿宋_GB2312"/>
        </w:rPr>
      </w:pPr>
      <w:r>
        <w:rPr>
          <w:rFonts w:ascii="仿宋_GB2312" w:hAnsi="仿宋_GB2312" w:eastAsia="仿宋_GB2312" w:cs="仿宋_GB2312"/>
        </w:rPr>
        <w:t>项目联系人：唐欢乐</w:t>
      </w:r>
    </w:p>
    <w:p w14:paraId="3BEAF4D0">
      <w:pPr>
        <w:pStyle w:val="4"/>
        <w:spacing w:line="360" w:lineRule="auto"/>
        <w:rPr>
          <w:rFonts w:ascii="仿宋_GB2312" w:hAnsi="仿宋_GB2312" w:eastAsia="仿宋_GB2312" w:cs="仿宋_GB2312"/>
        </w:rPr>
      </w:pPr>
      <w:r>
        <w:rPr>
          <w:rFonts w:ascii="仿宋_GB2312" w:hAnsi="仿宋_GB2312" w:eastAsia="仿宋_GB2312" w:cs="仿宋_GB2312"/>
        </w:rPr>
        <w:t>电话：15771773288</w:t>
      </w:r>
    </w:p>
    <w:p w14:paraId="6D6965F3">
      <w:pPr>
        <w:pStyle w:val="4"/>
        <w:jc w:val="right"/>
      </w:pPr>
      <w:r>
        <w:rPr>
          <w:rFonts w:ascii="仿宋_GB2312" w:hAnsi="仿宋_GB2312" w:eastAsia="仿宋_GB2312" w:cs="仿宋_GB2312"/>
        </w:rPr>
        <w:t>鑫益瑞建设工程有限公司</w:t>
      </w:r>
      <w:r>
        <w:br w:type="textWrapping"/>
      </w:r>
    </w:p>
    <w:p w14:paraId="3AE967E9">
      <w:pPr>
        <w:pStyle w:val="4"/>
        <w:rPr>
          <w:rFonts w:hint="eastAsia"/>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92910FF"/>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805</Words>
  <Characters>902</Characters>
  <Lines>0</Lines>
  <Paragraphs>0</Paragraphs>
  <TotalTime>3</TotalTime>
  <ScaleCrop>false</ScaleCrop>
  <LinksUpToDate>false</LinksUpToDate>
  <CharactersWithSpaces>903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WPS_1563410758</cp:lastModifiedBy>
  <dcterms:modified xsi:type="dcterms:W3CDTF">2026-08-28T03:39:23Z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eyJoZGlkIjoiMjg2MzFmNmNlYThlN2EyOGZmZDNmZTdiYTNjNGRkODciLCJ1c2VySWQiOiI2MTMyNzgwNjQifQ==</vt:lpwstr>
  </property>
  <property fmtid="{D5CDD505-2E9C-101B-9397-08002B2CF9AE}" pid="4" name="ICV">
    <vt:lpwstr>477032C359E34D078E04E8F3E041DBDF_12</vt:lpwstr>
  </property>
</Properties>
</file>