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FDE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ascii="宋体" w:hAnsi="宋体" w:cs="宋体"/>
          <w:szCs w:val="21"/>
          <w:highlight w:val="none"/>
        </w:rPr>
      </w:pPr>
      <w:r>
        <w:rPr>
          <w:rFonts w:hint="eastAsia" w:hAnsi="宋体" w:cs="宋体"/>
          <w:b/>
          <w:sz w:val="32"/>
          <w:szCs w:val="32"/>
          <w:highlight w:val="none"/>
        </w:rPr>
        <w:t>类似项目业绩</w:t>
      </w:r>
      <w:r>
        <w:rPr>
          <w:rFonts w:hint="eastAsia" w:hAnsi="宋体" w:cs="宋体"/>
          <w:b/>
          <w:bCs/>
          <w:sz w:val="24"/>
          <w:highlight w:val="none"/>
        </w:rPr>
        <w:t>（复印件加盖公章）</w:t>
      </w:r>
    </w:p>
    <w:p w14:paraId="34B99F93">
      <w:pPr>
        <w:spacing w:line="360" w:lineRule="auto"/>
        <w:rPr>
          <w:rFonts w:ascii="宋体" w:hAnsi="宋体" w:cs="宋体"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</w:rPr>
        <w:t>项目名称：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            </w:t>
      </w:r>
    </w:p>
    <w:p w14:paraId="0BF7C26B">
      <w:pPr>
        <w:spacing w:line="360" w:lineRule="auto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项目编号：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            </w:t>
      </w:r>
    </w:p>
    <w:tbl>
      <w:tblPr>
        <w:tblStyle w:val="3"/>
        <w:tblW w:w="96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3873"/>
        <w:gridCol w:w="2247"/>
        <w:gridCol w:w="2240"/>
      </w:tblGrid>
      <w:tr w14:paraId="10F12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vAlign w:val="center"/>
          </w:tcPr>
          <w:p w14:paraId="7A8977F5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序号</w:t>
            </w:r>
          </w:p>
        </w:tc>
        <w:tc>
          <w:tcPr>
            <w:tcW w:w="3873" w:type="dxa"/>
            <w:vAlign w:val="center"/>
          </w:tcPr>
          <w:p w14:paraId="5931BBC8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项目名称</w:t>
            </w:r>
          </w:p>
        </w:tc>
        <w:tc>
          <w:tcPr>
            <w:tcW w:w="2247" w:type="dxa"/>
            <w:vAlign w:val="center"/>
          </w:tcPr>
          <w:p w14:paraId="37094EE2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合同金额（元）</w:t>
            </w:r>
          </w:p>
        </w:tc>
        <w:tc>
          <w:tcPr>
            <w:tcW w:w="2240" w:type="dxa"/>
            <w:vAlign w:val="center"/>
          </w:tcPr>
          <w:p w14:paraId="33B80D4F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完成日期</w:t>
            </w:r>
          </w:p>
        </w:tc>
      </w:tr>
      <w:tr w14:paraId="1C3E2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vAlign w:val="center"/>
          </w:tcPr>
          <w:p w14:paraId="7388A376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1</w:t>
            </w:r>
          </w:p>
        </w:tc>
        <w:tc>
          <w:tcPr>
            <w:tcW w:w="3873" w:type="dxa"/>
            <w:vAlign w:val="center"/>
          </w:tcPr>
          <w:p w14:paraId="46583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7" w:type="dxa"/>
            <w:vAlign w:val="center"/>
          </w:tcPr>
          <w:p w14:paraId="24C4C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0" w:type="dxa"/>
            <w:vAlign w:val="center"/>
          </w:tcPr>
          <w:p w14:paraId="461CB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3CF20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vAlign w:val="center"/>
          </w:tcPr>
          <w:p w14:paraId="1B7894AC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2</w:t>
            </w:r>
          </w:p>
        </w:tc>
        <w:tc>
          <w:tcPr>
            <w:tcW w:w="3873" w:type="dxa"/>
            <w:vAlign w:val="center"/>
          </w:tcPr>
          <w:p w14:paraId="6CAF1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7" w:type="dxa"/>
            <w:vAlign w:val="center"/>
          </w:tcPr>
          <w:p w14:paraId="22C5A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0" w:type="dxa"/>
            <w:vAlign w:val="center"/>
          </w:tcPr>
          <w:p w14:paraId="25547A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5D8BE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44" w:type="dxa"/>
            <w:vAlign w:val="center"/>
          </w:tcPr>
          <w:p w14:paraId="49F104F9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3</w:t>
            </w:r>
          </w:p>
        </w:tc>
        <w:tc>
          <w:tcPr>
            <w:tcW w:w="3873" w:type="dxa"/>
            <w:vAlign w:val="center"/>
          </w:tcPr>
          <w:p w14:paraId="4C981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7" w:type="dxa"/>
            <w:vAlign w:val="center"/>
          </w:tcPr>
          <w:p w14:paraId="048C1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0" w:type="dxa"/>
            <w:vAlign w:val="center"/>
          </w:tcPr>
          <w:p w14:paraId="14B024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44414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vAlign w:val="center"/>
          </w:tcPr>
          <w:p w14:paraId="0B1275B9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4</w:t>
            </w:r>
          </w:p>
        </w:tc>
        <w:tc>
          <w:tcPr>
            <w:tcW w:w="3873" w:type="dxa"/>
            <w:vAlign w:val="center"/>
          </w:tcPr>
          <w:p w14:paraId="79F79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7" w:type="dxa"/>
            <w:vAlign w:val="center"/>
          </w:tcPr>
          <w:p w14:paraId="7C42C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0" w:type="dxa"/>
            <w:vAlign w:val="center"/>
          </w:tcPr>
          <w:p w14:paraId="2AD321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7F1B0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vAlign w:val="center"/>
          </w:tcPr>
          <w:p w14:paraId="3872D183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5</w:t>
            </w:r>
          </w:p>
        </w:tc>
        <w:tc>
          <w:tcPr>
            <w:tcW w:w="3873" w:type="dxa"/>
            <w:vAlign w:val="center"/>
          </w:tcPr>
          <w:p w14:paraId="24842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7" w:type="dxa"/>
            <w:vAlign w:val="center"/>
          </w:tcPr>
          <w:p w14:paraId="5EAC1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0" w:type="dxa"/>
            <w:vAlign w:val="center"/>
          </w:tcPr>
          <w:p w14:paraId="3C6E6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58C6E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vAlign w:val="center"/>
          </w:tcPr>
          <w:p w14:paraId="3ECA816B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3873" w:type="dxa"/>
            <w:vAlign w:val="center"/>
          </w:tcPr>
          <w:p w14:paraId="173EA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7" w:type="dxa"/>
            <w:vAlign w:val="center"/>
          </w:tcPr>
          <w:p w14:paraId="428B0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0" w:type="dxa"/>
            <w:vAlign w:val="center"/>
          </w:tcPr>
          <w:p w14:paraId="1891AF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03950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vAlign w:val="center"/>
          </w:tcPr>
          <w:p w14:paraId="01841BAB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3873" w:type="dxa"/>
            <w:vAlign w:val="center"/>
          </w:tcPr>
          <w:p w14:paraId="6CFCDC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7" w:type="dxa"/>
            <w:vAlign w:val="center"/>
          </w:tcPr>
          <w:p w14:paraId="0E7CD0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0" w:type="dxa"/>
            <w:vAlign w:val="center"/>
          </w:tcPr>
          <w:p w14:paraId="28427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17EC4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vAlign w:val="center"/>
          </w:tcPr>
          <w:p w14:paraId="495BDC01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3873" w:type="dxa"/>
            <w:vAlign w:val="center"/>
          </w:tcPr>
          <w:p w14:paraId="5D8F2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7" w:type="dxa"/>
            <w:vAlign w:val="center"/>
          </w:tcPr>
          <w:p w14:paraId="6C755F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0" w:type="dxa"/>
            <w:vAlign w:val="center"/>
          </w:tcPr>
          <w:p w14:paraId="773A6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60846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44" w:type="dxa"/>
            <w:vAlign w:val="center"/>
          </w:tcPr>
          <w:p w14:paraId="3A84F61B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3873" w:type="dxa"/>
            <w:vAlign w:val="center"/>
          </w:tcPr>
          <w:p w14:paraId="7D61B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7" w:type="dxa"/>
            <w:vAlign w:val="center"/>
          </w:tcPr>
          <w:p w14:paraId="323484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0" w:type="dxa"/>
            <w:vAlign w:val="center"/>
          </w:tcPr>
          <w:p w14:paraId="5029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7112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4" w:type="dxa"/>
            <w:vAlign w:val="center"/>
          </w:tcPr>
          <w:p w14:paraId="7FE2C0FC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3873" w:type="dxa"/>
            <w:vAlign w:val="center"/>
          </w:tcPr>
          <w:p w14:paraId="013E0C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7" w:type="dxa"/>
            <w:vAlign w:val="center"/>
          </w:tcPr>
          <w:p w14:paraId="61F01D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0" w:type="dxa"/>
            <w:vAlign w:val="center"/>
          </w:tcPr>
          <w:p w14:paraId="2894C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</w:tr>
    </w:tbl>
    <w:p w14:paraId="4273C594">
      <w:pPr>
        <w:spacing w:line="360" w:lineRule="auto"/>
        <w:rPr>
          <w:rFonts w:ascii="宋体" w:hAnsi="宋体" w:cs="宋体"/>
          <w:sz w:val="24"/>
          <w:highlight w:val="none"/>
        </w:rPr>
      </w:pPr>
    </w:p>
    <w:p w14:paraId="35201334">
      <w:pPr>
        <w:spacing w:line="360" w:lineRule="auto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注：1.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投标人</w:t>
      </w:r>
      <w:r>
        <w:rPr>
          <w:rFonts w:hint="eastAsia" w:ascii="宋体" w:hAnsi="宋体" w:cs="宋体"/>
          <w:sz w:val="24"/>
          <w:highlight w:val="none"/>
        </w:rPr>
        <w:t>应如实列出以上情况，如有隐瞒，一经查实将导致其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投标</w:t>
      </w:r>
      <w:r>
        <w:rPr>
          <w:rFonts w:hint="eastAsia" w:ascii="宋体" w:hAnsi="宋体" w:cs="宋体"/>
          <w:sz w:val="24"/>
          <w:highlight w:val="none"/>
        </w:rPr>
        <w:t>被拒绝。</w:t>
      </w:r>
    </w:p>
    <w:p w14:paraId="4C39ABBF">
      <w:pPr>
        <w:pStyle w:val="2"/>
        <w:numPr>
          <w:ilvl w:val="0"/>
          <w:numId w:val="0"/>
        </w:numPr>
        <w:spacing w:before="26" w:line="307" w:lineRule="auto"/>
        <w:ind w:right="117" w:rightChars="0" w:firstLine="468" w:firstLineChars="200"/>
        <w:rPr>
          <w:rFonts w:hint="eastAsia" w:ascii="宋体" w:hAnsi="宋体" w:eastAsia="宋体" w:cs="宋体"/>
          <w:spacing w:val="-3"/>
          <w:sz w:val="24"/>
          <w:szCs w:val="24"/>
          <w:highlight w:val="none"/>
          <w:lang w:val="en-US" w:eastAsia="zh-CN"/>
        </w:rPr>
      </w:pPr>
      <w:r>
        <w:rPr>
          <w:rFonts w:hint="eastAsia" w:cs="宋体"/>
          <w:spacing w:val="-3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val="en-US" w:eastAsia="zh-CN"/>
        </w:rPr>
        <w:t>具有类似（工作内容含园林绿化施工或养护）业绩</w:t>
      </w:r>
      <w:r>
        <w:rPr>
          <w:rFonts w:hint="eastAsia" w:cs="宋体"/>
          <w:spacing w:val="-3"/>
          <w:sz w:val="24"/>
          <w:szCs w:val="24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val="en-US" w:eastAsia="zh-CN"/>
        </w:rPr>
        <w:t>业绩证明资料以合同或中标（成交）通知书为准。</w:t>
      </w:r>
    </w:p>
    <w:p w14:paraId="030F8EC2">
      <w:pPr>
        <w:pStyle w:val="2"/>
        <w:spacing w:before="26" w:line="307" w:lineRule="auto"/>
        <w:ind w:right="117" w:firstLine="480"/>
        <w:rPr>
          <w:rFonts w:hint="eastAsia" w:ascii="宋体" w:hAns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spacing w:val="-3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val="en-US" w:eastAsia="zh-CN"/>
        </w:rPr>
        <w:t>.具有类似（工作内容含园林绿化施工或养护）项目业绩的服务好评（以被服务单位加盖公章的好评证明材料为依据。</w:t>
      </w:r>
    </w:p>
    <w:p w14:paraId="69BEB7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560" w:firstLineChars="19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公章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)</w:t>
      </w:r>
    </w:p>
    <w:p w14:paraId="6B89F5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560" w:firstLineChars="1900"/>
        <w:jc w:val="left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法定代表人</w:t>
      </w:r>
    </w:p>
    <w:p w14:paraId="3C09F2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560" w:firstLineChars="19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或授权代表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4C0443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560" w:firstLineChars="19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日</w:t>
      </w:r>
    </w:p>
    <w:p w14:paraId="65B7BDC7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3C1E4B"/>
    <w:rsid w:val="2A3C1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2026-07-08T09:56:00Z</dcterms:created>
  <dc:creator>哆啦</dc:creator>
  <cp:lastModifiedBy>哆啦</cp:lastModifiedBy>
  <dcterms:modified xsi:type="dcterms:W3CDTF">2026-07-08T09:56:50Z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7CC3265B399B4F60816110358C2D675F_11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