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AFDC99">
      <w:pPr>
        <w:jc w:val="center"/>
        <w:rPr>
          <w:rFonts w:hint="eastAsia"/>
          <w:b/>
          <w:bCs/>
          <w:sz w:val="44"/>
          <w:szCs w:val="52"/>
          <w:lang w:eastAsia="zh-CN"/>
        </w:rPr>
      </w:pPr>
      <w:r>
        <w:rPr>
          <w:rFonts w:hint="eastAsia"/>
          <w:b/>
          <w:bCs/>
          <w:sz w:val="44"/>
          <w:szCs w:val="52"/>
          <w:lang w:eastAsia="zh-CN"/>
        </w:rPr>
        <w:t>澄城县古徵初级中学</w:t>
      </w:r>
    </w:p>
    <w:p w14:paraId="35CF8549">
      <w:pPr>
        <w:jc w:val="center"/>
        <w:rPr>
          <w:rFonts w:hint="default" w:eastAsiaTheme="minorEastAsia"/>
          <w:b/>
          <w:bCs/>
          <w:sz w:val="44"/>
          <w:szCs w:val="52"/>
          <w:lang w:val="en-US" w:eastAsia="zh-CN"/>
        </w:rPr>
      </w:pPr>
      <w:r>
        <w:rPr>
          <w:rFonts w:hint="eastAsia"/>
          <w:b/>
          <w:bCs/>
          <w:sz w:val="44"/>
          <w:szCs w:val="52"/>
          <w:lang w:eastAsia="zh-CN"/>
        </w:rPr>
        <w:t>营养餐加工服务</w:t>
      </w:r>
      <w:r>
        <w:rPr>
          <w:rFonts w:hint="eastAsia"/>
          <w:b/>
          <w:bCs/>
          <w:sz w:val="44"/>
          <w:szCs w:val="52"/>
          <w:lang w:val="en-US" w:eastAsia="zh-CN"/>
        </w:rPr>
        <w:t>项目(三次)</w:t>
      </w:r>
      <w:r>
        <w:rPr>
          <w:rFonts w:hint="eastAsia"/>
          <w:b/>
          <w:bCs/>
          <w:sz w:val="44"/>
          <w:szCs w:val="52"/>
          <w:lang w:eastAsia="zh-CN"/>
        </w:rPr>
        <w:t>采购</w:t>
      </w:r>
      <w:r>
        <w:rPr>
          <w:rFonts w:hint="eastAsia" w:eastAsiaTheme="minorEastAsia"/>
          <w:b/>
          <w:bCs/>
          <w:sz w:val="44"/>
          <w:szCs w:val="52"/>
          <w:lang w:eastAsia="zh-CN"/>
        </w:rPr>
        <w:t>需求</w:t>
      </w:r>
      <w:bookmarkStart w:id="0" w:name="_GoBack"/>
      <w:bookmarkEnd w:id="0"/>
    </w:p>
    <w:p w14:paraId="541053A7">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黑体" w:hAnsi="黑体" w:eastAsia="黑体" w:cs="宋体"/>
          <w:sz w:val="32"/>
          <w:szCs w:val="32"/>
        </w:rPr>
      </w:pPr>
      <w:r>
        <w:rPr>
          <w:rFonts w:hint="eastAsia" w:ascii="黑体" w:hAnsi="黑体" w:eastAsia="黑体" w:cs="宋体"/>
          <w:sz w:val="32"/>
          <w:szCs w:val="32"/>
        </w:rPr>
        <w:t>一、基本要求</w:t>
      </w:r>
    </w:p>
    <w:p w14:paraId="72FF404B">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theme="minorEastAsia"/>
          <w:sz w:val="32"/>
          <w:szCs w:val="32"/>
        </w:rPr>
      </w:pPr>
      <w:r>
        <w:rPr>
          <w:rFonts w:hint="eastAsia" w:ascii="仿宋" w:hAnsi="仿宋" w:eastAsia="仿宋" w:cs="宋体"/>
          <w:sz w:val="30"/>
          <w:szCs w:val="30"/>
        </w:rPr>
        <w:t>1、功能要求：</w:t>
      </w:r>
      <w:r>
        <w:rPr>
          <w:rFonts w:hint="eastAsia" w:ascii="仿宋" w:hAnsi="仿宋" w:eastAsia="仿宋" w:cstheme="minorEastAsia"/>
          <w:sz w:val="32"/>
          <w:szCs w:val="32"/>
        </w:rPr>
        <w:t>随着国家严格落实教育均衡政策，我</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在校学生数逐年增加，目前在</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学生数</w:t>
      </w:r>
      <w:r>
        <w:rPr>
          <w:rFonts w:hint="eastAsia" w:ascii="仿宋" w:hAnsi="仿宋" w:eastAsia="仿宋" w:cstheme="minorEastAsia"/>
          <w:sz w:val="32"/>
          <w:szCs w:val="32"/>
          <w:lang w:val="en-US" w:eastAsia="zh-CN"/>
        </w:rPr>
        <w:t>2400</w:t>
      </w:r>
      <w:r>
        <w:rPr>
          <w:rFonts w:hint="eastAsia" w:ascii="仿宋" w:hAnsi="仿宋" w:eastAsia="仿宋" w:cstheme="minorEastAsia"/>
          <w:sz w:val="32"/>
          <w:szCs w:val="32"/>
        </w:rPr>
        <w:t>余人。为了打造示范学校，为学生创设良好、安全的育人环境，促使均衡教育发展，塑造高品质的</w:t>
      </w:r>
      <w:r>
        <w:rPr>
          <w:rFonts w:hint="eastAsia" w:ascii="仿宋" w:hAnsi="仿宋" w:eastAsia="仿宋" w:cstheme="minorEastAsia"/>
          <w:sz w:val="32"/>
          <w:szCs w:val="32"/>
          <w:lang w:val="en-US" w:eastAsia="zh-CN"/>
        </w:rPr>
        <w:t>园所</w:t>
      </w:r>
      <w:r>
        <w:rPr>
          <w:rFonts w:hint="eastAsia" w:ascii="仿宋" w:hAnsi="仿宋" w:eastAsia="仿宋" w:cstheme="minorEastAsia"/>
          <w:sz w:val="32"/>
          <w:szCs w:val="32"/>
        </w:rPr>
        <w:t>，结合我</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实际情况，经</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委会研究决定，采购</w:t>
      </w:r>
      <w:r>
        <w:rPr>
          <w:rFonts w:hint="eastAsia" w:ascii="仿宋" w:hAnsi="仿宋" w:eastAsia="仿宋" w:cstheme="minorEastAsia"/>
          <w:sz w:val="32"/>
          <w:szCs w:val="32"/>
          <w:lang w:val="en-US" w:eastAsia="zh-CN"/>
        </w:rPr>
        <w:t>营养餐加工</w:t>
      </w:r>
      <w:r>
        <w:rPr>
          <w:rFonts w:hint="eastAsia" w:ascii="仿宋" w:hAnsi="仿宋" w:eastAsia="仿宋" w:cstheme="minorEastAsia"/>
          <w:sz w:val="32"/>
          <w:szCs w:val="32"/>
        </w:rPr>
        <w:t>服务。</w:t>
      </w:r>
    </w:p>
    <w:p w14:paraId="369006B4">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宋体"/>
          <w:color w:val="auto"/>
          <w:sz w:val="30"/>
          <w:szCs w:val="30"/>
        </w:rPr>
      </w:pPr>
      <w:r>
        <w:rPr>
          <w:rFonts w:hint="eastAsia" w:ascii="仿宋" w:hAnsi="仿宋" w:eastAsia="仿宋" w:cs="宋体"/>
          <w:color w:val="auto"/>
          <w:sz w:val="30"/>
          <w:szCs w:val="30"/>
        </w:rPr>
        <w:t>2、采购项目需要落实的政府采购政策：</w:t>
      </w:r>
    </w:p>
    <w:p w14:paraId="54F8D331">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1《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w:t>
      </w:r>
    </w:p>
    <w:p w14:paraId="0B8678D4">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2国务院办公厅《关于建立政府强制采购节能产品制度的通知》（国办发〔2007〕51号）、财政部、国家发改委、生态环境部、市场监督总局联合印发《关于调整优化节能产品、环境标志产品政府采购执行机制的通知》（财库〔2019〕9号）、《关于印发环境标志产品政府采购品目清单的通知》（财库〔2019〕18号）、《关于印发节能产品政府采购品目清单的通知》（财库〔2019〕19号）。</w:t>
      </w:r>
    </w:p>
    <w:p w14:paraId="1F8FDCD8">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3《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p>
    <w:p w14:paraId="4C3F2162">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.4《国家互联网信息办公室工业和信息化部公安部财政部国家认证认可监督管理委员会关于调整网络安全专用产品安全管理有关事项的公告》（2023年第1号）。</w:t>
      </w:r>
    </w:p>
    <w:p w14:paraId="06C0051D">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.5《陕西省财政厅关于加快推进我省中小企业政府采购信用融资工作的通知》（陕财办采〔2020〕15号）、陕西省财政厅关于印发《陕西省中小企业政府采购信用融资办法》（陕财办采〔2018〕23号）。</w:t>
      </w:r>
    </w:p>
    <w:p w14:paraId="37132EDE">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6《关于扩大政府采购支持绿色建材促进建筑品质提升政策实施范围的通知》（财库〔2022〕35号）、《财政部办公厅住房城乡建设部办公厅工业和信息化部办公厅关于印发&lt;政府采购支持绿色建材促进建筑品质提升政策项目实施指南&gt;的通知》（财办库〔2023〕52号）。</w:t>
      </w:r>
    </w:p>
    <w:p w14:paraId="01F0A294">
      <w:pPr>
        <w:pStyle w:val="3"/>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rPr>
      </w:pPr>
      <w:r>
        <w:rPr>
          <w:rFonts w:hint="eastAsia" w:ascii="仿宋" w:hAnsi="仿宋" w:eastAsia="仿宋" w:cs="仿宋"/>
          <w:i w:val="0"/>
          <w:iCs w:val="0"/>
          <w:caps w:val="0"/>
          <w:color w:val="000000"/>
          <w:spacing w:val="0"/>
          <w:sz w:val="32"/>
          <w:szCs w:val="32"/>
          <w:shd w:val="clear" w:color="auto" w:fill="FFFFFF"/>
          <w:vertAlign w:val="baseline"/>
        </w:rPr>
        <w:t>若享受以上政策优惠的企业，提供相应声明函或品目清单范围内产品的有效认证证书。</w:t>
      </w:r>
    </w:p>
    <w:p w14:paraId="516773D9">
      <w:pPr>
        <w:keepNext w:val="0"/>
        <w:keepLines w:val="0"/>
        <w:pageBreakBefore w:val="0"/>
        <w:widowControl w:val="0"/>
        <w:numPr>
          <w:ilvl w:val="0"/>
          <w:numId w:val="1"/>
        </w:numPr>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b/>
          <w:bCs/>
          <w:color w:val="auto"/>
          <w:sz w:val="30"/>
          <w:szCs w:val="30"/>
          <w:highlight w:val="none"/>
          <w:lang w:val="en-US" w:eastAsia="zh-CN"/>
        </w:rPr>
      </w:pPr>
      <w:r>
        <w:rPr>
          <w:rFonts w:hint="eastAsia" w:ascii="仿宋" w:hAnsi="仿宋" w:eastAsia="仿宋" w:cs="宋体"/>
          <w:color w:val="auto"/>
          <w:sz w:val="30"/>
          <w:szCs w:val="30"/>
          <w:highlight w:val="none"/>
        </w:rPr>
        <w:t>服务期限：服务期限为10个月，2026秋季学期及2027春季学期(具体结算金额以每学期实际服务天数为标准，据实核算)</w:t>
      </w:r>
      <w:r>
        <w:rPr>
          <w:rFonts w:hint="eastAsia" w:ascii="仿宋" w:hAnsi="仿宋" w:eastAsia="仿宋" w:cs="宋体"/>
          <w:color w:val="auto"/>
          <w:sz w:val="32"/>
          <w:szCs w:val="32"/>
          <w:highlight w:val="none"/>
          <w:lang w:val="en-US" w:eastAsia="zh-CN"/>
        </w:rPr>
        <w:t>。</w:t>
      </w:r>
    </w:p>
    <w:p w14:paraId="53249C2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color w:val="auto"/>
          <w:sz w:val="30"/>
          <w:szCs w:val="30"/>
          <w:highlight w:val="none"/>
        </w:rPr>
      </w:pPr>
      <w:r>
        <w:rPr>
          <w:rFonts w:hint="eastAsia" w:ascii="仿宋" w:hAnsi="仿宋" w:eastAsia="仿宋" w:cs="宋体"/>
          <w:color w:val="auto"/>
          <w:sz w:val="30"/>
          <w:szCs w:val="30"/>
          <w:highlight w:val="none"/>
          <w:lang w:val="en-US" w:eastAsia="zh-CN"/>
        </w:rPr>
        <w:t>4、</w:t>
      </w:r>
      <w:r>
        <w:rPr>
          <w:rFonts w:hint="eastAsia" w:ascii="仿宋" w:hAnsi="仿宋" w:eastAsia="仿宋" w:cs="宋体"/>
          <w:color w:val="auto"/>
          <w:sz w:val="30"/>
          <w:szCs w:val="30"/>
          <w:highlight w:val="none"/>
        </w:rPr>
        <w:t>服务地点：</w:t>
      </w:r>
      <w:r>
        <w:rPr>
          <w:rFonts w:hint="eastAsia" w:ascii="仿宋" w:hAnsi="仿宋" w:eastAsia="仿宋" w:cs="宋体"/>
          <w:color w:val="auto"/>
          <w:sz w:val="30"/>
          <w:szCs w:val="30"/>
          <w:highlight w:val="none"/>
          <w:lang w:eastAsia="zh-CN"/>
        </w:rPr>
        <w:t>澄城古徵初级中学校内</w:t>
      </w:r>
    </w:p>
    <w:p w14:paraId="5F0BDE99">
      <w:pPr>
        <w:keepNext w:val="0"/>
        <w:keepLines w:val="0"/>
        <w:pageBreakBefore w:val="0"/>
        <w:widowControl w:val="0"/>
        <w:kinsoku/>
        <w:wordWrap/>
        <w:overflowPunct/>
        <w:topLinePunct w:val="0"/>
        <w:autoSpaceDE/>
        <w:autoSpaceDN/>
        <w:bidi w:val="0"/>
        <w:adjustRightInd/>
        <w:snapToGrid/>
        <w:spacing w:line="480" w:lineRule="exact"/>
        <w:ind w:left="600" w:hanging="600" w:hangingChars="200"/>
        <w:textAlignment w:val="auto"/>
        <w:rPr>
          <w:rFonts w:hint="eastAsia" w:ascii="黑体" w:hAnsi="黑体" w:eastAsia="黑体" w:cs="宋体"/>
          <w:sz w:val="30"/>
          <w:szCs w:val="30"/>
          <w:lang w:val="en-US" w:eastAsia="zh-CN"/>
        </w:rPr>
      </w:pPr>
      <w:r>
        <w:rPr>
          <w:rFonts w:hint="eastAsia" w:ascii="黑体" w:hAnsi="黑体" w:eastAsia="黑体" w:cs="宋体"/>
          <w:sz w:val="30"/>
          <w:szCs w:val="30"/>
        </w:rPr>
        <w:t>二、需执行的国家相关标准、行业标准、地方标准或者其他标准、规范</w:t>
      </w:r>
      <w:r>
        <w:rPr>
          <w:rFonts w:hint="eastAsia" w:ascii="黑体" w:hAnsi="黑体" w:eastAsia="黑体" w:cs="宋体"/>
          <w:sz w:val="30"/>
          <w:szCs w:val="30"/>
          <w:lang w:val="en-US" w:eastAsia="zh-CN"/>
        </w:rPr>
        <w:t>标准</w:t>
      </w:r>
    </w:p>
    <w:p w14:paraId="2B17FE63">
      <w:pPr>
        <w:pStyle w:val="3"/>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lang w:val="en-US" w:eastAsia="zh-CN"/>
        </w:rPr>
      </w:pPr>
      <w:r>
        <w:rPr>
          <w:rFonts w:hint="eastAsia" w:ascii="仿宋" w:hAnsi="仿宋" w:eastAsia="仿宋" w:cs="仿宋"/>
          <w:sz w:val="30"/>
          <w:szCs w:val="30"/>
          <w:lang w:val="en-US" w:eastAsia="zh-CN"/>
        </w:rPr>
        <w:t>执行最新标准、规范</w:t>
      </w:r>
    </w:p>
    <w:p w14:paraId="2BC74121">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宋体"/>
          <w:b/>
          <w:bCs/>
          <w:sz w:val="30"/>
          <w:szCs w:val="30"/>
          <w:lang w:val="en-US" w:eastAsia="zh-CN"/>
        </w:rPr>
      </w:pPr>
      <w:r>
        <w:rPr>
          <w:rFonts w:hint="eastAsia" w:ascii="仿宋" w:hAnsi="仿宋" w:eastAsia="仿宋" w:cs="宋体"/>
          <w:b/>
          <w:bCs/>
          <w:sz w:val="30"/>
          <w:szCs w:val="30"/>
          <w:lang w:val="en-US" w:eastAsia="zh-CN"/>
        </w:rPr>
        <w:t>三</w:t>
      </w:r>
      <w:r>
        <w:rPr>
          <w:rFonts w:hint="default" w:ascii="仿宋" w:hAnsi="仿宋" w:eastAsia="仿宋" w:cs="宋体"/>
          <w:b/>
          <w:bCs/>
          <w:sz w:val="30"/>
          <w:szCs w:val="30"/>
          <w:lang w:val="en-US" w:eastAsia="zh-CN"/>
        </w:rPr>
        <w:t>、付款方式</w:t>
      </w:r>
    </w:p>
    <w:p w14:paraId="3B563264">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1、进度款，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73A56E2B">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2、进度款，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36EE74DD">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3、进度款，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49E2EA16">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4、进度款，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776DDA3F">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5、进度款，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5213690E">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6、进度款，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2EA8B041">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7、进度款，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06C008FB">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8、进度款，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47E03860">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9、进度款，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5131C7D2">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default"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10、进度款，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1201F3F0">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宋体"/>
          <w:b/>
          <w:bCs/>
          <w:sz w:val="30"/>
          <w:szCs w:val="30"/>
          <w:lang w:val="en-US" w:eastAsia="zh-CN"/>
        </w:rPr>
      </w:pPr>
      <w:r>
        <w:rPr>
          <w:rFonts w:hint="eastAsia" w:ascii="仿宋" w:hAnsi="仿宋" w:eastAsia="仿宋" w:cs="宋体"/>
          <w:b/>
          <w:bCs/>
          <w:sz w:val="30"/>
          <w:szCs w:val="30"/>
          <w:lang w:val="en-US" w:eastAsia="zh-CN"/>
        </w:rPr>
        <w:t>四</w:t>
      </w:r>
      <w:r>
        <w:rPr>
          <w:rFonts w:hint="default" w:ascii="仿宋" w:hAnsi="仿宋" w:eastAsia="仿宋" w:cs="宋体"/>
          <w:b/>
          <w:bCs/>
          <w:sz w:val="30"/>
          <w:szCs w:val="30"/>
          <w:lang w:val="en-US" w:eastAsia="zh-CN"/>
        </w:rPr>
        <w:t>、验收标准</w:t>
      </w:r>
    </w:p>
    <w:p w14:paraId="40304850">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default" w:ascii="仿宋" w:hAnsi="仿宋" w:eastAsia="仿宋" w:cs="宋体"/>
          <w:sz w:val="30"/>
          <w:szCs w:val="30"/>
          <w:lang w:val="en-US" w:eastAsia="zh-CN"/>
        </w:rPr>
      </w:pPr>
      <w:r>
        <w:rPr>
          <w:rFonts w:hint="default" w:ascii="仿宋" w:hAnsi="仿宋" w:eastAsia="仿宋" w:cs="宋体"/>
          <w:sz w:val="30"/>
          <w:szCs w:val="30"/>
          <w:lang w:val="en-US" w:eastAsia="zh-CN"/>
        </w:rPr>
        <w:t>1、所提供服务的质量水平，符合采购文件服务企业投标承诺及采购合同约定的要求。</w:t>
      </w:r>
    </w:p>
    <w:p w14:paraId="5D06D948">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default" w:ascii="仿宋" w:hAnsi="仿宋" w:eastAsia="仿宋" w:cs="宋体"/>
          <w:sz w:val="30"/>
          <w:szCs w:val="30"/>
          <w:lang w:val="en-US" w:eastAsia="zh-CN"/>
        </w:rPr>
      </w:pPr>
      <w:r>
        <w:rPr>
          <w:rFonts w:hint="eastAsia" w:ascii="仿宋" w:hAnsi="仿宋" w:eastAsia="仿宋" w:cs="宋体"/>
          <w:sz w:val="30"/>
          <w:szCs w:val="30"/>
          <w:lang w:val="en-US" w:eastAsia="zh-CN"/>
        </w:rPr>
        <w:t>2</w:t>
      </w:r>
      <w:r>
        <w:rPr>
          <w:rFonts w:hint="default" w:ascii="仿宋" w:hAnsi="仿宋" w:eastAsia="仿宋" w:cs="宋体"/>
          <w:sz w:val="30"/>
          <w:szCs w:val="30"/>
          <w:lang w:val="en-US" w:eastAsia="zh-CN"/>
        </w:rPr>
        <w:t>、完成采购文件服务企业投标承诺及采购合同中约定的其他要求。</w:t>
      </w:r>
    </w:p>
    <w:p w14:paraId="6742137D">
      <w:pPr>
        <w:keepNext w:val="0"/>
        <w:keepLines w:val="0"/>
        <w:pageBreakBefore w:val="0"/>
        <w:widowControl w:val="0"/>
        <w:kinsoku/>
        <w:wordWrap/>
        <w:overflowPunct/>
        <w:topLinePunct w:val="0"/>
        <w:autoSpaceDE/>
        <w:autoSpaceDN/>
        <w:bidi w:val="0"/>
        <w:adjustRightInd/>
        <w:snapToGrid/>
        <w:spacing w:line="480" w:lineRule="exact"/>
        <w:ind w:firstLine="4800" w:firstLineChars="1600"/>
        <w:textAlignment w:val="auto"/>
        <w:rPr>
          <w:rFonts w:hint="eastAsia" w:ascii="仿宋" w:hAnsi="仿宋" w:eastAsia="仿宋" w:cs="宋体"/>
          <w:sz w:val="30"/>
          <w:szCs w:val="30"/>
          <w:lang w:val="en-US" w:eastAsia="zh-CN"/>
        </w:rPr>
      </w:pPr>
    </w:p>
    <w:p w14:paraId="239B0F7C">
      <w:pPr>
        <w:pStyle w:val="2"/>
        <w:rPr>
          <w:rFonts w:hint="eastAsia" w:ascii="仿宋" w:hAnsi="仿宋" w:eastAsia="仿宋" w:cs="宋体"/>
          <w:sz w:val="30"/>
          <w:szCs w:val="30"/>
          <w:lang w:val="en-US" w:eastAsia="zh-CN"/>
        </w:rPr>
      </w:pPr>
    </w:p>
    <w:p w14:paraId="2AD2B8D2">
      <w:pPr>
        <w:rPr>
          <w:rFonts w:hint="eastAsia"/>
          <w:lang w:val="en-US" w:eastAsia="zh-CN"/>
        </w:rPr>
      </w:pPr>
    </w:p>
    <w:p w14:paraId="247BC638">
      <w:pPr>
        <w:keepNext w:val="0"/>
        <w:keepLines w:val="0"/>
        <w:pageBreakBefore w:val="0"/>
        <w:widowControl w:val="0"/>
        <w:kinsoku/>
        <w:wordWrap/>
        <w:overflowPunct/>
        <w:topLinePunct w:val="0"/>
        <w:autoSpaceDE/>
        <w:autoSpaceDN/>
        <w:bidi w:val="0"/>
        <w:adjustRightInd/>
        <w:snapToGrid/>
        <w:spacing w:line="480" w:lineRule="exact"/>
        <w:ind w:left="5111" w:leftChars="2434" w:firstLine="600" w:firstLineChars="200"/>
        <w:textAlignment w:val="auto"/>
        <w:rPr>
          <w:rFonts w:hint="default" w:ascii="仿宋" w:hAnsi="仿宋" w:eastAsia="仿宋" w:cs="宋体"/>
          <w:sz w:val="30"/>
          <w:szCs w:val="30"/>
          <w:lang w:val="en-US" w:eastAsia="zh-CN"/>
        </w:rPr>
      </w:pPr>
    </w:p>
    <w:sectPr>
      <w:pgSz w:w="11906" w:h="16838"/>
      <w:pgMar w:top="1134" w:right="1701" w:bottom="1134"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14248E"/>
    <w:multiLevelType w:val="singleLevel"/>
    <w:tmpl w:val="1714248E"/>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225CD7"/>
    <w:rsid w:val="022E5958"/>
    <w:rsid w:val="07035807"/>
    <w:rsid w:val="079B3004"/>
    <w:rsid w:val="09303031"/>
    <w:rsid w:val="0C1D6F2F"/>
    <w:rsid w:val="13CA576E"/>
    <w:rsid w:val="180B0F03"/>
    <w:rsid w:val="185A5E93"/>
    <w:rsid w:val="1AD77E4D"/>
    <w:rsid w:val="1AFA32B1"/>
    <w:rsid w:val="22866AC1"/>
    <w:rsid w:val="23974CFB"/>
    <w:rsid w:val="23F724F4"/>
    <w:rsid w:val="279C29FA"/>
    <w:rsid w:val="28D06398"/>
    <w:rsid w:val="2EB847EA"/>
    <w:rsid w:val="30274161"/>
    <w:rsid w:val="30A316DB"/>
    <w:rsid w:val="3393159B"/>
    <w:rsid w:val="33FC4FD5"/>
    <w:rsid w:val="36526BE3"/>
    <w:rsid w:val="3894610C"/>
    <w:rsid w:val="3968109C"/>
    <w:rsid w:val="3A966FC8"/>
    <w:rsid w:val="3B993054"/>
    <w:rsid w:val="4051468A"/>
    <w:rsid w:val="444E5D09"/>
    <w:rsid w:val="46C64BA2"/>
    <w:rsid w:val="473F2E1E"/>
    <w:rsid w:val="48F2156A"/>
    <w:rsid w:val="4A2749E3"/>
    <w:rsid w:val="4E0D2CD4"/>
    <w:rsid w:val="50225CD7"/>
    <w:rsid w:val="54926DAD"/>
    <w:rsid w:val="57CE00BE"/>
    <w:rsid w:val="57FD6381"/>
    <w:rsid w:val="5BD72650"/>
    <w:rsid w:val="5C7E2AAE"/>
    <w:rsid w:val="644F2F65"/>
    <w:rsid w:val="6509561D"/>
    <w:rsid w:val="67D5473B"/>
    <w:rsid w:val="697F0650"/>
    <w:rsid w:val="6C3B5BEE"/>
    <w:rsid w:val="6C720647"/>
    <w:rsid w:val="7AA43F53"/>
    <w:rsid w:val="7DC60B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widowControl w:val="0"/>
      <w:spacing w:line="0" w:lineRule="atLeast"/>
      <w:jc w:val="both"/>
    </w:pPr>
    <w:rPr>
      <w:kern w:val="2"/>
      <w:sz w:val="30"/>
      <w:lang w:eastAsia="zh-CN"/>
    </w:rPr>
  </w:style>
  <w:style w:type="paragraph" w:styleId="3">
    <w:name w:val="Normal Indent"/>
    <w:basedOn w:val="1"/>
    <w:qFormat/>
    <w:uiPriority w:val="0"/>
    <w:pPr>
      <w:ind w:firstLine="420"/>
    </w:pPr>
  </w:style>
  <w:style w:type="paragraph" w:styleId="4">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0"/>
      <w:lang w:val="en-US" w:eastAsia="zh-CN" w:bidi="ar"/>
    </w:rPr>
  </w:style>
  <w:style w:type="table" w:styleId="6">
    <w:name w:val="Table Grid"/>
    <w:basedOn w:val="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902</Words>
  <Characters>976</Characters>
  <Lines>0</Lines>
  <Paragraphs>0</Paragraphs>
  <TotalTime>1</TotalTime>
  <ScaleCrop>false</ScaleCrop>
  <LinksUpToDate>false</LinksUpToDate>
  <CharactersWithSpaces>976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2025-02-14T08:03:00Z</dcterms:created>
  <dc:creator>心觉</dc:creator>
  <cp:lastModifiedBy>m</cp:lastModifiedBy>
  <cp:lastPrinted>2026-08-11T03:05:00Z</cp:lastPrinted>
  <dcterms:modified xsi:type="dcterms:W3CDTF">2026-09-09T07:59:14Z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3C72F626FF324C1B982A1997C56CF08D_13</vt:lpwstr>
  </property>
  <property fmtid="{D5CDD505-2E9C-101B-9397-08002B2CF9AE}" pid="4" name="KSOTemplateDocerSaveRecord">
    <vt:lpwstr>eyJoZGlkIjoiZDc3YTAzMDhiY2Q4ZjM3NGM3MTNhOWI2ZmM0ZmNmZjYiLCJ1c2VySWQiOiI3NTY1MjgyNzUifQ==</vt:lpwstr>
  </property>
</Properties>
</file>