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4181D0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44"/>
          <w:lang w:val="en-US" w:eastAsia="zh-CN"/>
        </w:rPr>
      </w:pPr>
    </w:p>
    <w:p w14:paraId="77D120EE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44"/>
          <w:lang w:val="en-US" w:eastAsia="zh-CN"/>
        </w:rPr>
        <w:t>大昌汗镇芦家梁自然村农田灌溉建设项目</w:t>
      </w:r>
    </w:p>
    <w:p w14:paraId="0166991E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color w:val="auto"/>
          <w:sz w:val="18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44"/>
        </w:rPr>
        <w:t>采购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44"/>
          <w:lang w:val="en-US" w:eastAsia="zh-CN"/>
        </w:rPr>
        <w:t>计划文件</w:t>
      </w:r>
    </w:p>
    <w:p w14:paraId="191C50A9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36"/>
          <w:lang w:val="en-US" w:eastAsia="zh-CN" w:bidi="ar-SA"/>
        </w:rPr>
        <w:t>一、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36"/>
        </w:rPr>
        <w:t>采购项目名称</w:t>
      </w:r>
    </w:p>
    <w:p w14:paraId="37C3989E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 w:val="0"/>
          <w:bCs w:val="0"/>
          <w:color w:val="auto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36"/>
          <w:lang w:val="en-US" w:eastAsia="zh-CN"/>
        </w:rPr>
        <w:t>大昌汗镇芦家梁自然村农田灌溉建设项目</w:t>
      </w:r>
    </w:p>
    <w:p w14:paraId="53CC450B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36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36"/>
        </w:rPr>
        <w:t>采购项目预算、资金构成和采购方式</w:t>
      </w:r>
    </w:p>
    <w:p w14:paraId="5F0BDFCB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8"/>
          <w:szCs w:val="36"/>
          <w:lang w:val="en-US"/>
        </w:rPr>
      </w:pPr>
      <w:r>
        <w:rPr>
          <w:rFonts w:hint="eastAsia" w:ascii="宋体" w:hAnsi="宋体" w:cs="宋体"/>
          <w:color w:val="auto"/>
          <w:kern w:val="2"/>
          <w:sz w:val="28"/>
          <w:szCs w:val="36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auto"/>
          <w:sz w:val="28"/>
          <w:szCs w:val="36"/>
        </w:rPr>
        <w:t>采购项目预算：</w:t>
      </w: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  <w:t>737300.00元</w:t>
      </w:r>
    </w:p>
    <w:p w14:paraId="79408402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8"/>
          <w:szCs w:val="36"/>
        </w:rPr>
      </w:pPr>
      <w:r>
        <w:rPr>
          <w:rFonts w:hint="eastAsia" w:ascii="宋体" w:hAnsi="宋体" w:cs="宋体"/>
          <w:color w:val="auto"/>
          <w:kern w:val="2"/>
          <w:sz w:val="28"/>
          <w:szCs w:val="36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sz w:val="28"/>
          <w:szCs w:val="36"/>
        </w:rPr>
        <w:t>资金来源：</w:t>
      </w: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  <w:t>财政资金</w:t>
      </w:r>
      <w:r>
        <w:rPr>
          <w:rFonts w:hint="eastAsia" w:ascii="宋体" w:hAnsi="宋体" w:eastAsia="宋体" w:cs="宋体"/>
          <w:color w:val="auto"/>
          <w:sz w:val="28"/>
          <w:szCs w:val="36"/>
        </w:rPr>
        <w:t xml:space="preserve"> </w:t>
      </w:r>
    </w:p>
    <w:p w14:paraId="23DB2F3C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color w:val="auto"/>
          <w:sz w:val="28"/>
          <w:szCs w:val="36"/>
          <w:lang w:val="en-US"/>
        </w:rPr>
      </w:pPr>
      <w:r>
        <w:rPr>
          <w:rFonts w:hint="eastAsia" w:ascii="宋体" w:hAnsi="宋体" w:cs="宋体"/>
          <w:color w:val="auto"/>
          <w:kern w:val="2"/>
          <w:sz w:val="28"/>
          <w:szCs w:val="36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auto"/>
          <w:sz w:val="28"/>
          <w:szCs w:val="36"/>
        </w:rPr>
        <w:t>采购方式：</w:t>
      </w: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  <w:t>竞争性磋商</w:t>
      </w:r>
    </w:p>
    <w:p w14:paraId="13FA98DC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color w:val="auto"/>
          <w:sz w:val="28"/>
          <w:szCs w:val="36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36"/>
          <w:lang w:val="en-US" w:eastAsia="zh-CN" w:bidi="ar-SA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36"/>
        </w:rPr>
        <w:t>具体采购需求</w:t>
      </w:r>
      <w:r>
        <w:rPr>
          <w:rFonts w:hint="eastAsia" w:ascii="宋体" w:hAnsi="宋体" w:eastAsia="宋体" w:cs="宋体"/>
          <w:color w:val="auto"/>
          <w:sz w:val="28"/>
          <w:szCs w:val="36"/>
        </w:rPr>
        <w:t xml:space="preserve">  </w:t>
      </w:r>
    </w:p>
    <w:p w14:paraId="714EF1E4">
      <w:pPr>
        <w:numPr>
          <w:ilvl w:val="0"/>
          <w:numId w:val="1"/>
        </w:numPr>
        <w:shd w:val="clear"/>
        <w:spacing w:line="360" w:lineRule="auto"/>
        <w:rPr>
          <w:rFonts w:hint="eastAsia" w:ascii="宋体" w:hAnsi="宋体" w:eastAsia="宋体" w:cs="宋体"/>
          <w:color w:val="auto"/>
          <w:sz w:val="28"/>
          <w:szCs w:val="36"/>
          <w:lang w:val="en-US"/>
        </w:rPr>
      </w:pPr>
      <w:r>
        <w:rPr>
          <w:rFonts w:hint="eastAsia" w:ascii="宋体" w:hAnsi="宋体" w:eastAsia="宋体" w:cs="宋体"/>
          <w:color w:val="auto"/>
          <w:sz w:val="28"/>
          <w:szCs w:val="36"/>
          <w:highlight w:val="none"/>
          <w:lang w:val="en-US" w:eastAsia="zh-CN"/>
        </w:rPr>
        <w:t>工期：</w:t>
      </w:r>
      <w:r>
        <w:rPr>
          <w:rFonts w:hint="eastAsia" w:ascii="宋体" w:hAnsi="宋体" w:cs="宋体"/>
          <w:color w:val="auto"/>
          <w:sz w:val="28"/>
          <w:szCs w:val="36"/>
          <w:highlight w:val="none"/>
          <w:lang w:val="en-US" w:eastAsia="zh-CN"/>
        </w:rPr>
        <w:t>45</w:t>
      </w:r>
      <w:r>
        <w:rPr>
          <w:rFonts w:hint="eastAsia" w:ascii="宋体" w:hAnsi="宋体" w:eastAsia="宋体" w:cs="宋体"/>
          <w:color w:val="auto"/>
          <w:sz w:val="28"/>
          <w:szCs w:val="36"/>
          <w:highlight w:val="none"/>
          <w:lang w:val="en-US" w:eastAsia="zh-CN"/>
        </w:rPr>
        <w:t>日历天。</w:t>
      </w:r>
      <w:bookmarkStart w:id="0" w:name="_GoBack"/>
      <w:bookmarkEnd w:id="0"/>
    </w:p>
    <w:p w14:paraId="6976A694"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</w:pPr>
      <w:r>
        <w:rPr>
          <w:rFonts w:hint="eastAsia" w:ascii="宋体" w:hAnsi="宋体" w:cs="宋体"/>
          <w:color w:val="auto"/>
          <w:sz w:val="28"/>
          <w:szCs w:val="36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  <w:t>项目地址：大昌汗镇芦家梁自然村</w:t>
      </w:r>
    </w:p>
    <w:p w14:paraId="78860B6A"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</w:pPr>
      <w:r>
        <w:rPr>
          <w:rFonts w:hint="eastAsia" w:ascii="宋体" w:hAnsi="宋体" w:cs="宋体"/>
          <w:color w:val="auto"/>
          <w:sz w:val="28"/>
          <w:szCs w:val="36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28"/>
          <w:szCs w:val="36"/>
          <w:lang w:val="en-US" w:eastAsia="zh-CN"/>
        </w:rPr>
        <w:t>采购需求</w:t>
      </w:r>
      <w:r>
        <w:rPr>
          <w:rFonts w:hint="eastAsia" w:ascii="宋体" w:hAnsi="宋体" w:eastAsia="宋体" w:cs="宋体"/>
          <w:color w:val="auto"/>
          <w:sz w:val="28"/>
          <w:szCs w:val="36"/>
        </w:rPr>
        <w:t>：</w:t>
      </w:r>
    </w:p>
    <w:p w14:paraId="01D462E5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36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36"/>
          <w:lang w:val="en-US" w:eastAsia="zh-CN" w:bidi="ar-SA"/>
        </w:rPr>
        <w:t>大昌汗镇芦家梁自然村农田灌溉建设项目</w:t>
      </w:r>
    </w:p>
    <w:p w14:paraId="7B1D02E1">
      <w:pPr>
        <w:numPr>
          <w:ilvl w:val="0"/>
          <w:numId w:val="0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36"/>
          <w:lang w:val="en-US" w:eastAsia="zh-CN" w:bidi="ar-SA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36"/>
          <w:lang w:val="en-US" w:eastAsia="zh-CN"/>
        </w:rPr>
        <w:t>合同模板：</w:t>
      </w:r>
    </w:p>
    <w:p w14:paraId="63F117ED">
      <w:pPr>
        <w:numPr>
          <w:ilvl w:val="0"/>
          <w:numId w:val="0"/>
        </w:numPr>
        <w:ind w:firstLine="3960" w:firstLineChars="1100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val="en-US" w:eastAsia="zh-CN"/>
        </w:rPr>
        <w:t>合  同</w:t>
      </w:r>
    </w:p>
    <w:p w14:paraId="70B8ADD0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val="en-US" w:eastAsia="zh-CN"/>
        </w:rPr>
      </w:pPr>
    </w:p>
    <w:p w14:paraId="0BE00A5B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甲方：府谷县大昌汗镇人民政府</w:t>
      </w:r>
    </w:p>
    <w:p w14:paraId="420BEF76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 xml:space="preserve">乙方： </w:t>
      </w:r>
    </w:p>
    <w:p w14:paraId="3B812D0F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依据《中华人民共和国民法典》《中华人民共和国建筑法》及其相关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法律法规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的有关条款。为了保质保量，按期完工。经双方协商达成以下条款，特签订本合同，希双方共同遵照执行。</w:t>
      </w:r>
    </w:p>
    <w:p w14:paraId="4A0C2514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一、项目名称：</w:t>
      </w:r>
    </w:p>
    <w:p w14:paraId="7C5220AA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 xml:space="preserve">    二、项目内容概述：</w:t>
      </w:r>
    </w:p>
    <w:p w14:paraId="4338D3C3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三、项目价款：</w:t>
      </w:r>
    </w:p>
    <w:p w14:paraId="33D4AB9C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 xml:space="preserve">四、合同工期：开工日期   年  月   日，竣工日期   年  月  日，有效工期    天。 </w:t>
      </w:r>
    </w:p>
    <w:p w14:paraId="2D8D00AD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五、工程质量与工程验收：</w:t>
      </w:r>
    </w:p>
    <w:p w14:paraId="05A5996D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严格按照施工规范要求和设计图纸进行施工，质量要求符合验收合格标准。</w:t>
      </w:r>
    </w:p>
    <w:p w14:paraId="1C2526E1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六、工程付款方式：</w:t>
      </w:r>
    </w:p>
    <w:p w14:paraId="34890D35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工程开工后按工程进度支付，工程完工验收决算后支付不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超过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总工程款的80%，待工程审计后按审计价支付剩余款项。</w:t>
      </w:r>
    </w:p>
    <w:p w14:paraId="551427E0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七、工程质保期：</w:t>
      </w:r>
    </w:p>
    <w:p w14:paraId="26F0EC17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在工程验收审计前出现质量问题，乙方接到通知24小时内到达现场，并进行无偿修复。乙方不再修复，甲方将另行委托他人修复，所发生的直接和间接经济损失均由乙方承担。</w:t>
      </w:r>
    </w:p>
    <w:p w14:paraId="6FCEA408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八、甲、乙双方的权利及义务</w:t>
      </w:r>
    </w:p>
    <w:p w14:paraId="519396DE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（一）甲方的权利和义务</w:t>
      </w:r>
    </w:p>
    <w:p w14:paraId="79CB8541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1.甲方应向乙方进行施工现场、安全等方面的交底。</w:t>
      </w:r>
    </w:p>
    <w:p w14:paraId="2D7A5525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2.因甲方原因造成停工、窝工的，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由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甲方工地代表按实签证方可顺延工期，否则不予顺延。</w:t>
      </w:r>
    </w:p>
    <w:p w14:paraId="5E9B620E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3.甲方有权对乙方施工质量和现场安全进行监督检查，并下达整改及停工通知。</w:t>
      </w:r>
    </w:p>
    <w:p w14:paraId="2F77F4E4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4.甲方指派施工员负责此项工程的一切事宜，对乙方施工人员的安全、工程质量、工程进度、文明施工等方面的工作进行指导、全程监控，并按照规定及时做好检查验收工作，做到随叫随到。</w:t>
      </w:r>
    </w:p>
    <w:p w14:paraId="5BD277EB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5.因乙方管理、劳动力、机械设备等诸多原因，不能保证施工的安全、质量、进度等，经甲方多次提出指正但屡教不改者，甲方可以单方解除本合同。</w:t>
      </w:r>
    </w:p>
    <w:p w14:paraId="1EF3DDB6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6.甲方负责组织协调各分部分项工程的验收工作。</w:t>
      </w:r>
    </w:p>
    <w:p w14:paraId="66A141BA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7.甲方按合同约定条款支付工程款。</w:t>
      </w:r>
    </w:p>
    <w:p w14:paraId="4C831A7E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（二）乙方的权利和义务</w:t>
      </w:r>
    </w:p>
    <w:p w14:paraId="5FEF74A9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1.必须服从甲方指派的施工人员以及相关单位的管理、检查、监督。</w:t>
      </w:r>
    </w:p>
    <w:p w14:paraId="7AA10CC4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2.严格按照施工规范要求及施工验收规范精心组织施工。严格执行国家及甲方的各项安全规定，落实施工现场安全生产措施，做好各项基础工作。若未按施工规范要求，而造成工程质量事故、返工、窝工的，均由乙方承担一切直接和间接经济损失。</w:t>
      </w:r>
    </w:p>
    <w:p w14:paraId="5D94BE43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3.自行解决施工所需用水、用电管道、线路的铺设、施工作业人员的食宿、临时设施的搭建工作以及施工所需一切机械设备等，并承担相应费用。</w:t>
      </w:r>
    </w:p>
    <w:p w14:paraId="7D4BA804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4.合同中所约定的工程项目不得分包转包，不得以任何形式和理由拖欠农民工工资。</w:t>
      </w:r>
    </w:p>
    <w:p w14:paraId="1DCAB7F3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5.施工中发生的一切人身伤亡及设备损坏事故均由乙方自负。</w:t>
      </w:r>
    </w:p>
    <w:p w14:paraId="5D405543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九、安全文明施工：</w:t>
      </w:r>
    </w:p>
    <w:p w14:paraId="2E11EF4D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1.乙方应遵守工程建设安全生产有关规定，严格按标准施工，并随时接受甲方安全人员的监督。</w:t>
      </w:r>
    </w:p>
    <w:p w14:paraId="2F2B8929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2.乙方所有施工人员必须购买人身意外保险，并采取必要的施工防护措施，确保施工安全文明。</w:t>
      </w:r>
    </w:p>
    <w:p w14:paraId="28735DD4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3.因乙方安全措施不力造成的事故，乙方负全责。</w:t>
      </w:r>
    </w:p>
    <w:p w14:paraId="530315D9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十、争议的解决</w:t>
      </w:r>
    </w:p>
    <w:p w14:paraId="7BDD20AC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合同执行过程中发生的任何争议，如双方不能通过友好协商解决，按相关法律法规处理。</w:t>
      </w:r>
    </w:p>
    <w:p w14:paraId="07A4677D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十一、不可抗力：任何一方由于不可抗力原因不能履行合同时，应在不可抗力事件结束后1日内向对方通报，以减轻可能给对方造成的损失，在取得有关机构的不可抗力证明或双方谅解确认后，允许延期履行或修订合同，并根据情况可部分或全部免于承担违约责任。</w:t>
      </w:r>
    </w:p>
    <w:p w14:paraId="22E4D4C7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十二、其他：</w:t>
      </w:r>
    </w:p>
    <w:p w14:paraId="6070B41E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1.本合同自签订之日起生效，工完账清后自行解除。</w:t>
      </w:r>
    </w:p>
    <w:p w14:paraId="4B0FBE71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2.本合同未尽事宜，甲乙双方应当通过友好协商解决，无法协商一致的，任何一方均有权起诉至府谷县人民法院解决。</w:t>
      </w:r>
    </w:p>
    <w:p w14:paraId="0BEE8EC4">
      <w:pPr>
        <w:numPr>
          <w:ilvl w:val="0"/>
          <w:numId w:val="0"/>
        </w:numPr>
        <w:ind w:firstLine="600" w:firstLineChars="200"/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3.本合同一式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四份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，双方各执两份。</w:t>
      </w:r>
    </w:p>
    <w:p w14:paraId="2945D131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</w:p>
    <w:p w14:paraId="3BE8F73F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 xml:space="preserve">甲 方：                               乙方： </w:t>
      </w:r>
    </w:p>
    <w:p w14:paraId="5F8EF790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法定代表人                             法定代表人</w:t>
      </w:r>
    </w:p>
    <w:p w14:paraId="3BEA9034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 xml:space="preserve">或委托代理人：                         或委托代理人：                                                         </w:t>
      </w:r>
    </w:p>
    <w:p w14:paraId="3C89C28D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</w:p>
    <w:p w14:paraId="0B02E9A6"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</w:p>
    <w:p w14:paraId="552B7B35">
      <w:pPr>
        <w:numPr>
          <w:ilvl w:val="0"/>
          <w:numId w:val="0"/>
        </w:numPr>
        <w:ind w:firstLine="1800" w:firstLineChars="600"/>
        <w:jc w:val="right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签订日期：      年   月   日</w:t>
      </w:r>
    </w:p>
    <w:p w14:paraId="23A886A5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五、履约验收标准和方法</w:t>
      </w:r>
    </w:p>
    <w:p w14:paraId="334DA2A1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履约验收时间：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2026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月</w:t>
      </w:r>
    </w:p>
    <w:p w14:paraId="1AC83F7B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履约验收主体及内容：大昌汗镇芦家梁自然村农田灌溉建设项目。</w:t>
      </w:r>
    </w:p>
    <w:p w14:paraId="50C0C9C8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验收方式：由采购单位组织有关专业人员按相关的国家标准、质量标准和招标文件所列的各项要求进行验收。</w:t>
      </w:r>
    </w:p>
    <w:p w14:paraId="452E1F13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六、对供应商的要求</w:t>
      </w:r>
    </w:p>
    <w:p w14:paraId="4F49DF61">
      <w:pPr>
        <w:tabs>
          <w:tab w:val="left" w:pos="756"/>
        </w:tabs>
        <w:bidi w:val="0"/>
        <w:ind w:firstLine="840" w:firstLineChars="300"/>
        <w:jc w:val="lef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1.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在中华人民共和国境内注册的，具有独立法人资格的供应商；</w:t>
      </w:r>
    </w:p>
    <w:p w14:paraId="184AFA1C">
      <w:pPr>
        <w:tabs>
          <w:tab w:val="left" w:pos="756"/>
        </w:tabs>
        <w:bidi w:val="0"/>
        <w:ind w:firstLine="840" w:firstLineChars="300"/>
        <w:jc w:val="lef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2.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具有良好的商业信誉和健全的财务会计制度；</w:t>
      </w:r>
    </w:p>
    <w:p w14:paraId="366D7379">
      <w:pPr>
        <w:tabs>
          <w:tab w:val="left" w:pos="756"/>
        </w:tabs>
        <w:bidi w:val="0"/>
        <w:ind w:firstLine="840" w:firstLineChars="300"/>
        <w:jc w:val="lef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3.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具有履行合同</w:t>
      </w: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所必需的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设备和专业技术能力；</w:t>
      </w:r>
    </w:p>
    <w:p w14:paraId="3D0041C6">
      <w:pPr>
        <w:tabs>
          <w:tab w:val="left" w:pos="756"/>
        </w:tabs>
        <w:bidi w:val="0"/>
        <w:ind w:firstLine="840" w:firstLineChars="300"/>
        <w:jc w:val="lef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4.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有依法缴纳税收和社会保障资金的良好记录；</w:t>
      </w:r>
    </w:p>
    <w:p w14:paraId="72CE1462">
      <w:pPr>
        <w:numPr>
          <w:ilvl w:val="0"/>
          <w:numId w:val="0"/>
        </w:numPr>
        <w:ind w:leftChars="0" w:firstLine="840" w:firstLineChars="300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5.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参加本项政府采购活动前三年内，在经营活动中没有重大违法记录。</w:t>
      </w:r>
    </w:p>
    <w:p w14:paraId="7A00381A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七、付款方式：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工程开工后按工程进度支付，工程完工验收决算后支付不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超过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总工程款的80%，待工程审计后按审计价支付剩余款项。</w:t>
      </w:r>
    </w:p>
    <w:p w14:paraId="6A6A6355"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七、采购单位、采购单位地址、项目联系人及联系电话</w:t>
      </w:r>
    </w:p>
    <w:p w14:paraId="5D2D2DED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360" w:lineRule="auto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1.采购单位：府谷县大昌汗镇人民政府</w:t>
      </w:r>
    </w:p>
    <w:p w14:paraId="07627505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360" w:lineRule="auto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2.采购单位地址：府谷县大昌汗镇富昌路</w:t>
      </w:r>
    </w:p>
    <w:p w14:paraId="6029EDED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360" w:lineRule="auto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3.项目联系人：李彦军    联系电话：18829426888</w:t>
      </w:r>
    </w:p>
    <w:p w14:paraId="5D196BF7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360" w:lineRule="auto"/>
        <w:jc w:val="right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府谷县大昌汗镇人民政府</w:t>
      </w:r>
    </w:p>
    <w:p w14:paraId="3AE0FC9F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360" w:lineRule="auto"/>
        <w:jc w:val="right"/>
        <w:textAlignment w:val="auto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2026年6月23日</w:t>
      </w:r>
    </w:p>
    <w:sectPr>
      <w:pgSz w:w="11906" w:h="16838"/>
      <w:pgMar w:top="1440" w:right="1689" w:bottom="1440" w:left="163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3C632D"/>
    <w:multiLevelType w:val="singleLevel"/>
    <w:tmpl w:val="F13C632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562D85"/>
    <w:rsid w:val="0B184ECD"/>
    <w:rsid w:val="1A562D85"/>
    <w:rsid w:val="1B662AAD"/>
    <w:rsid w:val="42ED5DF4"/>
    <w:rsid w:val="495B1E1C"/>
    <w:rsid w:val="4CFE0E2C"/>
    <w:rsid w:val="4FC858A1"/>
    <w:rsid w:val="57542F26"/>
    <w:rsid w:val="7B62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3">
    <w:name w:val="heading 4"/>
    <w:basedOn w:val="1"/>
    <w:next w:val="1"/>
    <w:qFormat/>
    <w:uiPriority w:val="0"/>
    <w:pPr>
      <w:keepNext/>
      <w:keepLines/>
      <w:spacing w:line="360" w:lineRule="auto"/>
      <w:outlineLvl w:val="3"/>
    </w:pPr>
    <w:rPr>
      <w:rFonts w:ascii="Arial" w:hAnsi="Arial"/>
      <w:b/>
      <w:bCs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customStyle="1" w:styleId="8">
    <w:name w:val="正文缩进1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1888</Words>
  <Characters>1953</Characters>
  <Lines>0</Lines>
  <Paragraphs>0</Paragraphs>
  <TotalTime>2</TotalTime>
  <ScaleCrop>false</ScaleCrop>
  <LinksUpToDate>false</LinksUpToDate>
  <CharactersWithSpaces>2143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2026-05-28T07:33:00Z</dcterms:created>
  <dc:creator>Administrator</dc:creator>
  <cp:lastModifiedBy>Administrator</cp:lastModifiedBy>
  <dcterms:modified xsi:type="dcterms:W3CDTF">2026-06-25T07:56:13Z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6F7EA05F278C4767BC996F7D37AD9C24_13</vt:lpwstr>
  </property>
  <property fmtid="{D5CDD505-2E9C-101B-9397-08002B2CF9AE}" pid="4" name="KSOTemplateDocerSaveRecord">
    <vt:lpwstr>eyJoZGlkIjoiYjc5MDY2YmNmYThjMmU5ZTllNThmOTA5ZWMzMjRkMmQiLCJ1c2VySWQiOiIzODkyODczNzUifQ==</vt:lpwstr>
  </property>
</Properties>
</file>