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BD78E5">
      <w:pPr>
        <w:pStyle w:val="4"/>
        <w:spacing w:line="480" w:lineRule="exact"/>
        <w:jc w:val="center"/>
      </w:pPr>
      <w:bookmarkStart w:id="0" w:name="_GoBack"/>
      <w:bookmarkEnd w:id="0"/>
      <w:r>
        <w:rPr>
          <w:rFonts w:ascii="仿宋_GB2312" w:hAnsi="仿宋_GB2312" w:eastAsia="仿宋_GB2312" w:cs="仿宋_GB2312"/>
          <w:b/>
          <w:sz w:val="36"/>
        </w:rPr>
        <w:t>永寿县中学消防整改项目中标（成交）结果公告</w:t>
      </w:r>
    </w:p>
    <w:p w14:paraId="0DD18D54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一、项目编号：ZYHT-2026-023</w:t>
      </w:r>
    </w:p>
    <w:p w14:paraId="69E2808C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二、项目名称：永寿县中学消防整改项目</w:t>
      </w:r>
    </w:p>
    <w:p w14:paraId="1DD1CDB2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三、采购结果</w:t>
      </w:r>
    </w:p>
    <w:p w14:paraId="543CD30E">
      <w:pPr>
        <w:pStyle w:val="4"/>
      </w:pPr>
      <w:r>
        <w:rPr>
          <w:rFonts w:ascii="仿宋_GB2312" w:hAnsi="仿宋_GB2312" w:eastAsia="仿宋_GB2312" w:cs="仿宋_GB2312"/>
        </w:rPr>
        <w:t>采购包1: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6"/>
        <w:gridCol w:w="3115"/>
        <w:gridCol w:w="1557"/>
        <w:gridCol w:w="1557"/>
      </w:tblGrid>
      <w:tr w14:paraId="25560C3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37FF85C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供应商名称</w:t>
            </w:r>
          </w:p>
        </w:tc>
        <w:tc>
          <w:tcPr>
            <w:tcW w:w="3115" w:type="dxa"/>
          </w:tcPr>
          <w:p w14:paraId="455F987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供应商地址</w:t>
            </w:r>
          </w:p>
        </w:tc>
        <w:tc>
          <w:tcPr>
            <w:tcW w:w="1557" w:type="dxa"/>
          </w:tcPr>
          <w:p w14:paraId="007AD3F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中标（成交）金额</w:t>
            </w:r>
          </w:p>
        </w:tc>
        <w:tc>
          <w:tcPr>
            <w:tcW w:w="1557" w:type="dxa"/>
          </w:tcPr>
          <w:p w14:paraId="33F8F4E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评审总得分</w:t>
            </w:r>
          </w:p>
        </w:tc>
      </w:tr>
      <w:tr w14:paraId="5CE0257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36457AD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西安垚望建设工程有限公司</w:t>
            </w:r>
          </w:p>
        </w:tc>
        <w:tc>
          <w:tcPr>
            <w:tcW w:w="3115" w:type="dxa"/>
          </w:tcPr>
          <w:p w14:paraId="701B18E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陕西省西安市高新区丈八街办高新路51号1幢10911室</w:t>
            </w:r>
          </w:p>
        </w:tc>
        <w:tc>
          <w:tcPr>
            <w:tcW w:w="1557" w:type="dxa"/>
          </w:tcPr>
          <w:p w14:paraId="005BC471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3,580,523.99元</w:t>
            </w:r>
          </w:p>
        </w:tc>
        <w:tc>
          <w:tcPr>
            <w:tcW w:w="1557" w:type="dxa"/>
          </w:tcPr>
          <w:p w14:paraId="2896C17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95.00</w:t>
            </w:r>
          </w:p>
        </w:tc>
      </w:tr>
    </w:tbl>
    <w:p w14:paraId="5366BD09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四、主要标的信息</w:t>
      </w:r>
    </w:p>
    <w:p w14:paraId="2FABF94F">
      <w:pPr>
        <w:pStyle w:val="4"/>
      </w:pPr>
      <w:r>
        <w:rPr>
          <w:rFonts w:ascii="仿宋_GB2312" w:hAnsi="仿宋_GB2312" w:eastAsia="仿宋_GB2312" w:cs="仿宋_GB2312"/>
        </w:rPr>
        <w:t>合同包1(永寿县中学消防整改项目):</w:t>
      </w:r>
    </w:p>
    <w:p w14:paraId="52500862">
      <w:pPr>
        <w:pStyle w:val="4"/>
      </w:pPr>
      <w:r>
        <w:rPr>
          <w:rFonts w:ascii="仿宋_GB2312" w:hAnsi="仿宋_GB2312" w:eastAsia="仿宋_GB2312" w:cs="仿宋_GB2312"/>
        </w:rPr>
        <w:t>工程类（西安垚望建设工程有限公司）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3"/>
        <w:gridCol w:w="842"/>
        <w:gridCol w:w="1216"/>
        <w:gridCol w:w="1075"/>
        <w:gridCol w:w="842"/>
        <w:gridCol w:w="842"/>
        <w:gridCol w:w="1416"/>
        <w:gridCol w:w="1416"/>
      </w:tblGrid>
      <w:tr w14:paraId="3A0FFDA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8" w:type="dxa"/>
          </w:tcPr>
          <w:p w14:paraId="122EAF7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品目号</w:t>
            </w:r>
          </w:p>
        </w:tc>
        <w:tc>
          <w:tcPr>
            <w:tcW w:w="968" w:type="dxa"/>
          </w:tcPr>
          <w:p w14:paraId="63820C9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品目名称</w:t>
            </w:r>
          </w:p>
        </w:tc>
        <w:tc>
          <w:tcPr>
            <w:tcW w:w="968" w:type="dxa"/>
          </w:tcPr>
          <w:p w14:paraId="126376B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采购标的</w:t>
            </w:r>
          </w:p>
        </w:tc>
        <w:tc>
          <w:tcPr>
            <w:tcW w:w="1210" w:type="dxa"/>
          </w:tcPr>
          <w:p w14:paraId="06A8A05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施工范围</w:t>
            </w:r>
          </w:p>
        </w:tc>
        <w:tc>
          <w:tcPr>
            <w:tcW w:w="968" w:type="dxa"/>
          </w:tcPr>
          <w:p w14:paraId="46100F9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施工工期</w:t>
            </w:r>
          </w:p>
        </w:tc>
        <w:tc>
          <w:tcPr>
            <w:tcW w:w="968" w:type="dxa"/>
          </w:tcPr>
          <w:p w14:paraId="654EDC7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项目经理</w:t>
            </w:r>
          </w:p>
        </w:tc>
        <w:tc>
          <w:tcPr>
            <w:tcW w:w="1210" w:type="dxa"/>
          </w:tcPr>
          <w:p w14:paraId="442C956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执业证书信息</w:t>
            </w:r>
          </w:p>
        </w:tc>
        <w:tc>
          <w:tcPr>
            <w:tcW w:w="1008" w:type="dxa"/>
          </w:tcPr>
          <w:p w14:paraId="2835CBA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金额(元)</w:t>
            </w:r>
          </w:p>
        </w:tc>
      </w:tr>
      <w:tr w14:paraId="18102B7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8" w:type="dxa"/>
          </w:tcPr>
          <w:p w14:paraId="21D5E9E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968" w:type="dxa"/>
          </w:tcPr>
          <w:p w14:paraId="3F40B0F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其他建筑工程</w:t>
            </w:r>
          </w:p>
        </w:tc>
        <w:tc>
          <w:tcPr>
            <w:tcW w:w="968" w:type="dxa"/>
          </w:tcPr>
          <w:p w14:paraId="1B0DF2B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3599118.85</w:t>
            </w:r>
          </w:p>
        </w:tc>
        <w:tc>
          <w:tcPr>
            <w:tcW w:w="1210" w:type="dxa"/>
          </w:tcPr>
          <w:p w14:paraId="79744EC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永寿县中学教学楼、实验楼维修改造，消防维修改造及本项目全部配套工作。</w:t>
            </w:r>
          </w:p>
        </w:tc>
        <w:tc>
          <w:tcPr>
            <w:tcW w:w="968" w:type="dxa"/>
          </w:tcPr>
          <w:p w14:paraId="22F1077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60</w:t>
            </w:r>
          </w:p>
        </w:tc>
        <w:tc>
          <w:tcPr>
            <w:tcW w:w="968" w:type="dxa"/>
          </w:tcPr>
          <w:p w14:paraId="43B41CF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魏彦磊</w:t>
            </w:r>
          </w:p>
        </w:tc>
        <w:tc>
          <w:tcPr>
            <w:tcW w:w="1210" w:type="dxa"/>
          </w:tcPr>
          <w:p w14:paraId="7330CEF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陕261191913442</w:t>
            </w:r>
          </w:p>
        </w:tc>
        <w:tc>
          <w:tcPr>
            <w:tcW w:w="1008" w:type="dxa"/>
          </w:tcPr>
          <w:p w14:paraId="4F48455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3,580,523.99</w:t>
            </w:r>
          </w:p>
        </w:tc>
      </w:tr>
    </w:tbl>
    <w:p w14:paraId="5F867960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五、评审专家（单一来源采购人员）名单：</w:t>
      </w:r>
    </w:p>
    <w:p w14:paraId="1738726A">
      <w:pPr>
        <w:pStyle w:val="4"/>
      </w:pPr>
      <w:r>
        <w:rPr>
          <w:rFonts w:ascii="仿宋_GB2312" w:hAnsi="仿宋_GB2312" w:eastAsia="仿宋_GB2312" w:cs="仿宋_GB2312"/>
        </w:rPr>
        <w:t>荔光荣（采购人代表）、李苏维、杨立</w:t>
      </w:r>
    </w:p>
    <w:p w14:paraId="336C1EE3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六、代理服务收费标准及金额：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6"/>
        <w:gridCol w:w="2907"/>
        <w:gridCol w:w="2907"/>
        <w:gridCol w:w="1246"/>
      </w:tblGrid>
      <w:tr w14:paraId="6CB1EB6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3" w:type="dxa"/>
            <w:gridSpan w:val="2"/>
          </w:tcPr>
          <w:p w14:paraId="3BB5FB1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代理服务收费标准及金额</w:t>
            </w:r>
          </w:p>
        </w:tc>
        <w:tc>
          <w:tcPr>
            <w:tcW w:w="4153" w:type="dxa"/>
            <w:gridSpan w:val="2"/>
          </w:tcPr>
          <w:p w14:paraId="0B88AF6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招标代理服务费的金额参照国家发展计划委员会计价格[2002]1980号文件、国家发展改革委员会办公厅颁发的《关于招标代理服务收费有关问题的通知》（发改办价格[2003]857号）及《国家发展改革委关于进一步放开建设项目专业服务价格的通知》（发改价格〔2015〕299号）规定的标准收取。</w:t>
            </w:r>
          </w:p>
        </w:tc>
      </w:tr>
      <w:tr w14:paraId="5BD318D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6" w:type="dxa"/>
          </w:tcPr>
          <w:p w14:paraId="7DAECF3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合同包号</w:t>
            </w:r>
          </w:p>
        </w:tc>
        <w:tc>
          <w:tcPr>
            <w:tcW w:w="2907" w:type="dxa"/>
          </w:tcPr>
          <w:p w14:paraId="16F31C3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合同包名称</w:t>
            </w:r>
          </w:p>
        </w:tc>
        <w:tc>
          <w:tcPr>
            <w:tcW w:w="2907" w:type="dxa"/>
          </w:tcPr>
          <w:p w14:paraId="5B73355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代理服务费金额（万元）</w:t>
            </w:r>
          </w:p>
        </w:tc>
        <w:tc>
          <w:tcPr>
            <w:tcW w:w="1246" w:type="dxa"/>
          </w:tcPr>
          <w:p w14:paraId="718090F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收取对象</w:t>
            </w:r>
          </w:p>
        </w:tc>
      </w:tr>
      <w:tr w14:paraId="3B9D767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6" w:type="dxa"/>
          </w:tcPr>
          <w:p w14:paraId="1CC66B4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907" w:type="dxa"/>
          </w:tcPr>
          <w:p w14:paraId="6B5043E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永寿县中学消防整改项目</w:t>
            </w:r>
          </w:p>
        </w:tc>
        <w:tc>
          <w:tcPr>
            <w:tcW w:w="2907" w:type="dxa"/>
          </w:tcPr>
          <w:p w14:paraId="5E7CA2E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2.8</w:t>
            </w:r>
          </w:p>
        </w:tc>
        <w:tc>
          <w:tcPr>
            <w:tcW w:w="1246" w:type="dxa"/>
          </w:tcPr>
          <w:p w14:paraId="0BE4651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成交供应商</w:t>
            </w:r>
          </w:p>
        </w:tc>
      </w:tr>
    </w:tbl>
    <w:p w14:paraId="3C7FA073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七、公告期限</w:t>
      </w:r>
    </w:p>
    <w:p w14:paraId="690C7558">
      <w:pPr>
        <w:pStyle w:val="4"/>
      </w:pPr>
      <w:r>
        <w:rPr>
          <w:rFonts w:ascii="仿宋_GB2312" w:hAnsi="仿宋_GB2312" w:eastAsia="仿宋_GB2312" w:cs="仿宋_GB2312"/>
        </w:rPr>
        <w:t>自本公告发布之日起1个工作日。</w:t>
      </w:r>
    </w:p>
    <w:p w14:paraId="5DDB70BB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八、其他补充事宜</w:t>
      </w:r>
    </w:p>
    <w:p w14:paraId="4211D216">
      <w:pPr>
        <w:pStyle w:val="4"/>
      </w:pPr>
      <w:r>
        <w:rPr>
          <w:rFonts w:ascii="仿宋_GB2312" w:hAnsi="仿宋_GB2312" w:eastAsia="仿宋_GB2312" w:cs="仿宋_GB2312"/>
        </w:rPr>
        <w:t>/</w:t>
      </w:r>
    </w:p>
    <w:p w14:paraId="36C4EF9F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九、凡对本次公告内容提出询问，请按以下方式联系。</w:t>
      </w:r>
    </w:p>
    <w:p w14:paraId="40AF8928">
      <w:pPr>
        <w:pStyle w:val="4"/>
        <w:outlineLvl w:val="5"/>
      </w:pPr>
      <w:r>
        <w:rPr>
          <w:rFonts w:ascii="仿宋_GB2312" w:hAnsi="仿宋_GB2312" w:eastAsia="仿宋_GB2312" w:cs="仿宋_GB2312"/>
          <w:b/>
          <w:sz w:val="15"/>
        </w:rPr>
        <w:t>1.采购人信息</w:t>
      </w:r>
    </w:p>
    <w:p w14:paraId="09981BED">
      <w:pPr>
        <w:pStyle w:val="4"/>
      </w:pPr>
      <w:r>
        <w:rPr>
          <w:rFonts w:ascii="仿宋_GB2312" w:hAnsi="仿宋_GB2312" w:eastAsia="仿宋_GB2312" w:cs="仿宋_GB2312"/>
        </w:rPr>
        <w:t>名称：陕西省永寿县中学</w:t>
      </w:r>
    </w:p>
    <w:p w14:paraId="71B8DEAE">
      <w:pPr>
        <w:pStyle w:val="4"/>
      </w:pPr>
      <w:r>
        <w:rPr>
          <w:rFonts w:ascii="仿宋_GB2312" w:hAnsi="仿宋_GB2312" w:eastAsia="仿宋_GB2312" w:cs="仿宋_GB2312"/>
        </w:rPr>
        <w:t>地址：永寿县永店路</w:t>
      </w:r>
    </w:p>
    <w:p w14:paraId="6F9067FA">
      <w:pPr>
        <w:pStyle w:val="4"/>
      </w:pPr>
      <w:r>
        <w:rPr>
          <w:rFonts w:ascii="仿宋_GB2312" w:hAnsi="仿宋_GB2312" w:eastAsia="仿宋_GB2312" w:cs="仿宋_GB2312"/>
        </w:rPr>
        <w:t>联系方式：13759723008</w:t>
      </w:r>
    </w:p>
    <w:p w14:paraId="1635AD69">
      <w:pPr>
        <w:pStyle w:val="4"/>
        <w:outlineLvl w:val="5"/>
      </w:pPr>
      <w:r>
        <w:rPr>
          <w:rFonts w:ascii="仿宋_GB2312" w:hAnsi="仿宋_GB2312" w:eastAsia="仿宋_GB2312" w:cs="仿宋_GB2312"/>
          <w:b/>
          <w:sz w:val="15"/>
        </w:rPr>
        <w:t>2.采购代理机构信息</w:t>
      </w:r>
    </w:p>
    <w:p w14:paraId="62F9BBAA">
      <w:pPr>
        <w:pStyle w:val="4"/>
      </w:pPr>
      <w:r>
        <w:rPr>
          <w:rFonts w:ascii="仿宋_GB2312" w:hAnsi="仿宋_GB2312" w:eastAsia="仿宋_GB2312" w:cs="仿宋_GB2312"/>
        </w:rPr>
        <w:t>名称：陕西中亿恒通项目管理有限公司</w:t>
      </w:r>
    </w:p>
    <w:p w14:paraId="06DA1F39">
      <w:pPr>
        <w:pStyle w:val="4"/>
      </w:pPr>
      <w:r>
        <w:rPr>
          <w:rFonts w:ascii="仿宋_GB2312" w:hAnsi="仿宋_GB2312" w:eastAsia="仿宋_GB2312" w:cs="仿宋_GB2312"/>
        </w:rPr>
        <w:t>地址：陕西省西安市雁塔区科技路8号凯丽大厦西座902室</w:t>
      </w:r>
    </w:p>
    <w:p w14:paraId="5935863A">
      <w:pPr>
        <w:pStyle w:val="4"/>
      </w:pPr>
      <w:r>
        <w:rPr>
          <w:rFonts w:ascii="仿宋_GB2312" w:hAnsi="仿宋_GB2312" w:eastAsia="仿宋_GB2312" w:cs="仿宋_GB2312"/>
        </w:rPr>
        <w:t>联系方式：17629108385</w:t>
      </w:r>
    </w:p>
    <w:p w14:paraId="1DFF9147">
      <w:pPr>
        <w:pStyle w:val="4"/>
        <w:outlineLvl w:val="5"/>
      </w:pPr>
      <w:r>
        <w:rPr>
          <w:rFonts w:ascii="仿宋_GB2312" w:hAnsi="仿宋_GB2312" w:eastAsia="仿宋_GB2312" w:cs="仿宋_GB2312"/>
          <w:b/>
          <w:sz w:val="15"/>
        </w:rPr>
        <w:t>3.项目联系方式</w:t>
      </w:r>
    </w:p>
    <w:p w14:paraId="4EC3581E">
      <w:pPr>
        <w:pStyle w:val="4"/>
      </w:pPr>
      <w:r>
        <w:rPr>
          <w:rFonts w:ascii="仿宋_GB2312" w:hAnsi="仿宋_GB2312" w:eastAsia="仿宋_GB2312" w:cs="仿宋_GB2312"/>
        </w:rPr>
        <w:t>项目联系人：安华</w:t>
      </w:r>
    </w:p>
    <w:p w14:paraId="6A5602FD">
      <w:pPr>
        <w:pStyle w:val="4"/>
      </w:pPr>
      <w:r>
        <w:rPr>
          <w:rFonts w:ascii="仿宋_GB2312" w:hAnsi="仿宋_GB2312" w:eastAsia="仿宋_GB2312" w:cs="仿宋_GB2312"/>
        </w:rPr>
        <w:t>电话：17629108385</w:t>
      </w:r>
    </w:p>
    <w:p w14:paraId="12299F45">
      <w:pPr>
        <w:pStyle w:val="4"/>
        <w:jc w:val="right"/>
      </w:pPr>
      <w:r>
        <w:rPr>
          <w:rFonts w:ascii="仿宋_GB2312" w:hAnsi="仿宋_GB2312" w:eastAsia="仿宋_GB2312" w:cs="仿宋_GB2312"/>
        </w:rPr>
        <w:t>陕西中亿恒通项目管理有限公司</w:t>
      </w:r>
      <w:r>
        <w:br w:type="textWrapping"/>
      </w:r>
    </w:p>
    <w:p w14:paraId="1406B553">
      <w:pPr>
        <w:pStyle w:val="4"/>
        <w:rPr>
          <w:rFonts w:hint="eastAsia"/>
          <w:lang w:val="en-US" w:eastAsia="zh-Han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53B52B8D"/>
    <w:rsid w:val="5ABC40B5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641</Words>
  <Characters>767</Characters>
  <Lines>0</Lines>
  <Paragraphs>0</Paragraphs>
  <TotalTime>0</TotalTime>
  <ScaleCrop>false</ScaleCrop>
  <LinksUpToDate>false</LinksUpToDate>
  <CharactersWithSpaces>767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成全</cp:lastModifiedBy>
  <dcterms:modified xsi:type="dcterms:W3CDTF">2026-09-16T01:44:12Z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7885E007C5144DDFA69518AE882B5C01_13</vt:lpwstr>
  </property>
</Properties>
</file>