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175EC">
      <w:pPr>
        <w:pStyle w:val="4"/>
        <w:spacing w:line="360" w:lineRule="auto"/>
        <w:outlineLvl w:val="1"/>
        <w:rPr>
          <w:rFonts w:hint="eastAsia" w:ascii="仿宋" w:hAnsi="仿宋" w:eastAsia="仿宋" w:cs="仿宋"/>
          <w:bCs/>
          <w:color w:val="000000" w:themeColor="text1"/>
          <w:sz w:val="40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40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报价一览表</w:t>
      </w:r>
    </w:p>
    <w:p w14:paraId="5E8213CF">
      <w:pPr>
        <w:rPr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 w14:paraId="0A720403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</w:p>
    <w:p w14:paraId="181C80A0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000000" w:themeColor="text1"/>
          <w:spacing w:val="-20"/>
          <w:kern w:val="2"/>
          <w:sz w:val="28"/>
          <w:szCs w:val="28"/>
          <w:u w:val="singl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                     </w:t>
      </w:r>
    </w:p>
    <w:tbl>
      <w:tblPr>
        <w:tblStyle w:val="2"/>
        <w:tblW w:w="532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1690"/>
        <w:gridCol w:w="1318"/>
        <w:gridCol w:w="1630"/>
        <w:gridCol w:w="1345"/>
        <w:gridCol w:w="1323"/>
        <w:gridCol w:w="721"/>
      </w:tblGrid>
      <w:tr w14:paraId="553C6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</w:trPr>
        <w:tc>
          <w:tcPr>
            <w:tcW w:w="578" w:type="pct"/>
            <w:vAlign w:val="center"/>
          </w:tcPr>
          <w:p w14:paraId="0A7E71BC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  <w:t>服务内容</w:t>
            </w:r>
          </w:p>
        </w:tc>
        <w:tc>
          <w:tcPr>
            <w:tcW w:w="931" w:type="pct"/>
            <w:vAlign w:val="center"/>
          </w:tcPr>
          <w:p w14:paraId="540D4A97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 w:eastAsia="zh-CN"/>
              </w:rPr>
              <w:t>单价</w:t>
            </w:r>
          </w:p>
        </w:tc>
        <w:tc>
          <w:tcPr>
            <w:tcW w:w="726" w:type="pct"/>
            <w:vAlign w:val="center"/>
          </w:tcPr>
          <w:p w14:paraId="1EBBC543">
            <w:pPr>
              <w:pStyle w:val="4"/>
              <w:spacing w:line="500" w:lineRule="atLeast"/>
              <w:rPr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  <w:t>暂定</w:t>
            </w: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 w:eastAsia="zh-CN"/>
              </w:rPr>
              <w:t>人数</w:t>
            </w:r>
          </w:p>
        </w:tc>
        <w:tc>
          <w:tcPr>
            <w:tcW w:w="898" w:type="pct"/>
            <w:vAlign w:val="center"/>
          </w:tcPr>
          <w:p w14:paraId="12C0316C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zh-CN"/>
              </w:rPr>
              <w:t>价</w:t>
            </w:r>
          </w:p>
          <w:p w14:paraId="75C3F8CC">
            <w:pPr>
              <w:pStyle w:val="5"/>
              <w:spacing w:before="65" w:line="228" w:lineRule="auto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741" w:type="pct"/>
            <w:vAlign w:val="center"/>
          </w:tcPr>
          <w:p w14:paraId="184F29ED">
            <w:pPr>
              <w:pStyle w:val="5"/>
              <w:spacing w:before="65" w:line="228" w:lineRule="auto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lang w:val="zh-CN" w:eastAsia="zh-CN"/>
              </w:rPr>
              <w:t>服务</w:t>
            </w:r>
            <w:r>
              <w:rPr>
                <w:rFonts w:hint="eastAsia" w:ascii="仿宋" w:hAnsi="仿宋" w:eastAsia="仿宋" w:cs="仿宋"/>
                <w:bCs/>
                <w:kern w:val="2"/>
                <w:sz w:val="28"/>
                <w:szCs w:val="28"/>
                <w:lang w:eastAsia="zh-CN"/>
              </w:rPr>
              <w:t>期限</w:t>
            </w:r>
          </w:p>
        </w:tc>
        <w:tc>
          <w:tcPr>
            <w:tcW w:w="729" w:type="pct"/>
            <w:vAlign w:val="center"/>
          </w:tcPr>
          <w:p w14:paraId="055DD336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 w:eastAsia="zh-CN"/>
              </w:rPr>
            </w:pPr>
            <w:bookmarkStart w:id="0" w:name="OLE_LINK161"/>
            <w:bookmarkStart w:id="1" w:name="OLE_LINK160"/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 w:eastAsia="zh-CN"/>
              </w:rPr>
              <w:t>质量标准</w:t>
            </w:r>
          </w:p>
          <w:bookmarkEnd w:id="0"/>
          <w:bookmarkEnd w:id="1"/>
          <w:p w14:paraId="04A7E8A9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 w:eastAsia="zh-CN"/>
              </w:rPr>
            </w:pPr>
            <w:bookmarkStart w:id="2" w:name="OLE_LINK164"/>
            <w:bookmarkStart w:id="3" w:name="OLE_LINK163"/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 w:eastAsia="zh-CN"/>
              </w:rPr>
              <w:t>（合格/不合格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zh-CN" w:eastAsia="zh-CN"/>
              </w:rPr>
              <w:t>）</w:t>
            </w:r>
            <w:bookmarkEnd w:id="2"/>
            <w:bookmarkEnd w:id="3"/>
          </w:p>
        </w:tc>
        <w:tc>
          <w:tcPr>
            <w:tcW w:w="392" w:type="pct"/>
            <w:vAlign w:val="center"/>
          </w:tcPr>
          <w:p w14:paraId="4E0B355C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  <w:bookmarkStart w:id="4" w:name="OLE_LINK166"/>
            <w:bookmarkStart w:id="5" w:name="OLE_LINK165"/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  <w:t>备注</w:t>
            </w:r>
            <w:bookmarkEnd w:id="4"/>
            <w:bookmarkEnd w:id="5"/>
          </w:p>
        </w:tc>
      </w:tr>
      <w:tr w14:paraId="291E5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578" w:type="pct"/>
            <w:vAlign w:val="center"/>
          </w:tcPr>
          <w:p w14:paraId="7FF9607B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  <w:t>安保</w:t>
            </w:r>
          </w:p>
        </w:tc>
        <w:tc>
          <w:tcPr>
            <w:tcW w:w="931" w:type="pct"/>
            <w:vAlign w:val="center"/>
          </w:tcPr>
          <w:p w14:paraId="17148AC4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</w:rPr>
              <w:t>元/人/月</w:t>
            </w:r>
          </w:p>
        </w:tc>
        <w:tc>
          <w:tcPr>
            <w:tcW w:w="726" w:type="pct"/>
            <w:vAlign w:val="center"/>
          </w:tcPr>
          <w:p w14:paraId="5F725750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  <w:t>9人</w:t>
            </w:r>
          </w:p>
        </w:tc>
        <w:tc>
          <w:tcPr>
            <w:tcW w:w="898" w:type="pct"/>
            <w:vMerge w:val="restart"/>
            <w:vAlign w:val="center"/>
          </w:tcPr>
          <w:p w14:paraId="483A11F0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</w:rPr>
            </w:pPr>
          </w:p>
        </w:tc>
        <w:tc>
          <w:tcPr>
            <w:tcW w:w="741" w:type="pct"/>
            <w:vMerge w:val="restart"/>
            <w:vAlign w:val="center"/>
          </w:tcPr>
          <w:p w14:paraId="2504A02F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</w:rPr>
            </w:pPr>
          </w:p>
        </w:tc>
        <w:tc>
          <w:tcPr>
            <w:tcW w:w="729" w:type="pct"/>
            <w:vMerge w:val="restart"/>
            <w:vAlign w:val="center"/>
          </w:tcPr>
          <w:p w14:paraId="7DF4563D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392" w:type="pct"/>
            <w:vMerge w:val="restart"/>
            <w:vAlign w:val="center"/>
          </w:tcPr>
          <w:p w14:paraId="59EEC6EB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</w:p>
        </w:tc>
      </w:tr>
      <w:tr w14:paraId="51428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578" w:type="pct"/>
            <w:vAlign w:val="center"/>
          </w:tcPr>
          <w:p w14:paraId="78EAFC3B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  <w:t>保洁</w:t>
            </w:r>
          </w:p>
        </w:tc>
        <w:tc>
          <w:tcPr>
            <w:tcW w:w="931" w:type="pct"/>
            <w:vAlign w:val="center"/>
          </w:tcPr>
          <w:p w14:paraId="265B605A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</w:rPr>
              <w:t>元/人/月</w:t>
            </w:r>
          </w:p>
        </w:tc>
        <w:tc>
          <w:tcPr>
            <w:tcW w:w="726" w:type="pct"/>
            <w:vAlign w:val="center"/>
          </w:tcPr>
          <w:p w14:paraId="252520A6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  <w:t>12人</w:t>
            </w:r>
          </w:p>
        </w:tc>
        <w:tc>
          <w:tcPr>
            <w:tcW w:w="898" w:type="pct"/>
            <w:vMerge w:val="continue"/>
            <w:vAlign w:val="center"/>
          </w:tcPr>
          <w:p w14:paraId="4E20FD5E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</w:rPr>
            </w:pPr>
          </w:p>
        </w:tc>
        <w:tc>
          <w:tcPr>
            <w:tcW w:w="741" w:type="pct"/>
            <w:vMerge w:val="continue"/>
            <w:vAlign w:val="center"/>
          </w:tcPr>
          <w:p w14:paraId="5F44AB77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</w:rPr>
            </w:pPr>
          </w:p>
        </w:tc>
        <w:tc>
          <w:tcPr>
            <w:tcW w:w="729" w:type="pct"/>
            <w:vMerge w:val="continue"/>
            <w:vAlign w:val="center"/>
          </w:tcPr>
          <w:p w14:paraId="6F4FCE8E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392" w:type="pct"/>
            <w:vMerge w:val="continue"/>
            <w:vAlign w:val="center"/>
          </w:tcPr>
          <w:p w14:paraId="6CB606AA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/>
              </w:rPr>
            </w:pPr>
          </w:p>
        </w:tc>
      </w:tr>
      <w:tr w14:paraId="4CAC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5000" w:type="pct"/>
            <w:gridSpan w:val="7"/>
            <w:vAlign w:val="center"/>
          </w:tcPr>
          <w:p w14:paraId="75CAB56D">
            <w:pPr>
              <w:pStyle w:val="4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eastAsia="zh-CN"/>
              </w:rPr>
              <w:t>磋商总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zh-CN" w:eastAsia="zh-CN"/>
              </w:rPr>
              <w:t>价</w:t>
            </w: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val="zh-CN" w:eastAsia="zh-CN"/>
              </w:rPr>
              <w:t>（大写）：</w:t>
            </w:r>
            <w:r>
              <w:rPr>
                <w:rFonts w:hint="eastAsia" w:ascii="仿宋" w:hAnsi="仿宋" w:eastAsia="仿宋" w:cs="仿宋"/>
                <w:b w:val="0"/>
                <w:kern w:val="2"/>
                <w:sz w:val="28"/>
                <w:szCs w:val="28"/>
                <w:lang w:eastAsia="zh-CN"/>
              </w:rPr>
              <w:t>人民币</w:t>
            </w:r>
          </w:p>
        </w:tc>
      </w:tr>
    </w:tbl>
    <w:p w14:paraId="7017C861">
      <w:pPr>
        <w:pStyle w:val="4"/>
        <w:spacing w:line="360" w:lineRule="auto"/>
        <w:jc w:val="both"/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注：1、磋商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报价保留小数点后两位，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第三位四舍五入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 w14:paraId="6C4061D9">
      <w:pPr>
        <w:pStyle w:val="4"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2、磋商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总价=单价*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暂定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人数*月数（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12月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）。</w:t>
      </w:r>
    </w:p>
    <w:p w14:paraId="65AFBD25">
      <w:pPr>
        <w:pStyle w:val="4"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各供应商的磋商报价不得高于最高限价，否则视为无效报价。</w:t>
      </w:r>
    </w:p>
    <w:p w14:paraId="014E630C">
      <w:pPr>
        <w:pStyle w:val="4"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分项报价按照最终报价与第一次报价的比例进行同比例</w:t>
      </w:r>
      <w:bookmarkStart w:id="6" w:name="_GoBack"/>
      <w:bookmarkEnd w:id="6"/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下浮。</w:t>
      </w:r>
    </w:p>
    <w:p w14:paraId="52A34A55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</w:p>
    <w:p w14:paraId="19F76049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</w:p>
    <w:p w14:paraId="1587FCC7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</w:p>
    <w:p w14:paraId="07ECC5E7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供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商：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（公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章）</w:t>
      </w:r>
    </w:p>
    <w:p w14:paraId="2A77D54B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（签字或盖章）</w:t>
      </w:r>
    </w:p>
    <w:p w14:paraId="074D8F08"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 xml:space="preserve">日 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 xml:space="preserve">  期：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color w:val="000000" w:themeColor="text1"/>
          <w:kern w:val="2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31C13"/>
    <w:rsid w:val="4A83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5">
    <w:name w:val="Table Text"/>
    <w:basedOn w:val="1"/>
    <w:semiHidden/>
    <w:qFormat/>
    <w:uiPriority w:val="0"/>
    <w:pPr>
      <w:widowControl w:val="0"/>
      <w:suppressAutoHyphens/>
      <w:spacing w:line="221" w:lineRule="auto"/>
      <w:jc w:val="center"/>
    </w:pPr>
    <w:rPr>
      <w:rFonts w:ascii="宋体" w:hAnsi="宋体" w:eastAsia="宋体" w:cs="宋体"/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2026-08-06T06:57:00Z</dcterms:created>
  <dc:creator>七安</dc:creator>
  <cp:lastModifiedBy>七安</cp:lastModifiedBy>
  <dcterms:modified xsi:type="dcterms:W3CDTF">2026-08-06T06:58:26Z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935EA65F37B24BCF87529E09179D539E_11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