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版本号：ATJT-202605420260708001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西乡县社区矫正业务装备采购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ATJT-2026054</w:t>
      </w:r>
      <w:r>
        <w:br/>
      </w:r>
      <w:r>
        <w:br/>
      </w:r>
      <w:r>
        <w:br/>
      </w:r>
    </w:p>
    <w:p>
      <w:pPr>
        <w:pStyle w:val="null3"/>
        <w:jc w:val="center"/>
        <w:outlineLvl w:val="2"/>
      </w:pPr>
      <w:r>
        <w:rPr>
          <w:rFonts w:ascii="仿宋_GB2312" w:hAnsi="仿宋_GB2312" w:cs="仿宋_GB2312" w:eastAsia="仿宋_GB2312"/>
          <w:sz w:val="28"/>
          <w:b/>
        </w:rPr>
        <w:t>西乡县司法局</w:t>
      </w:r>
    </w:p>
    <w:p>
      <w:pPr>
        <w:pStyle w:val="null3"/>
        <w:jc w:val="center"/>
        <w:outlineLvl w:val="2"/>
      </w:pPr>
      <w:r>
        <w:rPr>
          <w:rFonts w:ascii="仿宋_GB2312" w:hAnsi="仿宋_GB2312" w:cs="仿宋_GB2312" w:eastAsia="仿宋_GB2312"/>
          <w:sz w:val="28"/>
          <w:b/>
        </w:rPr>
        <w:t>傲唐集团有限公司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傲唐集团有限公司</w:t>
      </w:r>
      <w:r>
        <w:rPr>
          <w:rFonts w:ascii="仿宋_GB2312" w:hAnsi="仿宋_GB2312" w:cs="仿宋_GB2312" w:eastAsia="仿宋_GB2312"/>
        </w:rPr>
        <w:t>（以下简称“代理机构”）受</w:t>
      </w:r>
      <w:r>
        <w:rPr>
          <w:rFonts w:ascii="仿宋_GB2312" w:hAnsi="仿宋_GB2312" w:cs="仿宋_GB2312" w:eastAsia="仿宋_GB2312"/>
        </w:rPr>
        <w:t>西乡县司法局</w:t>
      </w:r>
      <w:r>
        <w:rPr>
          <w:rFonts w:ascii="仿宋_GB2312" w:hAnsi="仿宋_GB2312" w:cs="仿宋_GB2312" w:eastAsia="仿宋_GB2312"/>
        </w:rPr>
        <w:t>委托，拟对</w:t>
      </w:r>
      <w:r>
        <w:rPr>
          <w:rFonts w:ascii="仿宋_GB2312" w:hAnsi="仿宋_GB2312" w:cs="仿宋_GB2312" w:eastAsia="仿宋_GB2312"/>
        </w:rPr>
        <w:t>西乡县社区矫正业务装备采购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ATJT-2026054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西乡县社区矫正业务装备采购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采购⼀批社区矫正报到登记室、信息采集室、⼼理辅导室、宣泄室、社区矫正教育VR多⼈虚拟学习室业务设备。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采购包1（社区矫正业务装备采购）：属于专门面向中小企业采购。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或其他组织或自然人，并出具营业执照(事业法人证)或证明文件或自然人的身份证明;：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法定代表人或单位负责人授权书及被授权人身份证(法定代表人或单位负责人直接参加投标除外，但须出示法定代表人或单位负责人身份证及营业执照复印件);：法定代表人或单位负责人授权书及被授权人身份证(法定代表人或单位负责人直接参加投标除外，但须出示法定代表人或单位负责人身份证及营业执照复印件)。</w:t>
      </w:r>
    </w:p>
    <w:p>
      <w:pPr>
        <w:pStyle w:val="null3"/>
      </w:pPr>
      <w:r>
        <w:rPr>
          <w:rFonts w:ascii="仿宋_GB2312" w:hAnsi="仿宋_GB2312" w:cs="仿宋_GB2312" w:eastAsia="仿宋_GB2312"/>
        </w:rPr>
        <w:t>3、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西乡县司法局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西乡县北环路东段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0916-6221250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傲唐集团有限公司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汉中市汉台区竹园天玺办公楼11楼（汉台区桥北广场东北角）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朱丹、焦丽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0916-2228866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0916-8151150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采购包1：700,840.00元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采购包1保证金金额：11,000.00元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开户名称：傲唐集团有限公司</w:t>
            </w:r>
          </w:p>
          <w:p>
            <w:pPr>
              <w:pStyle w:val="null3"/>
            </w:pPr>
            <w:r>
              <w:rPr>
                <w:rFonts w:ascii="仿宋_GB2312" w:hAnsi="仿宋_GB2312" w:cs="仿宋_GB2312" w:eastAsia="仿宋_GB2312"/>
              </w:rPr>
              <w:t>开户银行：中国建设银行股份有限公司汉中西环路支行</w:t>
            </w:r>
          </w:p>
          <w:p>
            <w:pPr>
              <w:pStyle w:val="null3"/>
            </w:pPr>
            <w:r>
              <w:rPr>
                <w:rFonts w:ascii="仿宋_GB2312" w:hAnsi="仿宋_GB2312" w:cs="仿宋_GB2312" w:eastAsia="仿宋_GB2312"/>
              </w:rPr>
              <w:t>银行账号：6105 0165 5000 0000 0388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说明：在签订合同前供应商应按签约合同价的10%缴纳履约保证金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代理服务费收费标准：1、按合同约定执行。 2、采购代理服务费的缴纳方式：在领取《成交通知书》时向采购代理机构一次性全额缴纳采购代理服务费。 3、采购代理服务费以转账形式缴纳至以下账户： 开户名称：傲唐集团有限公司 开户银行：中国建设银行股份有限公司汉中西环路支行 银行账号：6105 0165 5000 0000 0388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西乡县司法局</w:t>
      </w:r>
      <w:r>
        <w:rPr>
          <w:rFonts w:ascii="仿宋_GB2312" w:hAnsi="仿宋_GB2312" w:cs="仿宋_GB2312" w:eastAsia="仿宋_GB2312"/>
        </w:rPr>
        <w:t>和</w:t>
      </w:r>
      <w:r>
        <w:rPr>
          <w:rFonts w:ascii="仿宋_GB2312" w:hAnsi="仿宋_GB2312" w:cs="仿宋_GB2312" w:eastAsia="仿宋_GB2312"/>
        </w:rPr>
        <w:t>傲唐集团有限公司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西乡县司法局</w:t>
      </w:r>
      <w:r>
        <w:rPr>
          <w:rFonts w:ascii="仿宋_GB2312" w:hAnsi="仿宋_GB2312" w:cs="仿宋_GB2312" w:eastAsia="仿宋_GB2312"/>
        </w:rPr>
        <w:t>负责解释。除上述招标文件内容，其他内容由</w:t>
      </w:r>
      <w:r>
        <w:rPr>
          <w:rFonts w:ascii="仿宋_GB2312" w:hAnsi="仿宋_GB2312" w:cs="仿宋_GB2312" w:eastAsia="仿宋_GB2312"/>
        </w:rPr>
        <w:t>傲唐集团有限公司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西乡县司法局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傲唐集团有限公司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质量达到国家行业合格标准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傲唐集团有限公司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傲唐集团有限公司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傲唐集团有限公司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联系人：朱丹、焦丽</w:t>
      </w:r>
    </w:p>
    <w:p>
      <w:pPr>
        <w:pStyle w:val="null3"/>
      </w:pPr>
      <w:r>
        <w:rPr>
          <w:rFonts w:ascii="仿宋_GB2312" w:hAnsi="仿宋_GB2312" w:cs="仿宋_GB2312" w:eastAsia="仿宋_GB2312"/>
        </w:rPr>
        <w:t>联系电话：0916-2228866</w:t>
      </w:r>
    </w:p>
    <w:p>
      <w:pPr>
        <w:pStyle w:val="null3"/>
      </w:pPr>
      <w:r>
        <w:rPr>
          <w:rFonts w:ascii="仿宋_GB2312" w:hAnsi="仿宋_GB2312" w:cs="仿宋_GB2312" w:eastAsia="仿宋_GB2312"/>
        </w:rPr>
        <w:t>地址：汉中市汉台区竹园天玺办公楼11楼（汉台区桥北广场东北角）</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采购一批社区矫正报到登记室、信息采集室、心理辅导室、宣泄室、社区矫正教育VR多人虚拟学习室业务设备。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700,840.00</w:t>
      </w:r>
    </w:p>
    <w:p>
      <w:pPr>
        <w:pStyle w:val="null3"/>
      </w:pPr>
      <w:r>
        <w:rPr>
          <w:rFonts w:ascii="仿宋_GB2312" w:hAnsi="仿宋_GB2312" w:cs="仿宋_GB2312" w:eastAsia="仿宋_GB2312"/>
        </w:rPr>
        <w:t>采购包最高限价（元）: 700,840.00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社区矫正业务装备采购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700,840.00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标的名称：社区矫正业务装备采购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31"/>
              <w:gridCol w:w="406"/>
              <w:gridCol w:w="1418"/>
              <w:gridCol w:w="131"/>
              <w:gridCol w:w="131"/>
              <w:gridCol w:w="335"/>
            </w:tblGrid>
            <w:tr>
              <w:tc>
                <w:tcPr>
                  <w:tcW w:type="dxa" w:w="1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4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名称</w:t>
                  </w:r>
                </w:p>
              </w:tc>
              <w:tc>
                <w:tcPr>
                  <w:tcW w:type="dxa" w:w="14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技术参数</w:t>
                  </w:r>
                </w:p>
              </w:tc>
              <w:tc>
                <w:tcPr>
                  <w:tcW w:type="dxa" w:w="1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c>
                <w:tcPr>
                  <w:tcW w:type="dxa" w:w="1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c>
                <w:tcPr>
                  <w:tcW w:type="dxa" w:w="3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备注</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1、法律宣教中心</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法律宣传教育互动演示装置</w:t>
                  </w:r>
                </w:p>
              </w:tc>
              <w:tc>
                <w:tcPr>
                  <w:tcW w:type="dxa" w:w="14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液晶尺寸：</w:t>
                  </w:r>
                  <w:r>
                    <w:rPr>
                      <w:rFonts w:ascii="仿宋_GB2312" w:hAnsi="仿宋_GB2312" w:cs="仿宋_GB2312" w:eastAsia="仿宋_GB2312"/>
                      <w:sz w:val="20"/>
                      <w:color w:val="000000"/>
                    </w:rPr>
                    <w:t>≥43”</w:t>
                  </w:r>
                  <w:r>
                    <w:br/>
                  </w:r>
                  <w:r>
                    <w:rPr>
                      <w:rFonts w:ascii="仿宋_GB2312" w:hAnsi="仿宋_GB2312" w:cs="仿宋_GB2312" w:eastAsia="仿宋_GB2312"/>
                      <w:sz w:val="20"/>
                      <w:color w:val="000000"/>
                    </w:rPr>
                    <w:t>分辨率：</w:t>
                  </w:r>
                  <w:r>
                    <w:rPr>
                      <w:rFonts w:ascii="仿宋_GB2312" w:hAnsi="仿宋_GB2312" w:cs="仿宋_GB2312" w:eastAsia="仿宋_GB2312"/>
                      <w:sz w:val="20"/>
                      <w:color w:val="000000"/>
                    </w:rPr>
                    <w:t>≥3840(RGB)*2160(FHD) 4K</w:t>
                  </w:r>
                  <w:r>
                    <w:br/>
                  </w:r>
                  <w:r>
                    <w:rPr>
                      <w:rFonts w:ascii="仿宋_GB2312" w:hAnsi="仿宋_GB2312" w:cs="仿宋_GB2312" w:eastAsia="仿宋_GB2312"/>
                      <w:sz w:val="20"/>
                      <w:color w:val="000000"/>
                    </w:rPr>
                    <w:t>刷新率：</w:t>
                  </w:r>
                  <w:r>
                    <w:rPr>
                      <w:rFonts w:ascii="仿宋_GB2312" w:hAnsi="仿宋_GB2312" w:cs="仿宋_GB2312" w:eastAsia="仿宋_GB2312"/>
                      <w:sz w:val="20"/>
                      <w:color w:val="000000"/>
                    </w:rPr>
                    <w:t>≥60HZ</w:t>
                  </w:r>
                  <w:r>
                    <w:br/>
                  </w:r>
                  <w:r>
                    <w:rPr>
                      <w:rFonts w:ascii="仿宋_GB2312" w:hAnsi="仿宋_GB2312" w:cs="仿宋_GB2312" w:eastAsia="仿宋_GB2312"/>
                      <w:sz w:val="20"/>
                      <w:color w:val="000000"/>
                    </w:rPr>
                    <w:t>亮度：</w:t>
                  </w:r>
                  <w:r>
                    <w:rPr>
                      <w:rFonts w:ascii="仿宋_GB2312" w:hAnsi="仿宋_GB2312" w:cs="仿宋_GB2312" w:eastAsia="仿宋_GB2312"/>
                      <w:sz w:val="20"/>
                      <w:color w:val="000000"/>
                    </w:rPr>
                    <w:t>≥2000cd/㎡</w:t>
                  </w:r>
                  <w:r>
                    <w:br/>
                  </w:r>
                  <w:r>
                    <w:rPr>
                      <w:rFonts w:ascii="仿宋_GB2312" w:hAnsi="仿宋_GB2312" w:cs="仿宋_GB2312" w:eastAsia="仿宋_GB2312"/>
                      <w:sz w:val="20"/>
                      <w:color w:val="000000"/>
                    </w:rPr>
                    <w:t>对比度：</w:t>
                  </w:r>
                  <w:r>
                    <w:rPr>
                      <w:rFonts w:ascii="仿宋_GB2312" w:hAnsi="仿宋_GB2312" w:cs="仿宋_GB2312" w:eastAsia="仿宋_GB2312"/>
                      <w:sz w:val="20"/>
                      <w:color w:val="000000"/>
                    </w:rPr>
                    <w:t>1500:1</w:t>
                  </w:r>
                  <w:r>
                    <w:br/>
                  </w:r>
                  <w:r>
                    <w:rPr>
                      <w:rFonts w:ascii="仿宋_GB2312" w:hAnsi="仿宋_GB2312" w:cs="仿宋_GB2312" w:eastAsia="仿宋_GB2312"/>
                      <w:sz w:val="20"/>
                      <w:color w:val="000000"/>
                    </w:rPr>
                    <w:t>响应时间：</w:t>
                  </w:r>
                  <w:r>
                    <w:rPr>
                      <w:rFonts w:ascii="仿宋_GB2312" w:hAnsi="仿宋_GB2312" w:cs="仿宋_GB2312" w:eastAsia="仿宋_GB2312"/>
                      <w:sz w:val="20"/>
                      <w:color w:val="000000"/>
                    </w:rPr>
                    <w:t>6ms</w:t>
                  </w:r>
                  <w:r>
                    <w:br/>
                  </w:r>
                  <w:r>
                    <w:rPr>
                      <w:rFonts w:ascii="仿宋_GB2312" w:hAnsi="仿宋_GB2312" w:cs="仿宋_GB2312" w:eastAsia="仿宋_GB2312"/>
                      <w:sz w:val="20"/>
                      <w:color w:val="000000"/>
                    </w:rPr>
                    <w:t>视角：</w:t>
                  </w:r>
                  <w:r>
                    <w:rPr>
                      <w:rFonts w:ascii="仿宋_GB2312" w:hAnsi="仿宋_GB2312" w:cs="仿宋_GB2312" w:eastAsia="仿宋_GB2312"/>
                      <w:sz w:val="20"/>
                      <w:color w:val="000000"/>
                    </w:rPr>
                    <w:t>178/178/178/178</w:t>
                  </w:r>
                  <w:r>
                    <w:br/>
                  </w:r>
                  <w:r>
                    <w:rPr>
                      <w:rFonts w:ascii="仿宋_GB2312" w:hAnsi="仿宋_GB2312" w:cs="仿宋_GB2312" w:eastAsia="仿宋_GB2312"/>
                      <w:sz w:val="20"/>
                      <w:color w:val="000000"/>
                    </w:rPr>
                    <w:t>使用寿命：</w:t>
                  </w:r>
                  <w:r>
                    <w:rPr>
                      <w:rFonts w:ascii="仿宋_GB2312" w:hAnsi="仿宋_GB2312" w:cs="仿宋_GB2312" w:eastAsia="仿宋_GB2312"/>
                      <w:sz w:val="20"/>
                      <w:color w:val="000000"/>
                    </w:rPr>
                    <w:t>≥50000h</w:t>
                  </w:r>
                  <w:r>
                    <w:br/>
                  </w:r>
                  <w:r>
                    <w:rPr>
                      <w:rFonts w:ascii="仿宋_GB2312" w:hAnsi="仿宋_GB2312" w:cs="仿宋_GB2312" w:eastAsia="仿宋_GB2312"/>
                      <w:sz w:val="20"/>
                      <w:color w:val="000000"/>
                    </w:rPr>
                    <w:t>感光：支持手动</w:t>
                  </w:r>
                  <w:r>
                    <w:rPr>
                      <w:rFonts w:ascii="仿宋_GB2312" w:hAnsi="仿宋_GB2312" w:cs="仿宋_GB2312" w:eastAsia="仿宋_GB2312"/>
                      <w:sz w:val="20"/>
                      <w:color w:val="000000"/>
                    </w:rPr>
                    <w:t>/自动环境感光（节能省电）</w:t>
                  </w:r>
                  <w:r>
                    <w:br/>
                  </w:r>
                  <w:r>
                    <w:rPr>
                      <w:rFonts w:ascii="仿宋_GB2312" w:hAnsi="仿宋_GB2312" w:cs="仿宋_GB2312" w:eastAsia="仿宋_GB2312"/>
                      <w:sz w:val="20"/>
                      <w:color w:val="000000"/>
                    </w:rPr>
                    <w:t>CPU：INTEL I7 9700F</w:t>
                  </w:r>
                  <w:r>
                    <w:br/>
                  </w:r>
                  <w:r>
                    <w:rPr>
                      <w:rFonts w:ascii="仿宋_GB2312" w:hAnsi="仿宋_GB2312" w:cs="仿宋_GB2312" w:eastAsia="仿宋_GB2312"/>
                      <w:sz w:val="20"/>
                      <w:color w:val="000000"/>
                    </w:rPr>
                    <w:t>操作系统：</w:t>
                  </w:r>
                  <w:r>
                    <w:rPr>
                      <w:rFonts w:ascii="仿宋_GB2312" w:hAnsi="仿宋_GB2312" w:cs="仿宋_GB2312" w:eastAsia="仿宋_GB2312"/>
                      <w:sz w:val="20"/>
                      <w:color w:val="000000"/>
                    </w:rPr>
                    <w:t>WIN 10</w:t>
                  </w:r>
                  <w:r>
                    <w:br/>
                  </w:r>
                  <w:r>
                    <w:rPr>
                      <w:rFonts w:ascii="仿宋_GB2312" w:hAnsi="仿宋_GB2312" w:cs="仿宋_GB2312" w:eastAsia="仿宋_GB2312"/>
                      <w:sz w:val="20"/>
                      <w:color w:val="000000"/>
                    </w:rPr>
                    <w:t>运行内存：</w:t>
                  </w:r>
                  <w:r>
                    <w:rPr>
                      <w:rFonts w:ascii="仿宋_GB2312" w:hAnsi="仿宋_GB2312" w:cs="仿宋_GB2312" w:eastAsia="仿宋_GB2312"/>
                      <w:sz w:val="20"/>
                      <w:color w:val="000000"/>
                    </w:rPr>
                    <w:t>≥16G</w:t>
                  </w:r>
                  <w:r>
                    <w:br/>
                  </w:r>
                  <w:r>
                    <w:rPr>
                      <w:rFonts w:ascii="仿宋_GB2312" w:hAnsi="仿宋_GB2312" w:cs="仿宋_GB2312" w:eastAsia="仿宋_GB2312"/>
                      <w:sz w:val="20"/>
                      <w:color w:val="000000"/>
                    </w:rPr>
                    <w:t>硬盘：</w:t>
                  </w:r>
                  <w:r>
                    <w:rPr>
                      <w:rFonts w:ascii="仿宋_GB2312" w:hAnsi="仿宋_GB2312" w:cs="仿宋_GB2312" w:eastAsia="仿宋_GB2312"/>
                      <w:sz w:val="20"/>
                      <w:color w:val="000000"/>
                    </w:rPr>
                    <w:t>≥512G</w:t>
                  </w:r>
                  <w:r>
                    <w:br/>
                  </w:r>
                  <w:r>
                    <w:rPr>
                      <w:rFonts w:ascii="仿宋_GB2312" w:hAnsi="仿宋_GB2312" w:cs="仿宋_GB2312" w:eastAsia="仿宋_GB2312"/>
                      <w:sz w:val="20"/>
                      <w:color w:val="000000"/>
                    </w:rPr>
                    <w:t>独立显卡：</w:t>
                  </w:r>
                  <w:r>
                    <w:rPr>
                      <w:rFonts w:ascii="仿宋_GB2312" w:hAnsi="仿宋_GB2312" w:cs="仿宋_GB2312" w:eastAsia="仿宋_GB2312"/>
                      <w:sz w:val="20"/>
                      <w:color w:val="000000"/>
                    </w:rPr>
                    <w:t>1650-4G</w:t>
                  </w:r>
                  <w:r>
                    <w:br/>
                  </w:r>
                  <w:r>
                    <w:rPr>
                      <w:rFonts w:ascii="仿宋_GB2312" w:hAnsi="仿宋_GB2312" w:cs="仿宋_GB2312" w:eastAsia="仿宋_GB2312"/>
                      <w:sz w:val="20"/>
                      <w:color w:val="000000"/>
                    </w:rPr>
                    <w:t>网络：</w:t>
                  </w:r>
                  <w:r>
                    <w:rPr>
                      <w:rFonts w:ascii="仿宋_GB2312" w:hAnsi="仿宋_GB2312" w:cs="仿宋_GB2312" w:eastAsia="仿宋_GB2312"/>
                      <w:sz w:val="20"/>
                      <w:color w:val="000000"/>
                    </w:rPr>
                    <w:t>LAN/WiFi/  4G模块（选配）</w:t>
                  </w:r>
                  <w:r>
                    <w:br/>
                  </w:r>
                  <w:r>
                    <w:rPr>
                      <w:rFonts w:ascii="仿宋_GB2312" w:hAnsi="仿宋_GB2312" w:cs="仿宋_GB2312" w:eastAsia="仿宋_GB2312"/>
                      <w:sz w:val="20"/>
                      <w:color w:val="000000"/>
                    </w:rPr>
                    <w:t>接口：</w:t>
                  </w:r>
                  <w:r>
                    <w:rPr>
                      <w:rFonts w:ascii="仿宋_GB2312" w:hAnsi="仿宋_GB2312" w:cs="仿宋_GB2312" w:eastAsia="仿宋_GB2312"/>
                      <w:sz w:val="20"/>
                      <w:color w:val="000000"/>
                    </w:rPr>
                    <w:t>USB3.0：*2 ；HDMI IN*1；DP IN *1</w:t>
                  </w:r>
                </w:p>
              </w:tc>
              <w:tc>
                <w:tcPr>
                  <w:tcW w:type="dxa" w:w="1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法律宣传教育交互式软件</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普法定制化，互动宣传游戏；定制化法律小常识机制，趣味性，教学性，互动性满足宣传需要。定制开发普法虚拟互动软件。</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普法宣传高清激光投影设施</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室内展厅墙面投影系统采购及安装；室内展厅固定墙面，无强光直射、常规室内照明环境；</w:t>
                  </w:r>
                  <w:r>
                    <w:br/>
                  </w:r>
                  <w:r>
                    <w:rPr>
                      <w:rFonts w:ascii="仿宋_GB2312" w:hAnsi="仿宋_GB2312" w:cs="仿宋_GB2312" w:eastAsia="仿宋_GB2312"/>
                      <w:sz w:val="20"/>
                      <w:color w:val="000000"/>
                    </w:rPr>
                    <w:t>（一）激光投影机</w:t>
                  </w:r>
                  <w:r>
                    <w:br/>
                  </w:r>
                  <w:r>
                    <w:rPr>
                      <w:rFonts w:ascii="仿宋_GB2312" w:hAnsi="仿宋_GB2312" w:cs="仿宋_GB2312" w:eastAsia="仿宋_GB2312"/>
                      <w:sz w:val="20"/>
                      <w:color w:val="000000"/>
                    </w:rPr>
                    <w:t>1.光源类型：纯激光光源，拒绝传统灯泡光源，保障长期稳定运行</w:t>
                  </w:r>
                  <w:r>
                    <w:br/>
                  </w:r>
                  <w:r>
                    <w:rPr>
                      <w:rFonts w:ascii="仿宋_GB2312" w:hAnsi="仿宋_GB2312" w:cs="仿宋_GB2312" w:eastAsia="仿宋_GB2312"/>
                      <w:sz w:val="20"/>
                      <w:color w:val="000000"/>
                    </w:rPr>
                    <w:t>▲2.亮度标准：≥3500流明，适配室内展厅光照，画面清晰无泛白</w:t>
                  </w:r>
                  <w:r>
                    <w:br/>
                  </w:r>
                  <w:r>
                    <w:rPr>
                      <w:rFonts w:ascii="仿宋_GB2312" w:hAnsi="仿宋_GB2312" w:cs="仿宋_GB2312" w:eastAsia="仿宋_GB2312"/>
                      <w:sz w:val="20"/>
                      <w:color w:val="000000"/>
                    </w:rPr>
                    <w:t>▲3.分辨率：标准1080P（1920×1080），支持高清画面播放，无模糊、无锯齿</w:t>
                  </w:r>
                  <w:r>
                    <w:br/>
                  </w:r>
                  <w:r>
                    <w:rPr>
                      <w:rFonts w:ascii="仿宋_GB2312" w:hAnsi="仿宋_GB2312" w:cs="仿宋_GB2312" w:eastAsia="仿宋_GB2312"/>
                      <w:sz w:val="20"/>
                      <w:color w:val="000000"/>
                    </w:rPr>
                    <w:t>▲4.投射比：短焦规格，适配小面积墙面安装，无需远距离吊装</w:t>
                  </w:r>
                  <w:r>
                    <w:br/>
                  </w:r>
                  <w:r>
                    <w:rPr>
                      <w:rFonts w:ascii="仿宋_GB2312" w:hAnsi="仿宋_GB2312" w:cs="仿宋_GB2312" w:eastAsia="仿宋_GB2312"/>
                      <w:sz w:val="20"/>
                      <w:color w:val="000000"/>
                    </w:rPr>
                    <w:t>▲5.光源寿命：≥20000小时，减少后期维护成本，免频繁更换耗材</w:t>
                  </w:r>
                  <w:r>
                    <w:br/>
                  </w:r>
                  <w:r>
                    <w:rPr>
                      <w:rFonts w:ascii="仿宋_GB2312" w:hAnsi="仿宋_GB2312" w:cs="仿宋_GB2312" w:eastAsia="仿宋_GB2312"/>
                      <w:sz w:val="20"/>
                      <w:color w:val="000000"/>
                    </w:rPr>
                    <w:t>6.接口配置：标配HDMI高清接口≥2个、网口、RS232控制接口，兼容主流设备连接</w:t>
                  </w:r>
                  <w:r>
                    <w:br/>
                  </w:r>
                  <w:r>
                    <w:rPr>
                      <w:rFonts w:ascii="仿宋_GB2312" w:hAnsi="仿宋_GB2312" w:cs="仿宋_GB2312" w:eastAsia="仿宋_GB2312"/>
                      <w:sz w:val="20"/>
                      <w:color w:val="000000"/>
                    </w:rPr>
                    <w:t>7.安装方式：支持吊顶安装，搭配专用吊架，机身小巧不占用展厅空间</w:t>
                  </w:r>
                  <w:r>
                    <w:br/>
                  </w:r>
                  <w:r>
                    <w:rPr>
                      <w:rFonts w:ascii="仿宋_GB2312" w:hAnsi="仿宋_GB2312" w:cs="仿宋_GB2312" w:eastAsia="仿宋_GB2312"/>
                      <w:sz w:val="20"/>
                      <w:color w:val="000000"/>
                    </w:rPr>
                    <w:t>（二）专用控制主机</w:t>
                  </w:r>
                  <w:r>
                    <w:br/>
                  </w:r>
                  <w:r>
                    <w:rPr>
                      <w:rFonts w:ascii="仿宋_GB2312" w:hAnsi="仿宋_GB2312" w:cs="仿宋_GB2312" w:eastAsia="仿宋_GB2312"/>
                      <w:sz w:val="20"/>
                      <w:color w:val="000000"/>
                    </w:rPr>
                    <w:t>1.设备类型：迷你壁挂式工控机，体积小巧，可隐藏安装，不影响展厅美观</w:t>
                  </w:r>
                  <w:r>
                    <w:br/>
                  </w:r>
                  <w:r>
                    <w:rPr>
                      <w:rFonts w:ascii="仿宋_GB2312" w:hAnsi="仿宋_GB2312" w:cs="仿宋_GB2312" w:eastAsia="仿宋_GB2312"/>
                      <w:sz w:val="20"/>
                      <w:color w:val="000000"/>
                    </w:rPr>
                    <w:t>2.处理器：Intel Core i5及以上高性能处理器，保障系统流畅运行</w:t>
                  </w:r>
                  <w:r>
                    <w:br/>
                  </w:r>
                  <w:r>
                    <w:rPr>
                      <w:rFonts w:ascii="仿宋_GB2312" w:hAnsi="仿宋_GB2312" w:cs="仿宋_GB2312" w:eastAsia="仿宋_GB2312"/>
                      <w:sz w:val="20"/>
                      <w:color w:val="000000"/>
                    </w:rPr>
                    <w:t>3.运行内存：≥8GB，独立显存≥2GB，满足互动画面实时渲染需求</w:t>
                  </w:r>
                  <w:r>
                    <w:br/>
                  </w:r>
                  <w:r>
                    <w:rPr>
                      <w:rFonts w:ascii="仿宋_GB2312" w:hAnsi="仿宋_GB2312" w:cs="仿宋_GB2312" w:eastAsia="仿宋_GB2312"/>
                      <w:sz w:val="20"/>
                      <w:color w:val="000000"/>
                    </w:rPr>
                    <w:t>4.存储硬盘：≥256GB固态硬盘，开机速度快，数据读取稳定，适配长期开机场景</w:t>
                  </w:r>
                  <w:r>
                    <w:br/>
                  </w:r>
                  <w:r>
                    <w:rPr>
                      <w:rFonts w:ascii="仿宋_GB2312" w:hAnsi="仿宋_GB2312" w:cs="仿宋_GB2312" w:eastAsia="仿宋_GB2312"/>
                      <w:sz w:val="20"/>
                      <w:color w:val="000000"/>
                    </w:rPr>
                    <w:t>5.系统配置：预装Windows10专业版操作系统，稳定无广告，兼容互动软件</w:t>
                  </w:r>
                  <w:r>
                    <w:br/>
                  </w:r>
                  <w:r>
                    <w:rPr>
                      <w:rFonts w:ascii="仿宋_GB2312" w:hAnsi="仿宋_GB2312" w:cs="仿宋_GB2312" w:eastAsia="仿宋_GB2312"/>
                      <w:sz w:val="20"/>
                      <w:color w:val="000000"/>
                    </w:rPr>
                    <w:t>6.接口：USB3.0接口≥4个、HDMI输出接口、千兆网口，方便外接设备</w:t>
                  </w:r>
                  <w:r>
                    <w:br/>
                  </w:r>
                  <w:r>
                    <w:rPr>
                      <w:rFonts w:ascii="仿宋_GB2312" w:hAnsi="仿宋_GB2312" w:cs="仿宋_GB2312" w:eastAsia="仿宋_GB2312"/>
                      <w:sz w:val="20"/>
                      <w:color w:val="000000"/>
                    </w:rPr>
                    <w:t>（三）显示介质及安装辅材</w:t>
                  </w:r>
                  <w:r>
                    <w:br/>
                  </w:r>
                  <w:r>
                    <w:rPr>
                      <w:rFonts w:ascii="仿宋_GB2312" w:hAnsi="仿宋_GB2312" w:cs="仿宋_GB2312" w:eastAsia="仿宋_GB2312"/>
                      <w:sz w:val="20"/>
                      <w:color w:val="000000"/>
                    </w:rPr>
                    <w:t>1.显示介质：哑光专用投影漆（或适配4㎡墙面的高清哑光硬幕），无反光、无光斑，画面显示柔和，适配长时间参观</w:t>
                  </w:r>
                  <w:r>
                    <w:br/>
                  </w:r>
                  <w:r>
                    <w:rPr>
                      <w:rFonts w:ascii="仿宋_GB2312" w:hAnsi="仿宋_GB2312" w:cs="仿宋_GB2312" w:eastAsia="仿宋_GB2312"/>
                      <w:sz w:val="20"/>
                      <w:color w:val="000000"/>
                    </w:rPr>
                    <w:t>2.辅材全套：投影机专用吊顶支架、高清HDMI纯铜线（足量适配安装距离）、国标电源线、超五类网线、墙面走线槽、固定配件、隐蔽式布线材料</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宣教中心定制</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智慧普法信息库软件</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一、虚拟场景与</w:t>
                  </w:r>
                  <w:r>
                    <w:rPr>
                      <w:rFonts w:ascii="仿宋_GB2312" w:hAnsi="仿宋_GB2312" w:cs="仿宋_GB2312" w:eastAsia="仿宋_GB2312"/>
                      <w:sz w:val="20"/>
                      <w:color w:val="000000"/>
                    </w:rPr>
                    <w:t>AI普法信息库配置</w:t>
                  </w:r>
                  <w:r>
                    <w:br/>
                  </w:r>
                  <w:r>
                    <w:rPr>
                      <w:rFonts w:ascii="仿宋_GB2312" w:hAnsi="仿宋_GB2312" w:cs="仿宋_GB2312" w:eastAsia="仿宋_GB2312"/>
                      <w:sz w:val="20"/>
                      <w:color w:val="000000"/>
                    </w:rPr>
                    <w:t>1、沉浸式虚拟场景</w:t>
                  </w:r>
                  <w:r>
                    <w:br/>
                  </w:r>
                  <w:r>
                    <w:rPr>
                      <w:rFonts w:ascii="仿宋_GB2312" w:hAnsi="仿宋_GB2312" w:cs="仿宋_GB2312" w:eastAsia="仿宋_GB2312"/>
                      <w:sz w:val="20"/>
                      <w:color w:val="000000"/>
                    </w:rPr>
                    <w:t>配备法治虚拟场景，有法典、天平虚拟模型，构建身临其境的虚拟空间。</w:t>
                  </w:r>
                  <w:r>
                    <w:br/>
                  </w:r>
                  <w:r>
                    <w:rPr>
                      <w:rFonts w:ascii="仿宋_GB2312" w:hAnsi="仿宋_GB2312" w:cs="仿宋_GB2312" w:eastAsia="仿宋_GB2312"/>
                      <w:sz w:val="20"/>
                      <w:color w:val="000000"/>
                    </w:rPr>
                    <w:t>2、拟真虚拟AI防诈骗知识助手形象</w:t>
                  </w:r>
                  <w:r>
                    <w:br/>
                  </w:r>
                  <w:r>
                    <w:rPr>
                      <w:rFonts w:ascii="仿宋_GB2312" w:hAnsi="仿宋_GB2312" w:cs="仿宋_GB2312" w:eastAsia="仿宋_GB2312"/>
                      <w:sz w:val="20"/>
                      <w:color w:val="000000"/>
                    </w:rPr>
                    <w:t>搭载虚拟</w:t>
                  </w:r>
                  <w:r>
                    <w:rPr>
                      <w:rFonts w:ascii="仿宋_GB2312" w:hAnsi="仿宋_GB2312" w:cs="仿宋_GB2312" w:eastAsia="仿宋_GB2312"/>
                      <w:sz w:val="20"/>
                      <w:color w:val="000000"/>
                    </w:rPr>
                    <w:t>AI防诈骗知识助手形象，基于高精度3D 建模技术。AI防诈骗知识助手集成拟人化语音系统，通过情感语音合成技术，实现自然流畅的语音表达。AI知识助手具备一种肢体动态效果，支持晃动手臂交互功能，增强人机互动的生动性与沉浸感。</w:t>
                  </w:r>
                  <w:r>
                    <w:br/>
                  </w:r>
                  <w:r>
                    <w:rPr>
                      <w:rFonts w:ascii="仿宋_GB2312" w:hAnsi="仿宋_GB2312" w:cs="仿宋_GB2312" w:eastAsia="仿宋_GB2312"/>
                      <w:sz w:val="20"/>
                      <w:color w:val="000000"/>
                    </w:rPr>
                    <w:t>二、多模态交互系统功能参数</w:t>
                  </w:r>
                  <w:r>
                    <w:br/>
                  </w:r>
                  <w:r>
                    <w:rPr>
                      <w:rFonts w:ascii="仿宋_GB2312" w:hAnsi="仿宋_GB2312" w:cs="仿宋_GB2312" w:eastAsia="仿宋_GB2312"/>
                      <w:sz w:val="20"/>
                      <w:color w:val="000000"/>
                    </w:rPr>
                    <w:t>1、多元交互形式支持</w:t>
                  </w:r>
                  <w:r>
                    <w:br/>
                  </w:r>
                  <w:r>
                    <w:rPr>
                      <w:rFonts w:ascii="仿宋_GB2312" w:hAnsi="仿宋_GB2312" w:cs="仿宋_GB2312" w:eastAsia="仿宋_GB2312"/>
                      <w:sz w:val="20"/>
                      <w:color w:val="000000"/>
                    </w:rPr>
                    <w:t>构建多模态交互体系，支持具备两种交互形式。手柄射线交互采用高精度定位追踪技术，实现精准指向与操作；手势识别交互基于一体机视觉算法，实时捕捉用户手势动作并完成指令响应。可通过点击、滑动、手势交互，实现虚拟人回答内容翻阅及思考过程翻阅等操作。</w:t>
                  </w:r>
                  <w:r>
                    <w:br/>
                  </w:r>
                  <w:r>
                    <w:rPr>
                      <w:rFonts w:ascii="仿宋_GB2312" w:hAnsi="仿宋_GB2312" w:cs="仿宋_GB2312" w:eastAsia="仿宋_GB2312"/>
                      <w:sz w:val="20"/>
                      <w:color w:val="000000"/>
                    </w:rPr>
                    <w:t>2、语音输出功能</w:t>
                  </w:r>
                  <w:r>
                    <w:br/>
                  </w:r>
                  <w:r>
                    <w:rPr>
                      <w:rFonts w:ascii="仿宋_GB2312" w:hAnsi="仿宋_GB2312" w:cs="仿宋_GB2312" w:eastAsia="仿宋_GB2312"/>
                      <w:sz w:val="20"/>
                      <w:color w:val="000000"/>
                    </w:rPr>
                    <w:t>在交互过程中，</w:t>
                  </w:r>
                  <w:r>
                    <w:rPr>
                      <w:rFonts w:ascii="仿宋_GB2312" w:hAnsi="仿宋_GB2312" w:cs="仿宋_GB2312" w:eastAsia="仿宋_GB2312"/>
                      <w:sz w:val="20"/>
                      <w:color w:val="000000"/>
                    </w:rPr>
                    <w:t>AI回答将同步以文本和语音两种模式呈现：文本内容清晰展示于对话框内，支持上下滑动快速浏览；语音播报则会自动播放对应内容，兼顾视觉阅读与听觉接收的双重需求，提升使用便捷性。</w:t>
                  </w:r>
                  <w:r>
                    <w:br/>
                  </w:r>
                  <w:r>
                    <w:rPr>
                      <w:rFonts w:ascii="仿宋_GB2312" w:hAnsi="仿宋_GB2312" w:cs="仿宋_GB2312" w:eastAsia="仿宋_GB2312"/>
                      <w:sz w:val="20"/>
                      <w:color w:val="000000"/>
                    </w:rPr>
                    <w:t>3、语音识别功能</w:t>
                  </w:r>
                  <w:r>
                    <w:br/>
                  </w:r>
                  <w:r>
                    <w:rPr>
                      <w:rFonts w:ascii="仿宋_GB2312" w:hAnsi="仿宋_GB2312" w:cs="仿宋_GB2312" w:eastAsia="仿宋_GB2312"/>
                      <w:sz w:val="20"/>
                      <w:color w:val="000000"/>
                    </w:rPr>
                    <w:t>系统支持语音识别功能：用户可通过语音输入进行问题咨询，无需文字输入，对用户实时语音内容进行识别，并将识别文字同步至对话框界面上。</w:t>
                  </w:r>
                  <w:r>
                    <w:br/>
                  </w:r>
                  <w:r>
                    <w:rPr>
                      <w:rFonts w:ascii="仿宋_GB2312" w:hAnsi="仿宋_GB2312" w:cs="仿宋_GB2312" w:eastAsia="仿宋_GB2312"/>
                      <w:sz w:val="20"/>
                      <w:color w:val="000000"/>
                    </w:rPr>
                    <w:t>4、实时交互中断机制</w:t>
                  </w:r>
                  <w:r>
                    <w:br/>
                  </w:r>
                  <w:r>
                    <w:rPr>
                      <w:rFonts w:ascii="仿宋_GB2312" w:hAnsi="仿宋_GB2312" w:cs="仿宋_GB2312" w:eastAsia="仿宋_GB2312"/>
                      <w:sz w:val="20"/>
                      <w:color w:val="000000"/>
                    </w:rPr>
                    <w:t>支持在系统正在播放语音时，通过语音指令中断当前的语音输出。系统通过实时监测用户的语音输入，当检测到用户开始说话时，会立即停止当前的语音输出，并切换到语音识别模式。打断识别的准确率超过</w:t>
                  </w:r>
                  <w:r>
                    <w:rPr>
                      <w:rFonts w:ascii="仿宋_GB2312" w:hAnsi="仿宋_GB2312" w:cs="仿宋_GB2312" w:eastAsia="仿宋_GB2312"/>
                      <w:sz w:val="20"/>
                      <w:color w:val="000000"/>
                    </w:rPr>
                    <w:t>90%还原与真人AI大模型对话的实时多轮交互体验。</w:t>
                  </w:r>
                  <w:r>
                    <w:br/>
                  </w:r>
                  <w:r>
                    <w:rPr>
                      <w:rFonts w:ascii="仿宋_GB2312" w:hAnsi="仿宋_GB2312" w:cs="仿宋_GB2312" w:eastAsia="仿宋_GB2312"/>
                      <w:sz w:val="20"/>
                      <w:color w:val="000000"/>
                    </w:rPr>
                    <w:t>5、场景交互能力</w:t>
                  </w:r>
                  <w:r>
                    <w:br/>
                  </w:r>
                  <w:r>
                    <w:rPr>
                      <w:rFonts w:ascii="仿宋_GB2312" w:hAnsi="仿宋_GB2312" w:cs="仿宋_GB2312" w:eastAsia="仿宋_GB2312"/>
                      <w:sz w:val="20"/>
                      <w:color w:val="000000"/>
                    </w:rPr>
                    <w:t>场景交互能力覆盖全界面操作：通过点击、滑动、手势交互，可实现虚拟人动作交互、历史对话内容翻阅（支持上下滑动浏览）等功能，操作响应延迟低于</w:t>
                  </w:r>
                  <w:r>
                    <w:rPr>
                      <w:rFonts w:ascii="仿宋_GB2312" w:hAnsi="仿宋_GB2312" w:cs="仿宋_GB2312" w:eastAsia="仿宋_GB2312"/>
                      <w:sz w:val="20"/>
                      <w:color w:val="000000"/>
                    </w:rPr>
                    <w:t>50ms。</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2、报到登记室、信息采集室</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自助矫正终端（台式）</w:t>
                  </w:r>
                </w:p>
              </w:tc>
              <w:tc>
                <w:tcPr>
                  <w:tcW w:type="dxa" w:w="14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1.一体化主机屏幕为双屏设计：主副双屏尺寸：≥15.6寸主副显示屏；屏幕尺寸分辨率：≥1920×1080；最高支持3840X2160分辨率显示；支持电磁笔触控；</w:t>
                  </w:r>
                  <w:r>
                    <w:br/>
                  </w:r>
                  <w:r>
                    <w:rPr>
                      <w:rFonts w:ascii="仿宋_GB2312" w:hAnsi="仿宋_GB2312" w:cs="仿宋_GB2312" w:eastAsia="仿宋_GB2312"/>
                      <w:sz w:val="20"/>
                      <w:color w:val="000000"/>
                    </w:rPr>
                    <w:t>2.系统：定制矫务系统；数据存储：≥64G；运行内存：≥6G；</w:t>
                  </w:r>
                  <w:r>
                    <w:br/>
                  </w:r>
                  <w:r>
                    <w:rPr>
                      <w:rFonts w:ascii="仿宋_GB2312" w:hAnsi="仿宋_GB2312" w:cs="仿宋_GB2312" w:eastAsia="仿宋_GB2312"/>
                      <w:sz w:val="20"/>
                      <w:color w:val="000000"/>
                    </w:rPr>
                    <w:t>3.双目活体识别宽动态摄像头；</w:t>
                  </w:r>
                  <w:r>
                    <w:br/>
                  </w:r>
                  <w:r>
                    <w:rPr>
                      <w:rFonts w:ascii="仿宋_GB2312" w:hAnsi="仿宋_GB2312" w:cs="仿宋_GB2312" w:eastAsia="仿宋_GB2312"/>
                      <w:sz w:val="20"/>
                      <w:color w:val="000000"/>
                    </w:rPr>
                    <w:t>4.支持高拍仪A4及以下幅面文档扫描,支持现场身份证及其他文件扫描，并将扫描图片上传后台保存。</w:t>
                  </w:r>
                </w:p>
              </w:tc>
              <w:tc>
                <w:tcPr>
                  <w:tcW w:type="dxa" w:w="1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自助矫正终端（台式双屏）软件</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支持社区矫正对象报到登记、日常报到、集中教育、个别教育、公益活动等信息的自动录入、请销假申请及云端查询。</w:t>
                  </w:r>
                  <w:r>
                    <w:rPr>
                      <w:rFonts w:ascii="仿宋_GB2312" w:hAnsi="仿宋_GB2312" w:cs="仿宋_GB2312" w:eastAsia="仿宋_GB2312"/>
                      <w:sz w:val="20"/>
                      <w:color w:val="000000"/>
                    </w:rPr>
                    <w:t>1、报到登记：支持社区矫正对象通过采集社区矫正对象身份证、人脸、指纹、声纹信息进行首次报到；支持与省社区矫正平台接数据口对接；2、日常报到：支持社区矫正对象日常报到通过人脸进行签到，支持签到图片及位置信息；支持与省社区矫正平台接数据口对接；3、集中教育、个别教育、公益活动的自动录入：支持社区矫正对象社区矫正对象通过人脸或者指纹进行集中教育、个别教育、公益活动的签到签退功能，支持自动计算时长，支持与省社区矫正平台接数据口对接。4、请销假申请：支持社区矫正对象进行请销假申请，并由工作人员进行审批，支持与省社区矫正平台接数据口对接；5、云端查询：支持查询个人基本信息、矫正期限、矫正小组成员信息、教育学习信息等；</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自助矫正输出设备</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兼容自助矫正终端，一键式输出自助矫正报告，自动扫描上传。打印速度</w:t>
                  </w:r>
                  <w:r>
                    <w:rPr>
                      <w:rFonts w:ascii="仿宋_GB2312" w:hAnsi="仿宋_GB2312" w:cs="仿宋_GB2312" w:eastAsia="仿宋_GB2312"/>
                      <w:sz w:val="20"/>
                      <w:color w:val="000000"/>
                    </w:rPr>
                    <w:t>≥25ppm，复印速度≥25ppm，自动双面打印速度≥12ppm、≥1200x1200dpi打印分辨率、标准进纸容量≥150+1张，标准出纸容量≥100+1张、≥128MB内存，月打印负荷≥10000页、首页输出时间小于8秒、连接方式USB、以太网连接、鼓粉一体，耗材容量≥3700页、兼容多种架构计算平台，支持麒麟V10、统信UOS20、等操作系统。</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社区矫正报道信息采集接待台</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定制化接待班台，主题颜色为司法蓝，石英石台面，木工框架结构，预留电源网络信息接口，含网络模块。配套</w:t>
                  </w:r>
                  <w:r>
                    <w:rPr>
                      <w:rFonts w:ascii="仿宋_GB2312" w:hAnsi="仿宋_GB2312" w:cs="仿宋_GB2312" w:eastAsia="仿宋_GB2312"/>
                      <w:sz w:val="20"/>
                      <w:color w:val="000000"/>
                    </w:rPr>
                    <w:t>6把可升降自由调节可升降旋转接待位，SGS认证气杆，人体工学椅背设计，稳固电镀底盘。</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社区矫正训诫装置套装</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硬质木龙骨结构，框架为多层板材质耐撞击，不易变形，台面平整，无外露凸起部件，底部预留走线位；外包高分子回弹垫层，表层覆盖防潮耐磨材质面，专用特殊人员训诫配套定制设计，环保阻燃饰面，耐刮耐磨、易清洁、防磕碰，无硬质棱角，配合矫务工作针对在矫人员特殊训诫工作设计安全防护，可自由组合搭配矫正设备同时使用。</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宣告席</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矫正中心宣告室，定制化矫务宣告室专用。木材：优质硬木，质地坚硬，不易变形；油漆：采用环保油漆；密度棉填充，西皮饰面；主要五金配件：五金连接件。</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社区矫正档案规范化设备</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配备社区矫正电子密码锁档案设施</w:t>
                  </w:r>
                  <w:r>
                    <w:rPr>
                      <w:rFonts w:ascii="仿宋_GB2312" w:hAnsi="仿宋_GB2312" w:cs="仿宋_GB2312" w:eastAsia="仿宋_GB2312"/>
                      <w:sz w:val="20"/>
                      <w:color w:val="000000"/>
                    </w:rPr>
                    <w:t>2组，合金框架结构体，钣金箱体，一体成型，达到“一人一档”规范化</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3、心理辅导室、宣泄室</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4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自助心理辅助系统终端</w:t>
                  </w:r>
                </w:p>
              </w:tc>
              <w:tc>
                <w:tcPr>
                  <w:tcW w:type="dxa" w:w="14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双屏：</w:t>
                  </w:r>
                  <w:r>
                    <w:rPr>
                      <w:rFonts w:ascii="仿宋_GB2312" w:hAnsi="仿宋_GB2312" w:cs="仿宋_GB2312" w:eastAsia="仿宋_GB2312"/>
                      <w:sz w:val="20"/>
                      <w:color w:val="000000"/>
                    </w:rPr>
                    <w:t>≥21.5寸*2 多点电容触控屏；核心处理器：≥四核1.8G电源：直流12V电源USB接口具备扬声器、耳机插口；集成人证比对算法；二代身份证读卡器；</w:t>
                  </w:r>
                </w:p>
              </w:tc>
              <w:tc>
                <w:tcPr>
                  <w:tcW w:type="dxa" w:w="1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心理辅导室</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自助心理辅助系统软件</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支持心理测评、人格特征测评、职业测评和社会适应性评估，自动生成肖像刻画，根据矫正阶段自动生成入矫、矫中、解矫前个性化矫正方案，具备再犯罪风险评估、监管风险动态评估、智能分析预警及社会适应性评估等。可支持刷身份证登陆，实现个性化矫正方案与矫正质量评估。</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心理辅导室</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心理活动测评终端</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定制心理测定制心理测评专用分析平台，辅助心理测试，自由组合可搭配多种心理测评工作需要，人体力学设计，高分子台面，合金</w:t>
                  </w:r>
                  <w:r>
                    <w:rPr>
                      <w:rFonts w:ascii="仿宋_GB2312" w:hAnsi="仿宋_GB2312" w:cs="仿宋_GB2312" w:eastAsia="仿宋_GB2312"/>
                      <w:sz w:val="20"/>
                      <w:color w:val="000000"/>
                    </w:rPr>
                    <w:t>4级气压杆，可调节，辅助心理测试，钢木结构，优质硬木台面，抗菌板材，棱角专业化定制处理。</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心理测评输出机</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兼容心理测评终端，一键式输出心理测评试卷及报告，自动扫描上传。打印速度</w:t>
                  </w:r>
                  <w:r>
                    <w:rPr>
                      <w:rFonts w:ascii="仿宋_GB2312" w:hAnsi="仿宋_GB2312" w:cs="仿宋_GB2312" w:eastAsia="仿宋_GB2312"/>
                      <w:sz w:val="20"/>
                      <w:color w:val="000000"/>
                    </w:rPr>
                    <w:t>≥25ppm，复印速度≥25ppm，自动双面打印速度≥12ppm、≥1200x1200dpi打印分辨率、标准进纸容量≥150+1张，标准出纸容量≥100+1张、≥128MB内存，月打印负荷≥10000页、首页输出时间小于8秒、连接方式USB、以太网连接、鼓粉一体，耗材容量≥3700页、兼容多种架构计算平台，支持麒麟V10、统信UOS20、等操作系统。</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5、社区矫正教育VR多人虚拟学习室</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4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头戴装置</w:t>
                  </w:r>
                  <w:r>
                    <w:rPr>
                      <w:rFonts w:ascii="仿宋_GB2312" w:hAnsi="仿宋_GB2312" w:cs="仿宋_GB2312" w:eastAsia="仿宋_GB2312"/>
                      <w:sz w:val="20"/>
                      <w:color w:val="000000"/>
                    </w:rPr>
                    <w:t>VR装置（核心产品）</w:t>
                  </w:r>
                </w:p>
              </w:tc>
              <w:tc>
                <w:tcPr>
                  <w:tcW w:type="dxa" w:w="14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一、计算平台</w:t>
                  </w:r>
                  <w:r>
                    <w:br/>
                  </w:r>
                  <w:r>
                    <w:rPr>
                      <w:rFonts w:ascii="仿宋_GB2312" w:hAnsi="仿宋_GB2312" w:cs="仿宋_GB2312" w:eastAsia="仿宋_GB2312"/>
                      <w:sz w:val="20"/>
                      <w:color w:val="000000"/>
                    </w:rPr>
                    <w:t>1）CPU：高通XR2，Kryo 585核心，8核64位，最高主频 2.84GHz，7nm制程工艺</w:t>
                  </w:r>
                  <w:r>
                    <w:br/>
                  </w:r>
                  <w:r>
                    <w:rPr>
                      <w:rFonts w:ascii="仿宋_GB2312" w:hAnsi="仿宋_GB2312" w:cs="仿宋_GB2312" w:eastAsia="仿宋_GB2312"/>
                      <w:sz w:val="20"/>
                      <w:color w:val="000000"/>
                    </w:rPr>
                    <w:t>2）GPU：Adreno 650，主频 587MHz</w:t>
                  </w:r>
                  <w:r>
                    <w:br/>
                  </w:r>
                  <w:r>
                    <w:rPr>
                      <w:rFonts w:ascii="仿宋_GB2312" w:hAnsi="仿宋_GB2312" w:cs="仿宋_GB2312" w:eastAsia="仿宋_GB2312"/>
                      <w:sz w:val="20"/>
                      <w:color w:val="000000"/>
                    </w:rPr>
                    <w:t>▲3）内存：≥6GB RAM，LPDDR4X</w:t>
                  </w:r>
                  <w:r>
                    <w:br/>
                  </w:r>
                  <w:r>
                    <w:rPr>
                      <w:rFonts w:ascii="仿宋_GB2312" w:hAnsi="仿宋_GB2312" w:cs="仿宋_GB2312" w:eastAsia="仿宋_GB2312"/>
                      <w:sz w:val="20"/>
                      <w:color w:val="000000"/>
                    </w:rPr>
                    <w:t>▲4）闪存：UFS3.0 ≥256GB</w:t>
                  </w:r>
                  <w:r>
                    <w:br/>
                  </w:r>
                  <w:r>
                    <w:rPr>
                      <w:rFonts w:ascii="仿宋_GB2312" w:hAnsi="仿宋_GB2312" w:cs="仿宋_GB2312" w:eastAsia="仿宋_GB2312"/>
                      <w:sz w:val="20"/>
                      <w:color w:val="000000"/>
                    </w:rPr>
                    <w:t>5）WIFI：2X2 MIMO WIFI6 802.11 b/g/n/ac/ax，2.4G/5G双频</w:t>
                  </w:r>
                  <w:r>
                    <w:br/>
                  </w:r>
                  <w:r>
                    <w:rPr>
                      <w:rFonts w:ascii="仿宋_GB2312" w:hAnsi="仿宋_GB2312" w:cs="仿宋_GB2312" w:eastAsia="仿宋_GB2312"/>
                      <w:sz w:val="20"/>
                      <w:color w:val="000000"/>
                    </w:rPr>
                    <w:t>6）BT：BT5.1</w:t>
                  </w:r>
                  <w:r>
                    <w:br/>
                  </w:r>
                  <w:r>
                    <w:rPr>
                      <w:rFonts w:ascii="仿宋_GB2312" w:hAnsi="仿宋_GB2312" w:cs="仿宋_GB2312" w:eastAsia="仿宋_GB2312"/>
                      <w:sz w:val="20"/>
                      <w:color w:val="000000"/>
                    </w:rPr>
                    <w:t>7）Android：Android 10</w:t>
                  </w:r>
                  <w:r>
                    <w:br/>
                  </w:r>
                  <w:r>
                    <w:rPr>
                      <w:rFonts w:ascii="仿宋_GB2312" w:hAnsi="仿宋_GB2312" w:cs="仿宋_GB2312" w:eastAsia="仿宋_GB2312"/>
                      <w:sz w:val="20"/>
                      <w:color w:val="000000"/>
                    </w:rPr>
                    <w:t>二、显示</w:t>
                  </w:r>
                  <w:r>
                    <w:br/>
                  </w:r>
                  <w:r>
                    <w:rPr>
                      <w:rFonts w:ascii="仿宋_GB2312" w:hAnsi="仿宋_GB2312" w:cs="仿宋_GB2312" w:eastAsia="仿宋_GB2312"/>
                      <w:sz w:val="20"/>
                      <w:color w:val="000000"/>
                    </w:rPr>
                    <w:t>1）分辨率：≥3664x1920，PPI：773</w:t>
                  </w:r>
                  <w:r>
                    <w:br/>
                  </w:r>
                  <w:r>
                    <w:rPr>
                      <w:rFonts w:ascii="仿宋_GB2312" w:hAnsi="仿宋_GB2312" w:cs="仿宋_GB2312" w:eastAsia="仿宋_GB2312"/>
                      <w:sz w:val="20"/>
                      <w:color w:val="000000"/>
                    </w:rPr>
                    <w:t>2）刷新率：≥72/90Hz</w:t>
                  </w:r>
                  <w:r>
                    <w:br/>
                  </w:r>
                  <w:r>
                    <w:rPr>
                      <w:rFonts w:ascii="仿宋_GB2312" w:hAnsi="仿宋_GB2312" w:cs="仿宋_GB2312" w:eastAsia="仿宋_GB2312"/>
                      <w:sz w:val="20"/>
                      <w:color w:val="000000"/>
                    </w:rPr>
                    <w:t>三、光学</w:t>
                  </w:r>
                  <w:r>
                    <w:br/>
                  </w:r>
                  <w:r>
                    <w:rPr>
                      <w:rFonts w:ascii="仿宋_GB2312" w:hAnsi="仿宋_GB2312" w:cs="仿宋_GB2312" w:eastAsia="仿宋_GB2312"/>
                      <w:sz w:val="20"/>
                      <w:color w:val="000000"/>
                    </w:rPr>
                    <w:t>1）视场角：98°</w:t>
                  </w:r>
                  <w:r>
                    <w:br/>
                  </w:r>
                  <w:r>
                    <w:rPr>
                      <w:rFonts w:ascii="仿宋_GB2312" w:hAnsi="仿宋_GB2312" w:cs="仿宋_GB2312" w:eastAsia="仿宋_GB2312"/>
                      <w:sz w:val="20"/>
                      <w:color w:val="000000"/>
                    </w:rPr>
                    <w:t>2）透镜：菲涅尔</w:t>
                  </w:r>
                  <w:r>
                    <w:br/>
                  </w:r>
                  <w:r>
                    <w:rPr>
                      <w:rFonts w:ascii="仿宋_GB2312" w:hAnsi="仿宋_GB2312" w:cs="仿宋_GB2312" w:eastAsia="仿宋_GB2312"/>
                      <w:sz w:val="20"/>
                      <w:color w:val="000000"/>
                    </w:rPr>
                    <w:t>▲3）瞳距调节：支持物理瞳距调节，三档：58/63.5/69mm</w:t>
                  </w:r>
                  <w:r>
                    <w:br/>
                  </w:r>
                  <w:r>
                    <w:rPr>
                      <w:rFonts w:ascii="仿宋_GB2312" w:hAnsi="仿宋_GB2312" w:cs="仿宋_GB2312" w:eastAsia="仿宋_GB2312"/>
                      <w:sz w:val="20"/>
                      <w:color w:val="000000"/>
                    </w:rPr>
                    <w:t>▲4）护眼模式：通过TUV低蓝光认证，可以在系统设置中开启该功能</w:t>
                  </w:r>
                  <w:r>
                    <w:br/>
                  </w:r>
                  <w:r>
                    <w:rPr>
                      <w:rFonts w:ascii="仿宋_GB2312" w:hAnsi="仿宋_GB2312" w:cs="仿宋_GB2312" w:eastAsia="仿宋_GB2312"/>
                      <w:sz w:val="20"/>
                      <w:color w:val="000000"/>
                    </w:rPr>
                    <w:t>四、传感器</w:t>
                  </w:r>
                  <w:r>
                    <w:br/>
                  </w:r>
                  <w:r>
                    <w:rPr>
                      <w:rFonts w:ascii="仿宋_GB2312" w:hAnsi="仿宋_GB2312" w:cs="仿宋_GB2312" w:eastAsia="仿宋_GB2312"/>
                      <w:sz w:val="20"/>
                      <w:color w:val="000000"/>
                    </w:rPr>
                    <w:t>▲1）9轴传感器：1KHz采样频率</w:t>
                  </w:r>
                  <w:r>
                    <w:br/>
                  </w:r>
                  <w:r>
                    <w:rPr>
                      <w:rFonts w:ascii="仿宋_GB2312" w:hAnsi="仿宋_GB2312" w:cs="仿宋_GB2312" w:eastAsia="仿宋_GB2312"/>
                      <w:sz w:val="20"/>
                      <w:color w:val="000000"/>
                    </w:rPr>
                    <w:t>▲2）P-senor：人脸佩戴感应</w:t>
                  </w:r>
                  <w:r>
                    <w:br/>
                  </w:r>
                  <w:r>
                    <w:rPr>
                      <w:rFonts w:ascii="仿宋_GB2312" w:hAnsi="仿宋_GB2312" w:cs="仿宋_GB2312" w:eastAsia="仿宋_GB2312"/>
                      <w:sz w:val="20"/>
                      <w:color w:val="000000"/>
                    </w:rPr>
                    <w:t>五、摄像头</w:t>
                  </w:r>
                  <w:r>
                    <w:br/>
                  </w:r>
                  <w:r>
                    <w:rPr>
                      <w:rFonts w:ascii="仿宋_GB2312" w:hAnsi="仿宋_GB2312" w:cs="仿宋_GB2312" w:eastAsia="仿宋_GB2312"/>
                      <w:sz w:val="20"/>
                      <w:color w:val="000000"/>
                    </w:rPr>
                    <w:t>1）前置摄像头：鱼眼摄像头(640x480@120Hz, FOV:166°) x 4，支持头部6DoF定位</w:t>
                  </w:r>
                  <w:r>
                    <w:br/>
                  </w:r>
                  <w:r>
                    <w:rPr>
                      <w:rFonts w:ascii="仿宋_GB2312" w:hAnsi="仿宋_GB2312" w:cs="仿宋_GB2312" w:eastAsia="仿宋_GB2312"/>
                      <w:sz w:val="20"/>
                      <w:color w:val="000000"/>
                    </w:rPr>
                    <w:t>六、交互</w:t>
                  </w:r>
                  <w:r>
                    <w:br/>
                  </w:r>
                  <w:r>
                    <w:rPr>
                      <w:rFonts w:ascii="仿宋_GB2312" w:hAnsi="仿宋_GB2312" w:cs="仿宋_GB2312" w:eastAsia="仿宋_GB2312"/>
                      <w:sz w:val="20"/>
                      <w:color w:val="000000"/>
                    </w:rPr>
                    <w:t>1）手柄：6DoF体感手柄 x 2，支持光学定位，支持线性振动马达</w:t>
                  </w:r>
                  <w:r>
                    <w:br/>
                  </w:r>
                  <w:r>
                    <w:rPr>
                      <w:rFonts w:ascii="仿宋_GB2312" w:hAnsi="仿宋_GB2312" w:cs="仿宋_GB2312" w:eastAsia="仿宋_GB2312"/>
                      <w:sz w:val="20"/>
                      <w:color w:val="000000"/>
                    </w:rPr>
                    <w:t>2）机身按键：电源键，APP键（返回键），确认键，Home键，音量加，音量减</w:t>
                  </w:r>
                  <w:r>
                    <w:br/>
                  </w:r>
                  <w:r>
                    <w:rPr>
                      <w:rFonts w:ascii="仿宋_GB2312" w:hAnsi="仿宋_GB2312" w:cs="仿宋_GB2312" w:eastAsia="仿宋_GB2312"/>
                      <w:sz w:val="20"/>
                      <w:color w:val="000000"/>
                    </w:rPr>
                    <w:t>七、设计及人体工程</w:t>
                  </w:r>
                  <w:r>
                    <w:br/>
                  </w:r>
                  <w:r>
                    <w:rPr>
                      <w:rFonts w:ascii="仿宋_GB2312" w:hAnsi="仿宋_GB2312" w:cs="仿宋_GB2312" w:eastAsia="仿宋_GB2312"/>
                      <w:sz w:val="20"/>
                      <w:color w:val="000000"/>
                    </w:rPr>
                    <w:t>1）绑带：软质侧绑带，体积小巧，方便收纳</w:t>
                  </w:r>
                  <w:r>
                    <w:br/>
                  </w:r>
                  <w:r>
                    <w:rPr>
                      <w:rFonts w:ascii="仿宋_GB2312" w:hAnsi="仿宋_GB2312" w:cs="仿宋_GB2312" w:eastAsia="仿宋_GB2312"/>
                      <w:sz w:val="20"/>
                      <w:color w:val="000000"/>
                    </w:rPr>
                    <w:t>2）泡棉：可替换的舒适PU泡棉</w:t>
                  </w:r>
                  <w:r>
                    <w:br/>
                  </w:r>
                  <w:r>
                    <w:rPr>
                      <w:rFonts w:ascii="仿宋_GB2312" w:hAnsi="仿宋_GB2312" w:cs="仿宋_GB2312" w:eastAsia="仿宋_GB2312"/>
                      <w:sz w:val="20"/>
                      <w:color w:val="000000"/>
                    </w:rPr>
                    <w:t>3）人体工程设计：前置头盔和后置电池组成更为合理的力学分担设计，佩戴面部舒适</w:t>
                  </w:r>
                  <w:r>
                    <w:br/>
                  </w:r>
                  <w:r>
                    <w:rPr>
                      <w:rFonts w:ascii="仿宋_GB2312" w:hAnsi="仿宋_GB2312" w:cs="仿宋_GB2312" w:eastAsia="仿宋_GB2312"/>
                      <w:sz w:val="20"/>
                      <w:color w:val="000000"/>
                    </w:rPr>
                    <w:t>八、电源</w:t>
                  </w:r>
                  <w:r>
                    <w:br/>
                  </w:r>
                  <w:r>
                    <w:rPr>
                      <w:rFonts w:ascii="仿宋_GB2312" w:hAnsi="仿宋_GB2312" w:cs="仿宋_GB2312" w:eastAsia="仿宋_GB2312"/>
                      <w:sz w:val="20"/>
                      <w:color w:val="000000"/>
                    </w:rPr>
                    <w:t>1）充电：支持QC3.0快速充电</w:t>
                  </w:r>
                  <w:r>
                    <w:br/>
                  </w:r>
                  <w:r>
                    <w:rPr>
                      <w:rFonts w:ascii="仿宋_GB2312" w:hAnsi="仿宋_GB2312" w:cs="仿宋_GB2312" w:eastAsia="仿宋_GB2312"/>
                      <w:sz w:val="20"/>
                      <w:color w:val="000000"/>
                    </w:rPr>
                    <w:t>2）电池容量：≥5300mAh</w:t>
                  </w:r>
                  <w:r>
                    <w:br/>
                  </w:r>
                  <w:r>
                    <w:rPr>
                      <w:rFonts w:ascii="仿宋_GB2312" w:hAnsi="仿宋_GB2312" w:cs="仿宋_GB2312" w:eastAsia="仿宋_GB2312"/>
                      <w:sz w:val="20"/>
                      <w:color w:val="000000"/>
                    </w:rPr>
                    <w:t>九、声学</w:t>
                  </w:r>
                  <w:r>
                    <w:br/>
                  </w:r>
                  <w:r>
                    <w:rPr>
                      <w:rFonts w:ascii="仿宋_GB2312" w:hAnsi="仿宋_GB2312" w:cs="仿宋_GB2312" w:eastAsia="仿宋_GB2312"/>
                      <w:sz w:val="20"/>
                      <w:color w:val="000000"/>
                    </w:rPr>
                    <w:t>1）扬声器：内置双立体声喇叭</w:t>
                  </w:r>
                  <w:r>
                    <w:br/>
                  </w:r>
                  <w:r>
                    <w:rPr>
                      <w:rFonts w:ascii="仿宋_GB2312" w:hAnsi="仿宋_GB2312" w:cs="仿宋_GB2312" w:eastAsia="仿宋_GB2312"/>
                      <w:sz w:val="20"/>
                      <w:color w:val="000000"/>
                    </w:rPr>
                    <w:t>2）麦克风：双麦克降噪，全指向麦克风</w:t>
                  </w:r>
                  <w:r>
                    <w:br/>
                  </w:r>
                  <w:r>
                    <w:rPr>
                      <w:rFonts w:ascii="仿宋_GB2312" w:hAnsi="仿宋_GB2312" w:cs="仿宋_GB2312" w:eastAsia="仿宋_GB2312"/>
                      <w:sz w:val="20"/>
                      <w:color w:val="000000"/>
                    </w:rPr>
                    <w:t>十、传输</w:t>
                  </w:r>
                  <w:r>
                    <w:br/>
                  </w:r>
                  <w:r>
                    <w:rPr>
                      <w:rFonts w:ascii="仿宋_GB2312" w:hAnsi="仿宋_GB2312" w:cs="仿宋_GB2312" w:eastAsia="仿宋_GB2312"/>
                      <w:sz w:val="20"/>
                      <w:color w:val="000000"/>
                    </w:rPr>
                    <w:t>1）USB Type-C 3.0：</w:t>
                  </w:r>
                  <w:r>
                    <w:br/>
                  </w:r>
                  <w:r>
                    <w:rPr>
                      <w:rFonts w:ascii="仿宋_GB2312" w:hAnsi="仿宋_GB2312" w:cs="仿宋_GB2312" w:eastAsia="仿宋_GB2312"/>
                      <w:sz w:val="20"/>
                      <w:color w:val="000000"/>
                    </w:rPr>
                    <w:t>①1. USB3.0数据传输</w:t>
                  </w:r>
                  <w:r>
                    <w:br/>
                  </w:r>
                  <w:r>
                    <w:rPr>
                      <w:rFonts w:ascii="仿宋_GB2312" w:hAnsi="仿宋_GB2312" w:cs="仿宋_GB2312" w:eastAsia="仿宋_GB2312"/>
                      <w:sz w:val="20"/>
                      <w:color w:val="000000"/>
                    </w:rPr>
                    <w:t>② 5V/1A OTG 扩展供电能力</w:t>
                  </w:r>
                  <w:r>
                    <w:br/>
                  </w:r>
                  <w:r>
                    <w:rPr>
                      <w:rFonts w:ascii="仿宋_GB2312" w:hAnsi="仿宋_GB2312" w:cs="仿宋_GB2312" w:eastAsia="仿宋_GB2312"/>
                      <w:sz w:val="20"/>
                      <w:color w:val="000000"/>
                    </w:rPr>
                    <w:t>③USB3.0 OTG扩展功能（需要转接线支持）</w:t>
                  </w:r>
                  <w:r>
                    <w:br/>
                  </w:r>
                  <w:r>
                    <w:rPr>
                      <w:rFonts w:ascii="仿宋_GB2312" w:hAnsi="仿宋_GB2312" w:cs="仿宋_GB2312" w:eastAsia="仿宋_GB2312"/>
                      <w:sz w:val="20"/>
                      <w:color w:val="000000"/>
                    </w:rPr>
                    <w:t>④具备DP Out功能，支持有线直连投屏显示画面（配套连接线需支持DP1.4协议）</w:t>
                  </w:r>
                  <w:r>
                    <w:br/>
                  </w:r>
                  <w:r>
                    <w:rPr>
                      <w:rFonts w:ascii="仿宋_GB2312" w:hAnsi="仿宋_GB2312" w:cs="仿宋_GB2312" w:eastAsia="仿宋_GB2312"/>
                      <w:sz w:val="20"/>
                      <w:color w:val="000000"/>
                    </w:rPr>
                    <w:t>2）3.5mm音频接口：连接第三方立体声耳机使用</w:t>
                  </w:r>
                  <w:r>
                    <w:br/>
                  </w:r>
                  <w:r>
                    <w:rPr>
                      <w:rFonts w:ascii="仿宋_GB2312" w:hAnsi="仿宋_GB2312" w:cs="仿宋_GB2312" w:eastAsia="仿宋_GB2312"/>
                      <w:sz w:val="20"/>
                      <w:color w:val="000000"/>
                    </w:rPr>
                    <w:t>▲十一、指示灯</w:t>
                  </w:r>
                  <w:r>
                    <w:br/>
                  </w:r>
                  <w:r>
                    <w:rPr>
                      <w:rFonts w:ascii="仿宋_GB2312" w:hAnsi="仿宋_GB2312" w:cs="仿宋_GB2312" w:eastAsia="仿宋_GB2312"/>
                      <w:sz w:val="20"/>
                      <w:color w:val="000000"/>
                    </w:rPr>
                    <w:t>1）Led：灯三色Led 显示开机，关机，充电状态</w:t>
                  </w:r>
                  <w:r>
                    <w:br/>
                  </w:r>
                  <w:r>
                    <w:rPr>
                      <w:rFonts w:ascii="仿宋_GB2312" w:hAnsi="仿宋_GB2312" w:cs="仿宋_GB2312" w:eastAsia="仿宋_GB2312"/>
                      <w:sz w:val="20"/>
                      <w:color w:val="000000"/>
                    </w:rPr>
                    <w:t>十二、软件服务</w:t>
                  </w:r>
                  <w:r>
                    <w:br/>
                  </w:r>
                  <w:r>
                    <w:rPr>
                      <w:rFonts w:ascii="仿宋_GB2312" w:hAnsi="仿宋_GB2312" w:cs="仿宋_GB2312" w:eastAsia="仿宋_GB2312"/>
                      <w:sz w:val="20"/>
                      <w:color w:val="000000"/>
                    </w:rPr>
                    <w:t>1）行业定制：支持</w:t>
                  </w:r>
                  <w:r>
                    <w:br/>
                  </w:r>
                  <w:r>
                    <w:rPr>
                      <w:rFonts w:ascii="仿宋_GB2312" w:hAnsi="仿宋_GB2312" w:cs="仿宋_GB2312" w:eastAsia="仿宋_GB2312"/>
                      <w:sz w:val="20"/>
                      <w:color w:val="000000"/>
                    </w:rPr>
                    <w:t>2）第三方软件安装：支持正常安装和显示</w:t>
                  </w:r>
                </w:p>
              </w:tc>
              <w:tc>
                <w:tcPr>
                  <w:tcW w:type="dxa" w:w="1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VR智慧教育软件</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一、虚拟场景与</w:t>
                  </w:r>
                  <w:r>
                    <w:rPr>
                      <w:rFonts w:ascii="仿宋_GB2312" w:hAnsi="仿宋_GB2312" w:cs="仿宋_GB2312" w:eastAsia="仿宋_GB2312"/>
                      <w:sz w:val="20"/>
                      <w:color w:val="000000"/>
                    </w:rPr>
                    <w:t>AI法治教育助手基础配置</w:t>
                  </w:r>
                  <w:r>
                    <w:br/>
                  </w:r>
                  <w:r>
                    <w:rPr>
                      <w:rFonts w:ascii="仿宋_GB2312" w:hAnsi="仿宋_GB2312" w:cs="仿宋_GB2312" w:eastAsia="仿宋_GB2312"/>
                      <w:sz w:val="20"/>
                      <w:color w:val="000000"/>
                    </w:rPr>
                    <w:t>1、沉浸式虚拟场景</w:t>
                  </w:r>
                  <w:r>
                    <w:br/>
                  </w:r>
                  <w:r>
                    <w:rPr>
                      <w:rFonts w:ascii="仿宋_GB2312" w:hAnsi="仿宋_GB2312" w:cs="仿宋_GB2312" w:eastAsia="仿宋_GB2312"/>
                      <w:sz w:val="20"/>
                      <w:color w:val="000000"/>
                    </w:rPr>
                    <w:t>配备法治虚拟场景，有法典、天平虚拟模型，结合</w:t>
                  </w:r>
                  <w:r>
                    <w:rPr>
                      <w:rFonts w:ascii="仿宋_GB2312" w:hAnsi="仿宋_GB2312" w:cs="仿宋_GB2312" w:eastAsia="仿宋_GB2312"/>
                      <w:sz w:val="20"/>
                      <w:color w:val="000000"/>
                    </w:rPr>
                    <w:t>VR一体机构建身临其境的虚拟空间。</w:t>
                  </w:r>
                  <w:r>
                    <w:br/>
                  </w:r>
                  <w:r>
                    <w:rPr>
                      <w:rFonts w:ascii="仿宋_GB2312" w:hAnsi="仿宋_GB2312" w:cs="仿宋_GB2312" w:eastAsia="仿宋_GB2312"/>
                      <w:sz w:val="20"/>
                      <w:color w:val="000000"/>
                    </w:rPr>
                    <w:t>2、拟真虚拟AI法治教育助手形象</w:t>
                  </w:r>
                  <w:r>
                    <w:br/>
                  </w:r>
                  <w:r>
                    <w:rPr>
                      <w:rFonts w:ascii="仿宋_GB2312" w:hAnsi="仿宋_GB2312" w:cs="仿宋_GB2312" w:eastAsia="仿宋_GB2312"/>
                      <w:sz w:val="20"/>
                      <w:color w:val="000000"/>
                    </w:rPr>
                    <w:t>搭载虚拟</w:t>
                  </w:r>
                  <w:r>
                    <w:rPr>
                      <w:rFonts w:ascii="仿宋_GB2312" w:hAnsi="仿宋_GB2312" w:cs="仿宋_GB2312" w:eastAsia="仿宋_GB2312"/>
                      <w:sz w:val="20"/>
                      <w:color w:val="000000"/>
                    </w:rPr>
                    <w:t>AI法治教育助手形象，基于高精度 3D 建模技术。AI法治教育助手集成拟人化语音系统，通过情感语音合成技术，实现自然流畅的语音表达。</w:t>
                  </w:r>
                  <w:r>
                    <w:br/>
                  </w:r>
                  <w:r>
                    <w:rPr>
                      <w:rFonts w:ascii="仿宋_GB2312" w:hAnsi="仿宋_GB2312" w:cs="仿宋_GB2312" w:eastAsia="仿宋_GB2312"/>
                      <w:sz w:val="20"/>
                      <w:color w:val="000000"/>
                    </w:rPr>
                    <w:t>3、AI法治教育助手交互动态效果</w:t>
                  </w:r>
                  <w:r>
                    <w:br/>
                  </w:r>
                  <w:r>
                    <w:rPr>
                      <w:rFonts w:ascii="仿宋_GB2312" w:hAnsi="仿宋_GB2312" w:cs="仿宋_GB2312" w:eastAsia="仿宋_GB2312"/>
                      <w:sz w:val="20"/>
                      <w:color w:val="000000"/>
                    </w:rPr>
                    <w:t>AI法治教育助手具备一种肢体动态效果，支持晃动手臂交互功能，增强人机互动的生动性与沉浸感。</w:t>
                  </w:r>
                  <w:r>
                    <w:br/>
                  </w:r>
                  <w:r>
                    <w:rPr>
                      <w:rFonts w:ascii="仿宋_GB2312" w:hAnsi="仿宋_GB2312" w:cs="仿宋_GB2312" w:eastAsia="仿宋_GB2312"/>
                      <w:sz w:val="20"/>
                      <w:color w:val="000000"/>
                    </w:rPr>
                    <w:t>二、多模态交互系统功能参数</w:t>
                  </w:r>
                  <w:r>
                    <w:br/>
                  </w:r>
                  <w:r>
                    <w:rPr>
                      <w:rFonts w:ascii="仿宋_GB2312" w:hAnsi="仿宋_GB2312" w:cs="仿宋_GB2312" w:eastAsia="仿宋_GB2312"/>
                      <w:sz w:val="20"/>
                      <w:color w:val="000000"/>
                    </w:rPr>
                    <w:t>1、多元交互形式支持</w:t>
                  </w:r>
                  <w:r>
                    <w:br/>
                  </w:r>
                  <w:r>
                    <w:rPr>
                      <w:rFonts w:ascii="仿宋_GB2312" w:hAnsi="仿宋_GB2312" w:cs="仿宋_GB2312" w:eastAsia="仿宋_GB2312"/>
                      <w:sz w:val="20"/>
                      <w:color w:val="000000"/>
                    </w:rPr>
                    <w:t>构建多模态交互体系，支持具备两种交互形式。手柄射线交互采用高精度定位追踪技术，实现精准指向与操作；手势识别交互基于</w:t>
                  </w:r>
                  <w:r>
                    <w:rPr>
                      <w:rFonts w:ascii="仿宋_GB2312" w:hAnsi="仿宋_GB2312" w:cs="仿宋_GB2312" w:eastAsia="仿宋_GB2312"/>
                      <w:sz w:val="20"/>
                      <w:color w:val="000000"/>
                    </w:rPr>
                    <w:t>VR 一体机视觉算法，实时捕捉用户手势动作并完成指令响应。可通过点击、滑动、手势交互，实现虚拟人回答内容翻阅及思考过程翻阅等操作。</w:t>
                  </w:r>
                  <w:r>
                    <w:br/>
                  </w:r>
                  <w:r>
                    <w:rPr>
                      <w:rFonts w:ascii="仿宋_GB2312" w:hAnsi="仿宋_GB2312" w:cs="仿宋_GB2312" w:eastAsia="仿宋_GB2312"/>
                      <w:sz w:val="20"/>
                      <w:color w:val="000000"/>
                    </w:rPr>
                    <w:t>2、语音输出功能</w:t>
                  </w:r>
                  <w:r>
                    <w:br/>
                  </w:r>
                  <w:r>
                    <w:rPr>
                      <w:rFonts w:ascii="仿宋_GB2312" w:hAnsi="仿宋_GB2312" w:cs="仿宋_GB2312" w:eastAsia="仿宋_GB2312"/>
                      <w:sz w:val="20"/>
                      <w:color w:val="000000"/>
                    </w:rPr>
                    <w:t>在交互过程中，</w:t>
                  </w:r>
                  <w:r>
                    <w:rPr>
                      <w:rFonts w:ascii="仿宋_GB2312" w:hAnsi="仿宋_GB2312" w:cs="仿宋_GB2312" w:eastAsia="仿宋_GB2312"/>
                      <w:sz w:val="20"/>
                      <w:color w:val="000000"/>
                    </w:rPr>
                    <w:t>AI 回答将同步以文本和语音两种模式呈现：文本内容清晰展示于对话框内，支持上下滑动快速浏览；语音播报则会自动播放对应内容，兼顾视觉阅读与听觉接收的双重需求，提升使用便捷性。</w:t>
                  </w:r>
                  <w:r>
                    <w:br/>
                  </w:r>
                  <w:r>
                    <w:rPr>
                      <w:rFonts w:ascii="仿宋_GB2312" w:hAnsi="仿宋_GB2312" w:cs="仿宋_GB2312" w:eastAsia="仿宋_GB2312"/>
                      <w:sz w:val="20"/>
                      <w:color w:val="000000"/>
                    </w:rPr>
                    <w:t>3、语音识别功能</w:t>
                  </w:r>
                  <w:r>
                    <w:br/>
                  </w:r>
                  <w:r>
                    <w:rPr>
                      <w:rFonts w:ascii="仿宋_GB2312" w:hAnsi="仿宋_GB2312" w:cs="仿宋_GB2312" w:eastAsia="仿宋_GB2312"/>
                      <w:sz w:val="20"/>
                      <w:color w:val="000000"/>
                    </w:rPr>
                    <w:t>系统支持语音识别功能：用户可通过语音输入进行问题咨询，无需文字输入，对用户实时语音内容进行识别，并将识别文字同步至对话框界面上。</w:t>
                  </w:r>
                  <w:r>
                    <w:br/>
                  </w:r>
                  <w:r>
                    <w:rPr>
                      <w:rFonts w:ascii="仿宋_GB2312" w:hAnsi="仿宋_GB2312" w:cs="仿宋_GB2312" w:eastAsia="仿宋_GB2312"/>
                      <w:sz w:val="20"/>
                      <w:color w:val="000000"/>
                    </w:rPr>
                    <w:t>4、实时交互中断机制</w:t>
                  </w:r>
                  <w:r>
                    <w:br/>
                  </w:r>
                  <w:r>
                    <w:rPr>
                      <w:rFonts w:ascii="仿宋_GB2312" w:hAnsi="仿宋_GB2312" w:cs="仿宋_GB2312" w:eastAsia="仿宋_GB2312"/>
                      <w:sz w:val="20"/>
                      <w:color w:val="000000"/>
                    </w:rPr>
                    <w:t>支持在系统正在播放语音时，通过语音指令中断当前的语音输出。系统通过实时监测用户的语音输入，当检测到用户开始说话时，会立即停止当前的语音输出，并切换到语音识别模式。打断识别的准确率超过</w:t>
                  </w:r>
                  <w:r>
                    <w:rPr>
                      <w:rFonts w:ascii="仿宋_GB2312" w:hAnsi="仿宋_GB2312" w:cs="仿宋_GB2312" w:eastAsia="仿宋_GB2312"/>
                      <w:sz w:val="20"/>
                      <w:color w:val="000000"/>
                    </w:rPr>
                    <w:t>90%，还原与真人 AI 大模型对话的实时多轮交互体验。</w:t>
                  </w:r>
                  <w:r>
                    <w:br/>
                  </w:r>
                  <w:r>
                    <w:rPr>
                      <w:rFonts w:ascii="仿宋_GB2312" w:hAnsi="仿宋_GB2312" w:cs="仿宋_GB2312" w:eastAsia="仿宋_GB2312"/>
                      <w:sz w:val="20"/>
                      <w:color w:val="000000"/>
                    </w:rPr>
                    <w:t>5、场景交互能力</w:t>
                  </w:r>
                  <w:r>
                    <w:br/>
                  </w:r>
                  <w:r>
                    <w:rPr>
                      <w:rFonts w:ascii="仿宋_GB2312" w:hAnsi="仿宋_GB2312" w:cs="仿宋_GB2312" w:eastAsia="仿宋_GB2312"/>
                      <w:sz w:val="20"/>
                      <w:color w:val="000000"/>
                    </w:rPr>
                    <w:t>场景交互能力覆盖全界面操作：通过点击、滑动、手势交互，可实现虚拟人动作交互、历史对话内容翻阅（支持上下滑动浏览）等功能，操作响应延迟低于</w:t>
                  </w:r>
                  <w:r>
                    <w:rPr>
                      <w:rFonts w:ascii="仿宋_GB2312" w:hAnsi="仿宋_GB2312" w:cs="仿宋_GB2312" w:eastAsia="仿宋_GB2312"/>
                      <w:sz w:val="20"/>
                      <w:color w:val="000000"/>
                    </w:rPr>
                    <w:t>50ms。</w:t>
                  </w:r>
                  <w:r>
                    <w:br/>
                  </w:r>
                  <w:r>
                    <w:rPr>
                      <w:rFonts w:ascii="仿宋_GB2312" w:hAnsi="仿宋_GB2312" w:cs="仿宋_GB2312" w:eastAsia="仿宋_GB2312"/>
                      <w:sz w:val="20"/>
                      <w:color w:val="000000"/>
                    </w:rPr>
                    <w:t>三、大语言模型集成与交互体验</w:t>
                  </w:r>
                  <w:r>
                    <w:br/>
                  </w:r>
                  <w:r>
                    <w:rPr>
                      <w:rFonts w:ascii="仿宋_GB2312" w:hAnsi="仿宋_GB2312" w:cs="仿宋_GB2312" w:eastAsia="仿宋_GB2312"/>
                      <w:sz w:val="20"/>
                      <w:color w:val="000000"/>
                    </w:rPr>
                    <w:t>1、头部大模型适配</w:t>
                  </w:r>
                  <w:r>
                    <w:br/>
                  </w:r>
                  <w:r>
                    <w:rPr>
                      <w:rFonts w:ascii="仿宋_GB2312" w:hAnsi="仿宋_GB2312" w:cs="仿宋_GB2312" w:eastAsia="仿宋_GB2312"/>
                      <w:sz w:val="20"/>
                      <w:color w:val="000000"/>
                    </w:rPr>
                    <w:t>支持后台选择四家家行业头部大语言模型（如</w:t>
                  </w:r>
                  <w:r>
                    <w:rPr>
                      <w:rFonts w:ascii="仿宋_GB2312" w:hAnsi="仿宋_GB2312" w:cs="仿宋_GB2312" w:eastAsia="仿宋_GB2312"/>
                      <w:sz w:val="20"/>
                      <w:color w:val="000000"/>
                    </w:rPr>
                    <w:t>Deepseek 大模型、讯飞星火大模型、豆包大模型、千问大模型），用户可在主界面中自主切换。</w:t>
                  </w:r>
                  <w:r>
                    <w:br/>
                  </w:r>
                  <w:r>
                    <w:rPr>
                      <w:rFonts w:ascii="仿宋_GB2312" w:hAnsi="仿宋_GB2312" w:cs="仿宋_GB2312" w:eastAsia="仿宋_GB2312"/>
                      <w:sz w:val="20"/>
                      <w:color w:val="000000"/>
                    </w:rPr>
                    <w:t>一款主要针对法治科普教育及事件模拟推出的法治类</w:t>
                  </w:r>
                  <w:r>
                    <w:rPr>
                      <w:rFonts w:ascii="仿宋_GB2312" w:hAnsi="仿宋_GB2312" w:cs="仿宋_GB2312" w:eastAsia="仿宋_GB2312"/>
                      <w:sz w:val="20"/>
                      <w:color w:val="000000"/>
                    </w:rPr>
                    <w:t>VR模拟体验产品，集成了虚拟现实技术、三维全景、三维建模、仿真引擎等高科技技术的产品。</w:t>
                  </w:r>
                  <w:r>
                    <w:br/>
                  </w:r>
                  <w:r>
                    <w:rPr>
                      <w:rFonts w:ascii="仿宋_GB2312" w:hAnsi="仿宋_GB2312" w:cs="仿宋_GB2312" w:eastAsia="仿宋_GB2312"/>
                      <w:sz w:val="20"/>
                      <w:color w:val="000000"/>
                    </w:rPr>
                    <w:t>①▲图标：软件中包含的33节课程均有与之相对应的33个简易小图标，分门别类。</w:t>
                  </w:r>
                  <w:r>
                    <w:br/>
                  </w:r>
                  <w:r>
                    <w:rPr>
                      <w:rFonts w:ascii="仿宋_GB2312" w:hAnsi="仿宋_GB2312" w:cs="仿宋_GB2312" w:eastAsia="仿宋_GB2312"/>
                      <w:sz w:val="20"/>
                      <w:color w:val="000000"/>
                    </w:rPr>
                    <w:t>②▲纯净系统：体验全程为纯净版内容，无广告植入及弹窗，可根据类别进行内容筛选。</w:t>
                  </w:r>
                  <w:r>
                    <w:br/>
                  </w:r>
                  <w:r>
                    <w:rPr>
                      <w:rFonts w:ascii="仿宋_GB2312" w:hAnsi="仿宋_GB2312" w:cs="仿宋_GB2312" w:eastAsia="仿宋_GB2312"/>
                      <w:sz w:val="20"/>
                      <w:color w:val="000000"/>
                    </w:rPr>
                    <w:t>③▲软件内容：体验者可以使用该内容学习不少于【中国法律体系】、【模拟法庭】、【青少年庭审】、【突发事件应对】、【青少年法律科普】、【反邪教】、【党风廉政】、【扫黑除恶】、【防盗抢】、【家庭防盗】、【禁毒认知】、【KTV禁毒】、【毒驾】、【防性侵】、【防艾滋病】、【矫正学习】等33节课程。</w:t>
                  </w:r>
                  <w:r>
                    <w:br/>
                  </w:r>
                  <w:r>
                    <w:rPr>
                      <w:rFonts w:ascii="仿宋_GB2312" w:hAnsi="仿宋_GB2312" w:cs="仿宋_GB2312" w:eastAsia="仿宋_GB2312"/>
                      <w:sz w:val="20"/>
                      <w:color w:val="000000"/>
                    </w:rPr>
                    <w:t>④▲需提供法治教育类软著证书。</w:t>
                  </w:r>
                  <w:r>
                    <w:br/>
                  </w:r>
                  <w:r>
                    <w:rPr>
                      <w:rFonts w:ascii="仿宋_GB2312" w:hAnsi="仿宋_GB2312" w:cs="仿宋_GB2312" w:eastAsia="仿宋_GB2312"/>
                      <w:sz w:val="20"/>
                      <w:color w:val="000000"/>
                    </w:rPr>
                    <w:t>⑤▲需每节课程提供不少于1张场景体验截图。</w:t>
                  </w:r>
                  <w:r>
                    <w:br/>
                  </w:r>
                  <w:r>
                    <w:rPr>
                      <w:rFonts w:ascii="仿宋_GB2312" w:hAnsi="仿宋_GB2312" w:cs="仿宋_GB2312" w:eastAsia="仿宋_GB2312"/>
                      <w:sz w:val="20"/>
                      <w:color w:val="000000"/>
                    </w:rPr>
                    <w:t>⑥▲软件体验中至少需包含法庭、法官、青少年、警察、网吧、电脑、街道、KTV、校园、汽车等场景模型。</w:t>
                  </w:r>
                  <w:r>
                    <w:br/>
                  </w:r>
                  <w:r>
                    <w:rPr>
                      <w:rFonts w:ascii="仿宋_GB2312" w:hAnsi="仿宋_GB2312" w:cs="仿宋_GB2312" w:eastAsia="仿宋_GB2312"/>
                      <w:sz w:val="20"/>
                      <w:color w:val="000000"/>
                    </w:rPr>
                    <w:t>软件参数</w:t>
                  </w:r>
                  <w:r>
                    <w:br/>
                  </w:r>
                  <w:r>
                    <w:rPr>
                      <w:rFonts w:ascii="仿宋_GB2312" w:hAnsi="仿宋_GB2312" w:cs="仿宋_GB2312" w:eastAsia="仿宋_GB2312"/>
                      <w:sz w:val="20"/>
                      <w:color w:val="000000"/>
                    </w:rPr>
                    <w:t>1）中国法律体系：介绍中国法律体系相关知识点及法律科普。</w:t>
                  </w:r>
                  <w:r>
                    <w:br/>
                  </w:r>
                  <w:r>
                    <w:rPr>
                      <w:rFonts w:ascii="仿宋_GB2312" w:hAnsi="仿宋_GB2312" w:cs="仿宋_GB2312" w:eastAsia="仿宋_GB2312"/>
                      <w:sz w:val="20"/>
                      <w:color w:val="000000"/>
                    </w:rPr>
                    <w:t>2）模拟法庭：模拟法庭案件判决全过程。</w:t>
                  </w:r>
                  <w:r>
                    <w:br/>
                  </w:r>
                  <w:r>
                    <w:rPr>
                      <w:rFonts w:ascii="仿宋_GB2312" w:hAnsi="仿宋_GB2312" w:cs="仿宋_GB2312" w:eastAsia="仿宋_GB2312"/>
                      <w:sz w:val="20"/>
                      <w:color w:val="000000"/>
                    </w:rPr>
                    <w:t>3）青少年庭审：模拟KTV吸毒案例及故意伤害的法庭庭审场景。</w:t>
                  </w:r>
                  <w:r>
                    <w:br/>
                  </w:r>
                  <w:r>
                    <w:rPr>
                      <w:rFonts w:ascii="仿宋_GB2312" w:hAnsi="仿宋_GB2312" w:cs="仿宋_GB2312" w:eastAsia="仿宋_GB2312"/>
                      <w:sz w:val="20"/>
                      <w:color w:val="000000"/>
                    </w:rPr>
                    <w:t>4）监狱牢房生活：模拟体验监狱牢房日常生活。</w:t>
                  </w:r>
                  <w:r>
                    <w:br/>
                  </w:r>
                  <w:r>
                    <w:rPr>
                      <w:rFonts w:ascii="仿宋_GB2312" w:hAnsi="仿宋_GB2312" w:cs="仿宋_GB2312" w:eastAsia="仿宋_GB2312"/>
                      <w:sz w:val="20"/>
                      <w:color w:val="000000"/>
                    </w:rPr>
                    <w:t>5）监狱车间劳作：模拟体验监狱车间劳作内容。</w:t>
                  </w:r>
                  <w:r>
                    <w:br/>
                  </w:r>
                  <w:r>
                    <w:rPr>
                      <w:rFonts w:ascii="仿宋_GB2312" w:hAnsi="仿宋_GB2312" w:cs="仿宋_GB2312" w:eastAsia="仿宋_GB2312"/>
                      <w:sz w:val="20"/>
                      <w:color w:val="000000"/>
                    </w:rPr>
                    <w:t>6）监狱学习：模拟体验监狱内学习环境及十道考核题。</w:t>
                  </w:r>
                  <w:r>
                    <w:br/>
                  </w:r>
                  <w:r>
                    <w:rPr>
                      <w:rFonts w:ascii="仿宋_GB2312" w:hAnsi="仿宋_GB2312" w:cs="仿宋_GB2312" w:eastAsia="仿宋_GB2312"/>
                      <w:sz w:val="20"/>
                      <w:color w:val="000000"/>
                    </w:rPr>
                    <w:t>7）监狱探监制度：模拟体验家人到监狱探监情景。</w:t>
                  </w:r>
                  <w:r>
                    <w:br/>
                  </w:r>
                  <w:r>
                    <w:rPr>
                      <w:rFonts w:ascii="仿宋_GB2312" w:hAnsi="仿宋_GB2312" w:cs="仿宋_GB2312" w:eastAsia="仿宋_GB2312"/>
                      <w:sz w:val="20"/>
                      <w:color w:val="000000"/>
                    </w:rPr>
                    <w:t>8）突发事件应对：科普突发事件的定义及事件模拟。</w:t>
                  </w:r>
                  <w:r>
                    <w:br/>
                  </w:r>
                  <w:r>
                    <w:rPr>
                      <w:rFonts w:ascii="仿宋_GB2312" w:hAnsi="仿宋_GB2312" w:cs="仿宋_GB2312" w:eastAsia="仿宋_GB2312"/>
                      <w:sz w:val="20"/>
                      <w:color w:val="000000"/>
                    </w:rPr>
                    <w:t>9）青少年法律科普：介绍青少年犯罪的现状与相关法律。</w:t>
                  </w:r>
                  <w:r>
                    <w:br/>
                  </w:r>
                  <w:r>
                    <w:rPr>
                      <w:rFonts w:ascii="仿宋_GB2312" w:hAnsi="仿宋_GB2312" w:cs="仿宋_GB2312" w:eastAsia="仿宋_GB2312"/>
                      <w:sz w:val="20"/>
                      <w:color w:val="000000"/>
                    </w:rPr>
                    <w:t>10）反邪教：科普邪教相关知识点与案件回顾。</w:t>
                  </w:r>
                  <w:r>
                    <w:br/>
                  </w:r>
                  <w:r>
                    <w:rPr>
                      <w:rFonts w:ascii="仿宋_GB2312" w:hAnsi="仿宋_GB2312" w:cs="仿宋_GB2312" w:eastAsia="仿宋_GB2312"/>
                      <w:sz w:val="20"/>
                      <w:color w:val="000000"/>
                    </w:rPr>
                    <w:t>11）党风廉政：廉政知识科普及事件模拟。</w:t>
                  </w:r>
                  <w:r>
                    <w:br/>
                  </w:r>
                  <w:r>
                    <w:rPr>
                      <w:rFonts w:ascii="仿宋_GB2312" w:hAnsi="仿宋_GB2312" w:cs="仿宋_GB2312" w:eastAsia="仿宋_GB2312"/>
                      <w:sz w:val="20"/>
                      <w:color w:val="000000"/>
                    </w:rPr>
                    <w:t>12）扫黑除恶：学习扫黑专项斗争相关知识及案件模拟。</w:t>
                  </w:r>
                  <w:r>
                    <w:br/>
                  </w:r>
                  <w:r>
                    <w:rPr>
                      <w:rFonts w:ascii="仿宋_GB2312" w:hAnsi="仿宋_GB2312" w:cs="仿宋_GB2312" w:eastAsia="仿宋_GB2312"/>
                      <w:sz w:val="20"/>
                      <w:color w:val="000000"/>
                    </w:rPr>
                    <w:t>13）防盗抢：防盗抢知识点介绍及案件模拟。</w:t>
                  </w:r>
                  <w:r>
                    <w:br/>
                  </w:r>
                  <w:r>
                    <w:rPr>
                      <w:rFonts w:ascii="仿宋_GB2312" w:hAnsi="仿宋_GB2312" w:cs="仿宋_GB2312" w:eastAsia="仿宋_GB2312"/>
                      <w:sz w:val="20"/>
                      <w:color w:val="000000"/>
                    </w:rPr>
                    <w:t>14）家庭防盗：科普家庭盗窃的应对方法及相关法律知识。</w:t>
                  </w:r>
                  <w:r>
                    <w:br/>
                  </w:r>
                  <w:r>
                    <w:rPr>
                      <w:rFonts w:ascii="仿宋_GB2312" w:hAnsi="仿宋_GB2312" w:cs="仿宋_GB2312" w:eastAsia="仿宋_GB2312"/>
                      <w:sz w:val="20"/>
                      <w:color w:val="000000"/>
                    </w:rPr>
                    <w:t>15）禁毒认知：了解毒品相关知识点及毒品的分类。</w:t>
                  </w:r>
                  <w:r>
                    <w:br/>
                  </w:r>
                  <w:r>
                    <w:rPr>
                      <w:rFonts w:ascii="仿宋_GB2312" w:hAnsi="仿宋_GB2312" w:cs="仿宋_GB2312" w:eastAsia="仿宋_GB2312"/>
                      <w:sz w:val="20"/>
                      <w:color w:val="000000"/>
                    </w:rPr>
                    <w:t>16）KTV禁毒：科普KTV吸毒触犯的相关法律知识。</w:t>
                  </w:r>
                  <w:r>
                    <w:br/>
                  </w:r>
                  <w:r>
                    <w:rPr>
                      <w:rFonts w:ascii="仿宋_GB2312" w:hAnsi="仿宋_GB2312" w:cs="仿宋_GB2312" w:eastAsia="仿宋_GB2312"/>
                      <w:sz w:val="20"/>
                      <w:color w:val="000000"/>
                    </w:rPr>
                    <w:t>17）毒驾：模拟体验毒驾事件及相关知识点科普。</w:t>
                  </w:r>
                  <w:r>
                    <w:br/>
                  </w:r>
                  <w:r>
                    <w:rPr>
                      <w:rFonts w:ascii="仿宋_GB2312" w:hAnsi="仿宋_GB2312" w:cs="仿宋_GB2312" w:eastAsia="仿宋_GB2312"/>
                      <w:sz w:val="20"/>
                      <w:color w:val="000000"/>
                    </w:rPr>
                    <w:t>18）防性侵：科普性侵的分类与触犯的相关法律。</w:t>
                  </w:r>
                  <w:r>
                    <w:br/>
                  </w:r>
                  <w:r>
                    <w:rPr>
                      <w:rFonts w:ascii="仿宋_GB2312" w:hAnsi="仿宋_GB2312" w:cs="仿宋_GB2312" w:eastAsia="仿宋_GB2312"/>
                      <w:sz w:val="20"/>
                      <w:color w:val="000000"/>
                    </w:rPr>
                    <w:t>19）防艾滋病：科普艾滋病相关知识点及感染过程。</w:t>
                  </w:r>
                  <w:r>
                    <w:br/>
                  </w:r>
                  <w:r>
                    <w:rPr>
                      <w:rFonts w:ascii="仿宋_GB2312" w:hAnsi="仿宋_GB2312" w:cs="仿宋_GB2312" w:eastAsia="仿宋_GB2312"/>
                      <w:sz w:val="20"/>
                      <w:color w:val="000000"/>
                    </w:rPr>
                    <w:t>20）防欺凌：科普校园欺凌的分类与触犯的相关法律。</w:t>
                  </w:r>
                  <w:r>
                    <w:br/>
                  </w:r>
                  <w:r>
                    <w:rPr>
                      <w:rFonts w:ascii="仿宋_GB2312" w:hAnsi="仿宋_GB2312" w:cs="仿宋_GB2312" w:eastAsia="仿宋_GB2312"/>
                      <w:sz w:val="20"/>
                      <w:color w:val="000000"/>
                    </w:rPr>
                    <w:t>21）网吧斗殴事件：科普网吧斗殴触犯的相关法律知识。</w:t>
                  </w:r>
                  <w:r>
                    <w:br/>
                  </w:r>
                  <w:r>
                    <w:rPr>
                      <w:rFonts w:ascii="仿宋_GB2312" w:hAnsi="仿宋_GB2312" w:cs="仿宋_GB2312" w:eastAsia="仿宋_GB2312"/>
                      <w:sz w:val="20"/>
                      <w:color w:val="000000"/>
                    </w:rPr>
                    <w:t>22）夜晚街道抢劫：科普夜晚街道抢劫的应对方法及触犯的相关法律知识。</w:t>
                  </w:r>
                  <w:r>
                    <w:br/>
                  </w:r>
                  <w:r>
                    <w:rPr>
                      <w:rFonts w:ascii="仿宋_GB2312" w:hAnsi="仿宋_GB2312" w:cs="仿宋_GB2312" w:eastAsia="仿宋_GB2312"/>
                      <w:sz w:val="20"/>
                      <w:color w:val="000000"/>
                    </w:rPr>
                    <w:t>23）校园反恐：科普校园反恐的应对方法及相关知识点。</w:t>
                  </w:r>
                  <w:r>
                    <w:br/>
                  </w:r>
                  <w:r>
                    <w:rPr>
                      <w:rFonts w:ascii="仿宋_GB2312" w:hAnsi="仿宋_GB2312" w:cs="仿宋_GB2312" w:eastAsia="仿宋_GB2312"/>
                      <w:sz w:val="20"/>
                      <w:color w:val="000000"/>
                    </w:rPr>
                    <w:t>24）远离香烟：介绍香烟分类及诱发疾病危害。</w:t>
                  </w:r>
                  <w:r>
                    <w:br/>
                  </w:r>
                  <w:r>
                    <w:rPr>
                      <w:rFonts w:ascii="仿宋_GB2312" w:hAnsi="仿宋_GB2312" w:cs="仿宋_GB2312" w:eastAsia="仿宋_GB2312"/>
                      <w:sz w:val="20"/>
                      <w:color w:val="000000"/>
                    </w:rPr>
                    <w:t>25）交通安全：介绍交通安全相关知识点及事件模拟问答。</w:t>
                  </w:r>
                  <w:r>
                    <w:br/>
                  </w:r>
                  <w:r>
                    <w:rPr>
                      <w:rFonts w:ascii="仿宋_GB2312" w:hAnsi="仿宋_GB2312" w:cs="仿宋_GB2312" w:eastAsia="仿宋_GB2312"/>
                      <w:sz w:val="20"/>
                      <w:color w:val="000000"/>
                    </w:rPr>
                    <w:t>26）酒驾：模拟体验酒驾事件及相关知识点科普。</w:t>
                  </w:r>
                  <w:r>
                    <w:br/>
                  </w:r>
                  <w:r>
                    <w:rPr>
                      <w:rFonts w:ascii="仿宋_GB2312" w:hAnsi="仿宋_GB2312" w:cs="仿宋_GB2312" w:eastAsia="仿宋_GB2312"/>
                      <w:sz w:val="20"/>
                      <w:color w:val="000000"/>
                    </w:rPr>
                    <w:t>27）车窗抛物：模拟车窗抛物事件及相关法律法规。</w:t>
                  </w:r>
                  <w:r>
                    <w:br/>
                  </w:r>
                  <w:r>
                    <w:rPr>
                      <w:rFonts w:ascii="仿宋_GB2312" w:hAnsi="仿宋_GB2312" w:cs="仿宋_GB2312" w:eastAsia="仿宋_GB2312"/>
                      <w:sz w:val="20"/>
                      <w:color w:val="000000"/>
                    </w:rPr>
                    <w:t>28）网络信息安全：以不同视角体验网络信息安全事件。</w:t>
                  </w:r>
                  <w:r>
                    <w:br/>
                  </w:r>
                  <w:r>
                    <w:rPr>
                      <w:rFonts w:ascii="仿宋_GB2312" w:hAnsi="仿宋_GB2312" w:cs="仿宋_GB2312" w:eastAsia="仿宋_GB2312"/>
                      <w:sz w:val="20"/>
                      <w:color w:val="000000"/>
                    </w:rPr>
                    <w:t>29）新型电信诈骗：四大模块：《新型诈骗介绍》、《诈骗事件体验》、《诈骗典型案例》、《防诈骗测试》；4种新型诈骗手法《冒充公检法》、《欺骗养老金》、《网络招嫖诈骗》、《刷单诈骗》的介绍、模拟体验与真实案例，10道新型诈骗相关测试题。</w:t>
                  </w:r>
                  <w:r>
                    <w:br/>
                  </w:r>
                  <w:r>
                    <w:rPr>
                      <w:rFonts w:ascii="仿宋_GB2312" w:hAnsi="仿宋_GB2312" w:cs="仿宋_GB2312" w:eastAsia="仿宋_GB2312"/>
                      <w:sz w:val="20"/>
                      <w:color w:val="000000"/>
                    </w:rPr>
                    <w:t>30）网络赌博科普：网络赌博危害讲解及相关法律法规普及。</w:t>
                  </w:r>
                  <w:r>
                    <w:br/>
                  </w:r>
                  <w:r>
                    <w:rPr>
                      <w:rFonts w:ascii="仿宋_GB2312" w:hAnsi="仿宋_GB2312" w:cs="仿宋_GB2312" w:eastAsia="仿宋_GB2312"/>
                      <w:sz w:val="20"/>
                      <w:color w:val="000000"/>
                    </w:rPr>
                    <w:t>31）网购退款：模拟网购退款诈骗事件，了解诈骗全过程。</w:t>
                  </w:r>
                  <w:r>
                    <w:br/>
                  </w:r>
                  <w:r>
                    <w:rPr>
                      <w:rFonts w:ascii="仿宋_GB2312" w:hAnsi="仿宋_GB2312" w:cs="仿宋_GB2312" w:eastAsia="仿宋_GB2312"/>
                      <w:sz w:val="20"/>
                      <w:color w:val="000000"/>
                    </w:rPr>
                    <w:t>32）杀猪盘诈骗：模拟杀猪盘事件，了解诈骗全过程。</w:t>
                  </w:r>
                  <w:r>
                    <w:br/>
                  </w:r>
                  <w:r>
                    <w:rPr>
                      <w:rFonts w:ascii="仿宋_GB2312" w:hAnsi="仿宋_GB2312" w:cs="仿宋_GB2312" w:eastAsia="仿宋_GB2312"/>
                      <w:sz w:val="20"/>
                      <w:color w:val="000000"/>
                    </w:rPr>
                    <w:t>33）裸聊诈骗：模拟裸聊诈骗事件，了解诈骗全过程。</w:t>
                  </w:r>
                  <w:r>
                    <w:br/>
                  </w:r>
                  <w:r>
                    <w:rPr>
                      <w:rFonts w:ascii="仿宋_GB2312" w:hAnsi="仿宋_GB2312" w:cs="仿宋_GB2312" w:eastAsia="仿宋_GB2312"/>
                      <w:sz w:val="20"/>
                      <w:color w:val="000000"/>
                    </w:rPr>
                    <w:t>内置</w:t>
                  </w:r>
                  <w:r>
                    <w:rPr>
                      <w:rFonts w:ascii="仿宋_GB2312" w:hAnsi="仿宋_GB2312" w:cs="仿宋_GB2312" w:eastAsia="仿宋_GB2312"/>
                      <w:sz w:val="20"/>
                      <w:color w:val="000000"/>
                    </w:rPr>
                    <w:t>VR教育软件：1、毒品认知、个人危害、家庭危害、社会危害、法律知识，让社区矫正对象感受到吸毒对人体的伤害。</w:t>
                  </w:r>
                  <w:r>
                    <w:br/>
                  </w:r>
                  <w:r>
                    <w:rPr>
                      <w:rFonts w:ascii="仿宋_GB2312" w:hAnsi="仿宋_GB2312" w:cs="仿宋_GB2312" w:eastAsia="仿宋_GB2312"/>
                      <w:sz w:val="20"/>
                      <w:color w:val="000000"/>
                    </w:rPr>
                    <w:t>2、监狱牢房生活、监狱车间劳作、监狱学习室、监狱探监制度。</w:t>
                  </w:r>
                  <w:r>
                    <w:br/>
                  </w:r>
                  <w:r>
                    <w:rPr>
                      <w:rFonts w:ascii="仿宋_GB2312" w:hAnsi="仿宋_GB2312" w:cs="仿宋_GB2312" w:eastAsia="仿宋_GB2312"/>
                      <w:sz w:val="20"/>
                      <w:color w:val="000000"/>
                    </w:rPr>
                    <w:t>3、模拟酒后开车第一人称视角、模糊、眩晕、事故发生现场第三人称展示、相关法律法规学习。</w:t>
                  </w:r>
                  <w:r>
                    <w:br/>
                  </w:r>
                  <w:r>
                    <w:rPr>
                      <w:rFonts w:ascii="仿宋_GB2312" w:hAnsi="仿宋_GB2312" w:cs="仿宋_GB2312" w:eastAsia="仿宋_GB2312"/>
                      <w:sz w:val="20"/>
                      <w:color w:val="000000"/>
                    </w:rPr>
                    <w:t>4.反炸，防电信诈骗知识模拟课堂。</w:t>
                  </w:r>
                  <w:r>
                    <w:br/>
                  </w:r>
                  <w:r>
                    <w:rPr>
                      <w:rFonts w:ascii="仿宋_GB2312" w:hAnsi="仿宋_GB2312" w:cs="仿宋_GB2312" w:eastAsia="仿宋_GB2312"/>
                      <w:sz w:val="20"/>
                      <w:color w:val="000000"/>
                    </w:rPr>
                    <w:t>5.普法安全教育线上虚拟讲堂。</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（含定制化矫正内容）</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VR信号中继器</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射频设计：双射频，</w:t>
                  </w:r>
                  <w:r>
                    <w:rPr>
                      <w:rFonts w:ascii="仿宋_GB2312" w:hAnsi="仿宋_GB2312" w:cs="仿宋_GB2312" w:eastAsia="仿宋_GB2312"/>
                      <w:sz w:val="20"/>
                      <w:color w:val="000000"/>
                    </w:rPr>
                    <w:t>2个无线射频口，同时支持2.4G和5G</w:t>
                  </w:r>
                  <w:r>
                    <w:br/>
                  </w:r>
                  <w:r>
                    <w:rPr>
                      <w:rFonts w:ascii="仿宋_GB2312" w:hAnsi="仿宋_GB2312" w:cs="仿宋_GB2312" w:eastAsia="仿宋_GB2312"/>
                      <w:sz w:val="20"/>
                      <w:color w:val="000000"/>
                    </w:rPr>
                    <w:t>Radio1（第一路）:2.4GHz，2条线：2*2</w:t>
                  </w:r>
                  <w:r>
                    <w:br/>
                  </w:r>
                  <w:r>
                    <w:rPr>
                      <w:rFonts w:ascii="仿宋_GB2312" w:hAnsi="仿宋_GB2312" w:cs="仿宋_GB2312" w:eastAsia="仿宋_GB2312"/>
                      <w:sz w:val="20"/>
                      <w:color w:val="000000"/>
                    </w:rPr>
                    <w:t>Radio2（第二路）：5GHz，2条线：2*2</w:t>
                  </w:r>
                  <w:r>
                    <w:br/>
                  </w:r>
                  <w:r>
                    <w:rPr>
                      <w:rFonts w:ascii="仿宋_GB2312" w:hAnsi="仿宋_GB2312" w:cs="仿宋_GB2312" w:eastAsia="仿宋_GB2312"/>
                      <w:sz w:val="20"/>
                      <w:color w:val="000000"/>
                    </w:rPr>
                    <w:t>传输速率：</w:t>
                  </w:r>
                  <w:r>
                    <w:rPr>
                      <w:rFonts w:ascii="仿宋_GB2312" w:hAnsi="仿宋_GB2312" w:cs="仿宋_GB2312" w:eastAsia="仿宋_GB2312"/>
                      <w:sz w:val="20"/>
                      <w:color w:val="000000"/>
                    </w:rPr>
                    <w:t>Radio1：2.4GHz，0.574Gbps</w:t>
                  </w:r>
                  <w:r>
                    <w:br/>
                  </w:r>
                  <w:r>
                    <w:rPr>
                      <w:rFonts w:ascii="仿宋_GB2312" w:hAnsi="仿宋_GB2312" w:cs="仿宋_GB2312" w:eastAsia="仿宋_GB2312"/>
                      <w:sz w:val="20"/>
                      <w:color w:val="000000"/>
                    </w:rPr>
                    <w:t>Radio2：5GHz，2.402Gbps</w:t>
                  </w:r>
                  <w:r>
                    <w:br/>
                  </w:r>
                  <w:r>
                    <w:rPr>
                      <w:rFonts w:ascii="仿宋_GB2312" w:hAnsi="仿宋_GB2312" w:cs="仿宋_GB2312" w:eastAsia="仿宋_GB2312"/>
                      <w:sz w:val="20"/>
                      <w:color w:val="000000"/>
                    </w:rPr>
                    <w:t>整机最大接入速率：</w:t>
                  </w:r>
                  <w:r>
                    <w:rPr>
                      <w:rFonts w:ascii="仿宋_GB2312" w:hAnsi="仿宋_GB2312" w:cs="仿宋_GB2312" w:eastAsia="仿宋_GB2312"/>
                      <w:sz w:val="20"/>
                      <w:color w:val="000000"/>
                    </w:rPr>
                    <w:t>2.4GHz+5GHz，2.976Gbps</w:t>
                  </w:r>
                  <w:r>
                    <w:br/>
                  </w:r>
                  <w:r>
                    <w:rPr>
                      <w:rFonts w:ascii="仿宋_GB2312" w:hAnsi="仿宋_GB2312" w:cs="仿宋_GB2312" w:eastAsia="仿宋_GB2312"/>
                      <w:sz w:val="20"/>
                      <w:color w:val="000000"/>
                    </w:rPr>
                    <w:t>无线类型：内置智能天线</w:t>
                  </w:r>
                  <w:r>
                    <w:br/>
                  </w:r>
                  <w:r>
                    <w:rPr>
                      <w:rFonts w:ascii="仿宋_GB2312" w:hAnsi="仿宋_GB2312" w:cs="仿宋_GB2312" w:eastAsia="仿宋_GB2312"/>
                      <w:sz w:val="20"/>
                      <w:color w:val="000000"/>
                    </w:rPr>
                    <w:t>无线增益：</w:t>
                  </w:r>
                  <w:r>
                    <w:rPr>
                      <w:rFonts w:ascii="仿宋_GB2312" w:hAnsi="仿宋_GB2312" w:cs="仿宋_GB2312" w:eastAsia="仿宋_GB2312"/>
                      <w:sz w:val="20"/>
                      <w:color w:val="000000"/>
                    </w:rPr>
                    <w:t>2.4GHz：2dBi；5GHz：2dBi</w:t>
                  </w:r>
                  <w:r>
                    <w:br/>
                  </w:r>
                  <w:r>
                    <w:rPr>
                      <w:rFonts w:ascii="仿宋_GB2312" w:hAnsi="仿宋_GB2312" w:cs="仿宋_GB2312" w:eastAsia="仿宋_GB2312"/>
                      <w:sz w:val="20"/>
                      <w:color w:val="000000"/>
                    </w:rPr>
                    <w:t>最大发射功率：</w:t>
                  </w:r>
                  <w:r>
                    <w:rPr>
                      <w:rFonts w:ascii="仿宋_GB2312" w:hAnsi="仿宋_GB2312" w:cs="仿宋_GB2312" w:eastAsia="仿宋_GB2312"/>
                      <w:sz w:val="20"/>
                      <w:color w:val="000000"/>
                    </w:rPr>
                    <w:t>≤20dBm</w:t>
                  </w:r>
                  <w:r>
                    <w:br/>
                  </w:r>
                  <w:r>
                    <w:rPr>
                      <w:rFonts w:ascii="仿宋_GB2312" w:hAnsi="仿宋_GB2312" w:cs="仿宋_GB2312" w:eastAsia="仿宋_GB2312"/>
                      <w:sz w:val="20"/>
                      <w:color w:val="000000"/>
                    </w:rPr>
                    <w:t>固化业务接口：</w:t>
                  </w:r>
                  <w:r>
                    <w:rPr>
                      <w:rFonts w:ascii="仿宋_GB2312" w:hAnsi="仿宋_GB2312" w:cs="仿宋_GB2312" w:eastAsia="仿宋_GB2312"/>
                      <w:sz w:val="20"/>
                      <w:color w:val="000000"/>
                    </w:rPr>
                    <w:t>1个10/100/1000Base-T自适应以太网电口，支持IEEE 802.3af以太网标准PoE受电；1个2.5G SFP接口</w:t>
                  </w:r>
                  <w:r>
                    <w:br/>
                  </w:r>
                  <w:r>
                    <w:rPr>
                      <w:rFonts w:ascii="仿宋_GB2312" w:hAnsi="仿宋_GB2312" w:cs="仿宋_GB2312" w:eastAsia="仿宋_GB2312"/>
                      <w:sz w:val="20"/>
                      <w:color w:val="000000"/>
                    </w:rPr>
                    <w:t>固化管理接口：</w:t>
                  </w:r>
                  <w:r>
                    <w:rPr>
                      <w:rFonts w:ascii="仿宋_GB2312" w:hAnsi="仿宋_GB2312" w:cs="仿宋_GB2312" w:eastAsia="仿宋_GB2312"/>
                      <w:sz w:val="20"/>
                      <w:color w:val="000000"/>
                    </w:rPr>
                    <w:t>1个RJ45的Cnsole接口</w:t>
                  </w:r>
                  <w:r>
                    <w:br/>
                  </w:r>
                  <w:r>
                    <w:rPr>
                      <w:rFonts w:ascii="仿宋_GB2312" w:hAnsi="仿宋_GB2312" w:cs="仿宋_GB2312" w:eastAsia="仿宋_GB2312"/>
                      <w:sz w:val="20"/>
                      <w:color w:val="000000"/>
                    </w:rPr>
                    <w:t>状态指示灯：</w:t>
                  </w:r>
                  <w:r>
                    <w:rPr>
                      <w:rFonts w:ascii="仿宋_GB2312" w:hAnsi="仿宋_GB2312" w:cs="仿宋_GB2312" w:eastAsia="仿宋_GB2312"/>
                      <w:sz w:val="20"/>
                      <w:color w:val="000000"/>
                    </w:rPr>
                    <w:t>1个</w:t>
                  </w:r>
                  <w:r>
                    <w:br/>
                  </w:r>
                  <w:r>
                    <w:rPr>
                      <w:rFonts w:ascii="仿宋_GB2312" w:hAnsi="仿宋_GB2312" w:cs="仿宋_GB2312" w:eastAsia="仿宋_GB2312"/>
                      <w:sz w:val="20"/>
                      <w:color w:val="000000"/>
                    </w:rPr>
                    <w:t>按键：</w:t>
                  </w:r>
                  <w:r>
                    <w:rPr>
                      <w:rFonts w:ascii="仿宋_GB2312" w:hAnsi="仿宋_GB2312" w:cs="仿宋_GB2312" w:eastAsia="仿宋_GB2312"/>
                      <w:sz w:val="20"/>
                      <w:color w:val="000000"/>
                    </w:rPr>
                    <w:t>1个复位按键</w:t>
                  </w:r>
                  <w:r>
                    <w:br/>
                  </w:r>
                  <w:r>
                    <w:rPr>
                      <w:rFonts w:ascii="仿宋_GB2312" w:hAnsi="仿宋_GB2312" w:cs="仿宋_GB2312" w:eastAsia="仿宋_GB2312"/>
                      <w:sz w:val="20"/>
                      <w:color w:val="000000"/>
                    </w:rPr>
                    <w:t>整机最大功耗：</w:t>
                  </w:r>
                  <w:r>
                    <w:rPr>
                      <w:rFonts w:ascii="仿宋_GB2312" w:hAnsi="仿宋_GB2312" w:cs="仿宋_GB2312" w:eastAsia="仿宋_GB2312"/>
                      <w:sz w:val="20"/>
                      <w:color w:val="000000"/>
                    </w:rPr>
                    <w:t>≤12.95W</w:t>
                  </w:r>
                  <w:r>
                    <w:br/>
                  </w:r>
                  <w:r>
                    <w:rPr>
                      <w:rFonts w:ascii="仿宋_GB2312" w:hAnsi="仿宋_GB2312" w:cs="仿宋_GB2312" w:eastAsia="仿宋_GB2312"/>
                      <w:sz w:val="20"/>
                      <w:color w:val="000000"/>
                    </w:rPr>
                    <w:t>湿度：工作湿度：</w:t>
                  </w:r>
                  <w:r>
                    <w:rPr>
                      <w:rFonts w:ascii="仿宋_GB2312" w:hAnsi="仿宋_GB2312" w:cs="仿宋_GB2312" w:eastAsia="仿宋_GB2312"/>
                      <w:sz w:val="20"/>
                      <w:color w:val="000000"/>
                    </w:rPr>
                    <w:t>5%RH~95%RH（无凝结）</w:t>
                  </w:r>
                  <w:r>
                    <w:br/>
                  </w:r>
                  <w:r>
                    <w:rPr>
                      <w:rFonts w:ascii="仿宋_GB2312" w:hAnsi="仿宋_GB2312" w:cs="仿宋_GB2312" w:eastAsia="仿宋_GB2312"/>
                      <w:sz w:val="20"/>
                      <w:color w:val="000000"/>
                    </w:rPr>
                    <w:t>存储湿度：</w:t>
                  </w:r>
                  <w:r>
                    <w:rPr>
                      <w:rFonts w:ascii="仿宋_GB2312" w:hAnsi="仿宋_GB2312" w:cs="仿宋_GB2312" w:eastAsia="仿宋_GB2312"/>
                      <w:sz w:val="20"/>
                      <w:color w:val="000000"/>
                    </w:rPr>
                    <w:t>5%RH~95%RH（无凝结）</w:t>
                  </w:r>
                  <w:r>
                    <w:br/>
                  </w:r>
                  <w:r>
                    <w:rPr>
                      <w:rFonts w:ascii="仿宋_GB2312" w:hAnsi="仿宋_GB2312" w:cs="仿宋_GB2312" w:eastAsia="仿宋_GB2312"/>
                      <w:sz w:val="20"/>
                      <w:color w:val="000000"/>
                    </w:rPr>
                    <w:t>防尘防水等级：</w:t>
                  </w:r>
                  <w:r>
                    <w:rPr>
                      <w:rFonts w:ascii="仿宋_GB2312" w:hAnsi="仿宋_GB2312" w:cs="仿宋_GB2312" w:eastAsia="仿宋_GB2312"/>
                      <w:sz w:val="20"/>
                      <w:color w:val="000000"/>
                    </w:rPr>
                    <w:t>≥IP51</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VR集成控制器</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网络连接：</w:t>
                  </w:r>
                  <w:r>
                    <w:rPr>
                      <w:rFonts w:ascii="仿宋_GB2312" w:hAnsi="仿宋_GB2312" w:cs="仿宋_GB2312" w:eastAsia="仿宋_GB2312"/>
                      <w:sz w:val="20"/>
                      <w:color w:val="000000"/>
                    </w:rPr>
                    <w:t>Wi-Fi</w:t>
                  </w:r>
                  <w:r>
                    <w:br/>
                  </w:r>
                  <w:r>
                    <w:rPr>
                      <w:rFonts w:ascii="仿宋_GB2312" w:hAnsi="仿宋_GB2312" w:cs="仿宋_GB2312" w:eastAsia="仿宋_GB2312"/>
                      <w:sz w:val="20"/>
                      <w:color w:val="000000"/>
                    </w:rPr>
                    <w:t>屏幕类型：</w:t>
                  </w:r>
                  <w:r>
                    <w:rPr>
                      <w:rFonts w:ascii="仿宋_GB2312" w:hAnsi="仿宋_GB2312" w:cs="仿宋_GB2312" w:eastAsia="仿宋_GB2312"/>
                      <w:sz w:val="20"/>
                      <w:color w:val="000000"/>
                    </w:rPr>
                    <w:t>LCD</w:t>
                  </w:r>
                  <w:r>
                    <w:br/>
                  </w:r>
                  <w:r>
                    <w:rPr>
                      <w:rFonts w:ascii="仿宋_GB2312" w:hAnsi="仿宋_GB2312" w:cs="仿宋_GB2312" w:eastAsia="仿宋_GB2312"/>
                      <w:sz w:val="20"/>
                      <w:color w:val="000000"/>
                    </w:rPr>
                    <w:t>电池容量：</w:t>
                  </w:r>
                  <w:r>
                    <w:rPr>
                      <w:rFonts w:ascii="仿宋_GB2312" w:hAnsi="仿宋_GB2312" w:cs="仿宋_GB2312" w:eastAsia="仿宋_GB2312"/>
                      <w:sz w:val="20"/>
                      <w:color w:val="000000"/>
                    </w:rPr>
                    <w:t>≥10200mAh</w:t>
                  </w:r>
                  <w:r>
                    <w:br/>
                  </w:r>
                  <w:r>
                    <w:rPr>
                      <w:rFonts w:ascii="仿宋_GB2312" w:hAnsi="仿宋_GB2312" w:cs="仿宋_GB2312" w:eastAsia="仿宋_GB2312"/>
                      <w:sz w:val="20"/>
                      <w:color w:val="000000"/>
                    </w:rPr>
                    <w:t>后置摄像头像素：</w:t>
                  </w:r>
                  <w:r>
                    <w:rPr>
                      <w:rFonts w:ascii="仿宋_GB2312" w:hAnsi="仿宋_GB2312" w:cs="仿宋_GB2312" w:eastAsia="仿宋_GB2312"/>
                      <w:sz w:val="20"/>
                      <w:color w:val="000000"/>
                    </w:rPr>
                    <w:t>≥1300W</w:t>
                  </w:r>
                  <w:r>
                    <w:br/>
                  </w:r>
                  <w:r>
                    <w:rPr>
                      <w:rFonts w:ascii="仿宋_GB2312" w:hAnsi="仿宋_GB2312" w:cs="仿宋_GB2312" w:eastAsia="仿宋_GB2312"/>
                      <w:sz w:val="20"/>
                      <w:color w:val="000000"/>
                    </w:rPr>
                    <w:t>前置摄像头像素：</w:t>
                  </w:r>
                  <w:r>
                    <w:rPr>
                      <w:rFonts w:ascii="仿宋_GB2312" w:hAnsi="仿宋_GB2312" w:cs="仿宋_GB2312" w:eastAsia="仿宋_GB2312"/>
                      <w:sz w:val="20"/>
                      <w:color w:val="000000"/>
                    </w:rPr>
                    <w:t>≥800w</w:t>
                  </w:r>
                  <w:r>
                    <w:br/>
                  </w:r>
                  <w:r>
                    <w:rPr>
                      <w:rFonts w:ascii="仿宋_GB2312" w:hAnsi="仿宋_GB2312" w:cs="仿宋_GB2312" w:eastAsia="仿宋_GB2312"/>
                      <w:sz w:val="20"/>
                      <w:color w:val="000000"/>
                    </w:rPr>
                    <w:t>功能：重力感应</w:t>
                  </w:r>
                  <w:r>
                    <w:rPr>
                      <w:rFonts w:ascii="仿宋_GB2312" w:hAnsi="仿宋_GB2312" w:cs="仿宋_GB2312" w:eastAsia="仿宋_GB2312"/>
                      <w:sz w:val="20"/>
                      <w:color w:val="000000"/>
                    </w:rPr>
                    <w:t>光线感应</w:t>
                  </w:r>
                  <w:r>
                    <w:rPr>
                      <w:rFonts w:ascii="仿宋_GB2312" w:hAnsi="仿宋_GB2312" w:cs="仿宋_GB2312" w:eastAsia="仿宋_GB2312"/>
                      <w:sz w:val="20"/>
                      <w:color w:val="000000"/>
                    </w:rPr>
                    <w:t>陀螺仪</w:t>
                  </w:r>
                  <w:r>
                    <w:rPr>
                      <w:rFonts w:ascii="仿宋_GB2312" w:hAnsi="仿宋_GB2312" w:cs="仿宋_GB2312" w:eastAsia="仿宋_GB2312"/>
                      <w:sz w:val="20"/>
                      <w:color w:val="000000"/>
                    </w:rPr>
                    <w:t>分屏功能</w:t>
                  </w:r>
                  <w:r>
                    <w:rPr>
                      <w:rFonts w:ascii="仿宋_GB2312" w:hAnsi="仿宋_GB2312" w:cs="仿宋_GB2312" w:eastAsia="仿宋_GB2312"/>
                      <w:sz w:val="20"/>
                      <w:color w:val="000000"/>
                    </w:rPr>
                    <w:t>霍尔传感器</w:t>
                  </w:r>
                  <w:r>
                    <w:rPr>
                      <w:rFonts w:ascii="仿宋_GB2312" w:hAnsi="仿宋_GB2312" w:cs="仿宋_GB2312" w:eastAsia="仿宋_GB2312"/>
                      <w:sz w:val="20"/>
                      <w:color w:val="000000"/>
                    </w:rPr>
                    <w:t>多点触控</w:t>
                  </w:r>
                  <w:r>
                    <w:br/>
                  </w:r>
                  <w:r>
                    <w:rPr>
                      <w:rFonts w:ascii="仿宋_GB2312" w:hAnsi="仿宋_GB2312" w:cs="仿宋_GB2312" w:eastAsia="仿宋_GB2312"/>
                      <w:sz w:val="20"/>
                      <w:color w:val="000000"/>
                    </w:rPr>
                    <w:t>分辨率：</w:t>
                  </w:r>
                  <w:r>
                    <w:rPr>
                      <w:rFonts w:ascii="仿宋_GB2312" w:hAnsi="仿宋_GB2312" w:cs="仿宋_GB2312" w:eastAsia="仿宋_GB2312"/>
                      <w:sz w:val="20"/>
                      <w:color w:val="000000"/>
                    </w:rPr>
                    <w:t>≥2944*1840</w:t>
                  </w:r>
                  <w:r>
                    <w:br/>
                  </w:r>
                  <w:r>
                    <w:rPr>
                      <w:rFonts w:ascii="仿宋_GB2312" w:hAnsi="仿宋_GB2312" w:cs="仿宋_GB2312" w:eastAsia="仿宋_GB2312"/>
                      <w:sz w:val="20"/>
                      <w:color w:val="000000"/>
                    </w:rPr>
                    <w:t>厚度：</w:t>
                  </w:r>
                  <w:r>
                    <w:rPr>
                      <w:rFonts w:ascii="仿宋_GB2312" w:hAnsi="仿宋_GB2312" w:cs="仿宋_GB2312" w:eastAsia="仿宋_GB2312"/>
                      <w:sz w:val="20"/>
                      <w:color w:val="000000"/>
                    </w:rPr>
                    <w:t>7.0mm以下</w:t>
                  </w:r>
                  <w:r>
                    <w:br/>
                  </w:r>
                  <w:r>
                    <w:rPr>
                      <w:rFonts w:ascii="仿宋_GB2312" w:hAnsi="仿宋_GB2312" w:cs="仿宋_GB2312" w:eastAsia="仿宋_GB2312"/>
                      <w:sz w:val="20"/>
                      <w:color w:val="000000"/>
                    </w:rPr>
                    <w:t>网络类型：</w:t>
                  </w:r>
                  <w:r>
                    <w:rPr>
                      <w:rFonts w:ascii="仿宋_GB2312" w:hAnsi="仿宋_GB2312" w:cs="仿宋_GB2312" w:eastAsia="仿宋_GB2312"/>
                      <w:sz w:val="20"/>
                      <w:color w:val="000000"/>
                    </w:rPr>
                    <w:t>WiFi版</w:t>
                  </w:r>
                  <w:r>
                    <w:br/>
                  </w:r>
                  <w:r>
                    <w:rPr>
                      <w:rFonts w:ascii="仿宋_GB2312" w:hAnsi="仿宋_GB2312" w:cs="仿宋_GB2312" w:eastAsia="仿宋_GB2312"/>
                      <w:sz w:val="20"/>
                      <w:color w:val="000000"/>
                    </w:rPr>
                    <w:t>屏幕比例：</w:t>
                  </w:r>
                  <w:r>
                    <w:rPr>
                      <w:rFonts w:ascii="仿宋_GB2312" w:hAnsi="仿宋_GB2312" w:cs="仿宋_GB2312" w:eastAsia="仿宋_GB2312"/>
                      <w:sz w:val="20"/>
                      <w:color w:val="000000"/>
                    </w:rPr>
                    <w:t>16:10</w:t>
                  </w:r>
                  <w:r>
                    <w:br/>
                  </w:r>
                  <w:r>
                    <w:rPr>
                      <w:rFonts w:ascii="仿宋_GB2312" w:hAnsi="仿宋_GB2312" w:cs="仿宋_GB2312" w:eastAsia="仿宋_GB2312"/>
                      <w:sz w:val="20"/>
                      <w:color w:val="000000"/>
                    </w:rPr>
                    <w:t>存储容量：</w:t>
                  </w:r>
                  <w:r>
                    <w:rPr>
                      <w:rFonts w:ascii="仿宋_GB2312" w:hAnsi="仿宋_GB2312" w:cs="仿宋_GB2312" w:eastAsia="仿宋_GB2312"/>
                      <w:sz w:val="20"/>
                      <w:color w:val="000000"/>
                    </w:rPr>
                    <w:t>≥256GB</w:t>
                  </w:r>
                  <w:r>
                    <w:br/>
                  </w:r>
                  <w:r>
                    <w:rPr>
                      <w:rFonts w:ascii="仿宋_GB2312" w:hAnsi="仿宋_GB2312" w:cs="仿宋_GB2312" w:eastAsia="仿宋_GB2312"/>
                      <w:sz w:val="20"/>
                      <w:color w:val="000000"/>
                    </w:rPr>
                    <w:t>屏幕分辨率：</w:t>
                  </w:r>
                  <w:r>
                    <w:rPr>
                      <w:rFonts w:ascii="仿宋_GB2312" w:hAnsi="仿宋_GB2312" w:cs="仿宋_GB2312" w:eastAsia="仿宋_GB2312"/>
                      <w:sz w:val="20"/>
                      <w:color w:val="000000"/>
                    </w:rPr>
                    <w:t>2.8-3.1K</w:t>
                  </w:r>
                  <w:r>
                    <w:br/>
                  </w:r>
                  <w:r>
                    <w:rPr>
                      <w:rFonts w:ascii="仿宋_GB2312" w:hAnsi="仿宋_GB2312" w:cs="仿宋_GB2312" w:eastAsia="仿宋_GB2312"/>
                      <w:sz w:val="20"/>
                      <w:color w:val="000000"/>
                    </w:rPr>
                    <w:t>运行内存：</w:t>
                  </w:r>
                  <w:r>
                    <w:rPr>
                      <w:rFonts w:ascii="仿宋_GB2312" w:hAnsi="仿宋_GB2312" w:cs="仿宋_GB2312" w:eastAsia="仿宋_GB2312"/>
                      <w:sz w:val="20"/>
                      <w:color w:val="000000"/>
                    </w:rPr>
                    <w:t>≥8GB</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VR数据共享终端</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工作频段：</w:t>
                  </w:r>
                  <w:r>
                    <w:rPr>
                      <w:rFonts w:ascii="仿宋_GB2312" w:hAnsi="仿宋_GB2312" w:cs="仿宋_GB2312" w:eastAsia="仿宋_GB2312"/>
                      <w:sz w:val="20"/>
                      <w:color w:val="000000"/>
                    </w:rPr>
                    <w:t>2.4G+5G</w:t>
                  </w:r>
                  <w:r>
                    <w:br/>
                  </w:r>
                  <w:r>
                    <w:rPr>
                      <w:rFonts w:ascii="仿宋_GB2312" w:hAnsi="仿宋_GB2312" w:cs="仿宋_GB2312" w:eastAsia="仿宋_GB2312"/>
                      <w:sz w:val="20"/>
                      <w:color w:val="000000"/>
                    </w:rPr>
                    <w:t>视频分辨率：</w:t>
                  </w:r>
                  <w:r>
                    <w:rPr>
                      <w:rFonts w:ascii="仿宋_GB2312" w:hAnsi="仿宋_GB2312" w:cs="仿宋_GB2312" w:eastAsia="仿宋_GB2312"/>
                      <w:sz w:val="20"/>
                      <w:color w:val="000000"/>
                    </w:rPr>
                    <w:t>≥1920*1080@60Hz</w:t>
                  </w:r>
                  <w:r>
                    <w:br/>
                  </w:r>
                  <w:r>
                    <w:rPr>
                      <w:rFonts w:ascii="仿宋_GB2312" w:hAnsi="仿宋_GB2312" w:cs="仿宋_GB2312" w:eastAsia="仿宋_GB2312"/>
                      <w:sz w:val="20"/>
                      <w:color w:val="000000"/>
                    </w:rPr>
                    <w:t>传输距离：</w:t>
                  </w:r>
                  <w:r>
                    <w:rPr>
                      <w:rFonts w:ascii="仿宋_GB2312" w:hAnsi="仿宋_GB2312" w:cs="仿宋_GB2312" w:eastAsia="仿宋_GB2312"/>
                      <w:sz w:val="20"/>
                      <w:color w:val="000000"/>
                    </w:rPr>
                    <w:t>≥50米(空旷环境下)</w:t>
                  </w:r>
                  <w:r>
                    <w:br/>
                  </w:r>
                  <w:r>
                    <w:rPr>
                      <w:rFonts w:ascii="仿宋_GB2312" w:hAnsi="仿宋_GB2312" w:cs="仿宋_GB2312" w:eastAsia="仿宋_GB2312"/>
                      <w:sz w:val="20"/>
                      <w:color w:val="000000"/>
                    </w:rPr>
                    <w:t>USB供电：5V2A</w:t>
                  </w:r>
                  <w:r>
                    <w:br/>
                  </w:r>
                  <w:r>
                    <w:rPr>
                      <w:rFonts w:ascii="仿宋_GB2312" w:hAnsi="仿宋_GB2312" w:cs="仿宋_GB2312" w:eastAsia="仿宋_GB2312"/>
                      <w:sz w:val="20"/>
                      <w:color w:val="000000"/>
                    </w:rPr>
                    <w:t>发射器接口：</w:t>
                  </w:r>
                  <w:r>
                    <w:rPr>
                      <w:rFonts w:ascii="仿宋_GB2312" w:hAnsi="仿宋_GB2312" w:cs="仿宋_GB2312" w:eastAsia="仿宋_GB2312"/>
                      <w:sz w:val="20"/>
                      <w:color w:val="000000"/>
                    </w:rPr>
                    <w:t>Type-C</w:t>
                  </w:r>
                  <w:r>
                    <w:br/>
                  </w:r>
                  <w:r>
                    <w:rPr>
                      <w:rFonts w:ascii="仿宋_GB2312" w:hAnsi="仿宋_GB2312" w:cs="仿宋_GB2312" w:eastAsia="仿宋_GB2312"/>
                      <w:sz w:val="20"/>
                      <w:color w:val="000000"/>
                    </w:rPr>
                    <w:t>接收器接口</w:t>
                  </w:r>
                  <w:r>
                    <w:rPr>
                      <w:rFonts w:ascii="仿宋_GB2312" w:hAnsi="仿宋_GB2312" w:cs="仿宋_GB2312" w:eastAsia="仿宋_GB2312"/>
                      <w:sz w:val="20"/>
                      <w:color w:val="000000"/>
                    </w:rPr>
                    <w:t>: HDMI+USB供电口</w:t>
                  </w:r>
                  <w:r>
                    <w:br/>
                  </w:r>
                  <w:r>
                    <w:rPr>
                      <w:rFonts w:ascii="仿宋_GB2312" w:hAnsi="仿宋_GB2312" w:cs="仿宋_GB2312" w:eastAsia="仿宋_GB2312"/>
                      <w:sz w:val="20"/>
                      <w:color w:val="000000"/>
                    </w:rPr>
                    <w:t>外壳材质</w:t>
                  </w:r>
                  <w:r>
                    <w:rPr>
                      <w:rFonts w:ascii="仿宋_GB2312" w:hAnsi="仿宋_GB2312" w:cs="仿宋_GB2312" w:eastAsia="仿宋_GB2312"/>
                      <w:sz w:val="20"/>
                      <w:color w:val="000000"/>
                    </w:rPr>
                    <w:t>: ABS</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VR虚拟显示终端</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屏幕分辨率</w:t>
                  </w:r>
                  <w:r>
                    <w:rPr>
                      <w:rFonts w:ascii="仿宋_GB2312" w:hAnsi="仿宋_GB2312" w:cs="仿宋_GB2312" w:eastAsia="仿宋_GB2312"/>
                      <w:sz w:val="20"/>
                      <w:color w:val="000000"/>
                    </w:rPr>
                    <w:t>:超高清（3840×2160）</w:t>
                  </w:r>
                  <w:r>
                    <w:br/>
                  </w:r>
                  <w:r>
                    <w:rPr>
                      <w:rFonts w:ascii="仿宋_GB2312" w:hAnsi="仿宋_GB2312" w:cs="仿宋_GB2312" w:eastAsia="仿宋_GB2312"/>
                      <w:sz w:val="20"/>
                      <w:color w:val="000000"/>
                    </w:rPr>
                    <w:t>屏幕比例</w:t>
                  </w:r>
                  <w:r>
                    <w:rPr>
                      <w:rFonts w:ascii="仿宋_GB2312" w:hAnsi="仿宋_GB2312" w:cs="仿宋_GB2312" w:eastAsia="仿宋_GB2312"/>
                      <w:sz w:val="20"/>
                      <w:color w:val="000000"/>
                    </w:rPr>
                    <w:t>:16:9</w:t>
                  </w:r>
                  <w:r>
                    <w:br/>
                  </w:r>
                  <w:r>
                    <w:rPr>
                      <w:rFonts w:ascii="仿宋_GB2312" w:hAnsi="仿宋_GB2312" w:cs="仿宋_GB2312" w:eastAsia="仿宋_GB2312"/>
                      <w:sz w:val="20"/>
                      <w:color w:val="000000"/>
                    </w:rPr>
                    <w:t>屏幕等级</w:t>
                  </w:r>
                  <w:r>
                    <w:rPr>
                      <w:rFonts w:ascii="仿宋_GB2312" w:hAnsi="仿宋_GB2312" w:cs="仿宋_GB2312" w:eastAsia="仿宋_GB2312"/>
                      <w:sz w:val="20"/>
                      <w:color w:val="000000"/>
                    </w:rPr>
                    <w:t>:A+</w:t>
                  </w:r>
                  <w:r>
                    <w:br/>
                  </w:r>
                  <w:r>
                    <w:rPr>
                      <w:rFonts w:ascii="仿宋_GB2312" w:hAnsi="仿宋_GB2312" w:cs="仿宋_GB2312" w:eastAsia="仿宋_GB2312"/>
                      <w:sz w:val="20"/>
                      <w:color w:val="000000"/>
                    </w:rPr>
                    <w:t>背光源</w:t>
                  </w:r>
                  <w:r>
                    <w:rPr>
                      <w:rFonts w:ascii="仿宋_GB2312" w:hAnsi="仿宋_GB2312" w:cs="仿宋_GB2312" w:eastAsia="仿宋_GB2312"/>
                      <w:sz w:val="20"/>
                      <w:color w:val="000000"/>
                    </w:rPr>
                    <w:t>:LED</w:t>
                  </w:r>
                  <w:r>
                    <w:br/>
                  </w:r>
                  <w:r>
                    <w:rPr>
                      <w:rFonts w:ascii="仿宋_GB2312" w:hAnsi="仿宋_GB2312" w:cs="仿宋_GB2312" w:eastAsia="仿宋_GB2312"/>
                      <w:sz w:val="20"/>
                      <w:color w:val="000000"/>
                    </w:rPr>
                    <w:t>背光方式</w:t>
                  </w:r>
                  <w:r>
                    <w:rPr>
                      <w:rFonts w:ascii="仿宋_GB2312" w:hAnsi="仿宋_GB2312" w:cs="仿宋_GB2312" w:eastAsia="仿宋_GB2312"/>
                      <w:sz w:val="20"/>
                      <w:color w:val="000000"/>
                    </w:rPr>
                    <w:t>:直下式</w:t>
                  </w:r>
                  <w:r>
                    <w:br/>
                  </w:r>
                  <w:r>
                    <w:rPr>
                      <w:rFonts w:ascii="仿宋_GB2312" w:hAnsi="仿宋_GB2312" w:cs="仿宋_GB2312" w:eastAsia="仿宋_GB2312"/>
                      <w:sz w:val="20"/>
                      <w:color w:val="000000"/>
                    </w:rPr>
                    <w:t>对比度：</w:t>
                  </w:r>
                  <w:r>
                    <w:rPr>
                      <w:rFonts w:ascii="仿宋_GB2312" w:hAnsi="仿宋_GB2312" w:cs="仿宋_GB2312" w:eastAsia="仿宋_GB2312"/>
                      <w:sz w:val="20"/>
                      <w:color w:val="000000"/>
                    </w:rPr>
                    <w:t>50000：1</w:t>
                  </w:r>
                  <w:r>
                    <w:br/>
                  </w:r>
                  <w:r>
                    <w:rPr>
                      <w:rFonts w:ascii="仿宋_GB2312" w:hAnsi="仿宋_GB2312" w:cs="仿宋_GB2312" w:eastAsia="仿宋_GB2312"/>
                      <w:sz w:val="20"/>
                      <w:color w:val="000000"/>
                    </w:rPr>
                    <w:t>刷新频率</w:t>
                  </w:r>
                  <w:r>
                    <w:rPr>
                      <w:rFonts w:ascii="仿宋_GB2312" w:hAnsi="仿宋_GB2312" w:cs="仿宋_GB2312" w:eastAsia="仿宋_GB2312"/>
                      <w:sz w:val="20"/>
                      <w:color w:val="000000"/>
                    </w:rPr>
                    <w:t>:≥60Hz</w:t>
                  </w:r>
                  <w:r>
                    <w:br/>
                  </w:r>
                  <w:r>
                    <w:rPr>
                      <w:rFonts w:ascii="仿宋_GB2312" w:hAnsi="仿宋_GB2312" w:cs="仿宋_GB2312" w:eastAsia="仿宋_GB2312"/>
                      <w:sz w:val="20"/>
                      <w:color w:val="000000"/>
                    </w:rPr>
                    <w:t>扫描方式</w:t>
                  </w:r>
                  <w:r>
                    <w:rPr>
                      <w:rFonts w:ascii="仿宋_GB2312" w:hAnsi="仿宋_GB2312" w:cs="仿宋_GB2312" w:eastAsia="仿宋_GB2312"/>
                      <w:sz w:val="20"/>
                      <w:color w:val="000000"/>
                    </w:rPr>
                    <w:t>:逐行扫描</w:t>
                  </w:r>
                  <w:r>
                    <w:br/>
                  </w:r>
                  <w:r>
                    <w:rPr>
                      <w:rFonts w:ascii="仿宋_GB2312" w:hAnsi="仿宋_GB2312" w:cs="仿宋_GB2312" w:eastAsia="仿宋_GB2312"/>
                      <w:sz w:val="20"/>
                      <w:color w:val="000000"/>
                    </w:rPr>
                    <w:t>响应时间</w:t>
                  </w:r>
                  <w:r>
                    <w:rPr>
                      <w:rFonts w:ascii="仿宋_GB2312" w:hAnsi="仿宋_GB2312" w:cs="仿宋_GB2312" w:eastAsia="仿宋_GB2312"/>
                      <w:sz w:val="20"/>
                      <w:color w:val="000000"/>
                    </w:rPr>
                    <w:t>:≤8ms</w:t>
                  </w:r>
                  <w:r>
                    <w:br/>
                  </w:r>
                  <w:r>
                    <w:rPr>
                      <w:rFonts w:ascii="仿宋_GB2312" w:hAnsi="仿宋_GB2312" w:cs="仿宋_GB2312" w:eastAsia="仿宋_GB2312"/>
                      <w:sz w:val="20"/>
                      <w:color w:val="000000"/>
                    </w:rPr>
                    <w:t>支持格式（超高清）</w:t>
                  </w:r>
                  <w:r>
                    <w:rPr>
                      <w:rFonts w:ascii="仿宋_GB2312" w:hAnsi="仿宋_GB2312" w:cs="仿宋_GB2312" w:eastAsia="仿宋_GB2312"/>
                      <w:sz w:val="20"/>
                      <w:color w:val="000000"/>
                    </w:rPr>
                    <w:t>:2160p、1080p、1080i、720p</w:t>
                  </w:r>
                  <w:r>
                    <w:br/>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HDR10解码</w:t>
                  </w:r>
                  <w:r>
                    <w:br/>
                  </w:r>
                  <w:r>
                    <w:rPr>
                      <w:rFonts w:ascii="仿宋_GB2312" w:hAnsi="仿宋_GB2312" w:cs="仿宋_GB2312" w:eastAsia="仿宋_GB2312"/>
                      <w:sz w:val="20"/>
                      <w:color w:val="000000"/>
                    </w:rPr>
                    <w:t>5、核心参数</w:t>
                  </w:r>
                  <w:r>
                    <w:br/>
                  </w:r>
                  <w:r>
                    <w:rPr>
                      <w:rFonts w:ascii="仿宋_GB2312" w:hAnsi="仿宋_GB2312" w:cs="仿宋_GB2312" w:eastAsia="仿宋_GB2312"/>
                      <w:sz w:val="20"/>
                      <w:color w:val="000000"/>
                    </w:rPr>
                    <w:t>智能电视</w:t>
                  </w:r>
                  <w:r>
                    <w:rPr>
                      <w:rFonts w:ascii="仿宋_GB2312" w:hAnsi="仿宋_GB2312" w:cs="仿宋_GB2312" w:eastAsia="仿宋_GB2312"/>
                      <w:sz w:val="20"/>
                      <w:color w:val="000000"/>
                    </w:rPr>
                    <w:t>:是</w:t>
                  </w:r>
                  <w:r>
                    <w:br/>
                  </w:r>
                  <w:r>
                    <w:rPr>
                      <w:rFonts w:ascii="仿宋_GB2312" w:hAnsi="仿宋_GB2312" w:cs="仿宋_GB2312" w:eastAsia="仿宋_GB2312"/>
                      <w:sz w:val="20"/>
                      <w:color w:val="000000"/>
                    </w:rPr>
                    <w:t>操作系统</w:t>
                  </w:r>
                  <w:r>
                    <w:rPr>
                      <w:rFonts w:ascii="仿宋_GB2312" w:hAnsi="仿宋_GB2312" w:cs="仿宋_GB2312" w:eastAsia="仿宋_GB2312"/>
                      <w:sz w:val="20"/>
                      <w:color w:val="000000"/>
                    </w:rPr>
                    <w:t>:基于安卓9.0深度优化的操作系统</w:t>
                  </w:r>
                  <w:r>
                    <w:br/>
                  </w:r>
                  <w:r>
                    <w:rPr>
                      <w:rFonts w:ascii="仿宋_GB2312" w:hAnsi="仿宋_GB2312" w:cs="仿宋_GB2312" w:eastAsia="仿宋_GB2312"/>
                      <w:sz w:val="20"/>
                      <w:color w:val="000000"/>
                    </w:rPr>
                    <w:t>CPU:1.5GHz四核Cortex A53 CPU</w:t>
                  </w:r>
                  <w:r>
                    <w:br/>
                  </w:r>
                  <w:r>
                    <w:rPr>
                      <w:rFonts w:ascii="仿宋_GB2312" w:hAnsi="仿宋_GB2312" w:cs="仿宋_GB2312" w:eastAsia="仿宋_GB2312"/>
                      <w:sz w:val="20"/>
                      <w:color w:val="000000"/>
                    </w:rPr>
                    <w:t>GPU: 双核Mali-G52</w:t>
                  </w:r>
                  <w:r>
                    <w:br/>
                  </w:r>
                  <w:r>
                    <w:rPr>
                      <w:rFonts w:ascii="仿宋_GB2312" w:hAnsi="仿宋_GB2312" w:cs="仿宋_GB2312" w:eastAsia="仿宋_GB2312"/>
                      <w:sz w:val="20"/>
                      <w:color w:val="000000"/>
                    </w:rPr>
                    <w:t>运行内存</w:t>
                  </w:r>
                  <w:r>
                    <w:rPr>
                      <w:rFonts w:ascii="仿宋_GB2312" w:hAnsi="仿宋_GB2312" w:cs="仿宋_GB2312" w:eastAsia="仿宋_GB2312"/>
                      <w:sz w:val="20"/>
                      <w:color w:val="000000"/>
                    </w:rPr>
                    <w:t>:≥1.5GB</w:t>
                  </w:r>
                  <w:r>
                    <w:br/>
                  </w:r>
                  <w:r>
                    <w:rPr>
                      <w:rFonts w:ascii="仿宋_GB2312" w:hAnsi="仿宋_GB2312" w:cs="仿宋_GB2312" w:eastAsia="仿宋_GB2312"/>
                      <w:sz w:val="20"/>
                      <w:color w:val="000000"/>
                    </w:rPr>
                    <w:t>内部存储空间</w:t>
                  </w:r>
                  <w:r>
                    <w:rPr>
                      <w:rFonts w:ascii="仿宋_GB2312" w:hAnsi="仿宋_GB2312" w:cs="仿宋_GB2312" w:eastAsia="仿宋_GB2312"/>
                      <w:sz w:val="20"/>
                      <w:color w:val="000000"/>
                    </w:rPr>
                    <w:t>:≥8GB</w:t>
                  </w:r>
                  <w:r>
                    <w:br/>
                  </w:r>
                  <w:r>
                    <w:rPr>
                      <w:rFonts w:ascii="仿宋_GB2312" w:hAnsi="仿宋_GB2312" w:cs="仿宋_GB2312" w:eastAsia="仿宋_GB2312"/>
                      <w:sz w:val="20"/>
                      <w:color w:val="000000"/>
                    </w:rPr>
                    <w:t>6、音频参数</w:t>
                  </w:r>
                  <w:r>
                    <w:br/>
                  </w:r>
                  <w:r>
                    <w:rPr>
                      <w:rFonts w:ascii="仿宋_GB2312" w:hAnsi="仿宋_GB2312" w:cs="仿宋_GB2312" w:eastAsia="仿宋_GB2312"/>
                      <w:sz w:val="20"/>
                      <w:color w:val="000000"/>
                    </w:rPr>
                    <w:t>音频系统</w:t>
                  </w:r>
                  <w:r>
                    <w:rPr>
                      <w:rFonts w:ascii="仿宋_GB2312" w:hAnsi="仿宋_GB2312" w:cs="仿宋_GB2312" w:eastAsia="仿宋_GB2312"/>
                      <w:sz w:val="20"/>
                      <w:color w:val="000000"/>
                    </w:rPr>
                    <w:t>:Dolby + DTS解码</w:t>
                  </w:r>
                  <w:r>
                    <w:br/>
                  </w:r>
                  <w:r>
                    <w:rPr>
                      <w:rFonts w:ascii="仿宋_GB2312" w:hAnsi="仿宋_GB2312" w:cs="仿宋_GB2312" w:eastAsia="仿宋_GB2312"/>
                      <w:sz w:val="20"/>
                      <w:color w:val="000000"/>
                    </w:rPr>
                    <w:t>音效处理：</w:t>
                  </w:r>
                  <w:r>
                    <w:rPr>
                      <w:rFonts w:ascii="仿宋_GB2312" w:hAnsi="仿宋_GB2312" w:cs="仿宋_GB2312" w:eastAsia="仿宋_GB2312"/>
                      <w:sz w:val="20"/>
                      <w:color w:val="000000"/>
                    </w:rPr>
                    <w:t>DTS音效</w:t>
                  </w:r>
                  <w:r>
                    <w:br/>
                  </w:r>
                  <w:r>
                    <w:rPr>
                      <w:rFonts w:ascii="仿宋_GB2312" w:hAnsi="仿宋_GB2312" w:cs="仿宋_GB2312" w:eastAsia="仿宋_GB2312"/>
                      <w:sz w:val="20"/>
                      <w:color w:val="000000"/>
                    </w:rPr>
                    <w:t>多声道功能</w:t>
                  </w:r>
                  <w:r>
                    <w:rPr>
                      <w:rFonts w:ascii="仿宋_GB2312" w:hAnsi="仿宋_GB2312" w:cs="仿宋_GB2312" w:eastAsia="仿宋_GB2312"/>
                      <w:sz w:val="20"/>
                      <w:color w:val="000000"/>
                    </w:rPr>
                    <w:t>:立体声</w:t>
                  </w:r>
                  <w:r>
                    <w:br/>
                  </w:r>
                  <w:r>
                    <w:rPr>
                      <w:rFonts w:ascii="仿宋_GB2312" w:hAnsi="仿宋_GB2312" w:cs="仿宋_GB2312" w:eastAsia="仿宋_GB2312"/>
                      <w:sz w:val="20"/>
                      <w:color w:val="000000"/>
                    </w:rPr>
                    <w:t>扬声器类型</w:t>
                  </w:r>
                  <w:r>
                    <w:rPr>
                      <w:rFonts w:ascii="仿宋_GB2312" w:hAnsi="仿宋_GB2312" w:cs="仿宋_GB2312" w:eastAsia="仿宋_GB2312"/>
                      <w:sz w:val="20"/>
                      <w:color w:val="000000"/>
                    </w:rPr>
                    <w:t>:辐射方向向后/向下</w:t>
                  </w:r>
                  <w:r>
                    <w:br/>
                  </w:r>
                  <w:r>
                    <w:rPr>
                      <w:rFonts w:ascii="仿宋_GB2312" w:hAnsi="仿宋_GB2312" w:cs="仿宋_GB2312" w:eastAsia="仿宋_GB2312"/>
                      <w:sz w:val="20"/>
                      <w:color w:val="000000"/>
                    </w:rPr>
                    <w:t>扬声器数量</w:t>
                  </w:r>
                  <w:r>
                    <w:rPr>
                      <w:rFonts w:ascii="仿宋_GB2312" w:hAnsi="仿宋_GB2312" w:cs="仿宋_GB2312" w:eastAsia="仿宋_GB2312"/>
                      <w:sz w:val="20"/>
                      <w:color w:val="000000"/>
                    </w:rPr>
                    <w:t>:≥2个</w:t>
                  </w:r>
                  <w:r>
                    <w:br/>
                  </w:r>
                  <w:r>
                    <w:rPr>
                      <w:rFonts w:ascii="仿宋_GB2312" w:hAnsi="仿宋_GB2312" w:cs="仿宋_GB2312" w:eastAsia="仿宋_GB2312"/>
                      <w:sz w:val="20"/>
                      <w:color w:val="000000"/>
                    </w:rPr>
                    <w:t>输出功率</w:t>
                  </w:r>
                  <w:r>
                    <w:rPr>
                      <w:rFonts w:ascii="仿宋_GB2312" w:hAnsi="仿宋_GB2312" w:cs="仿宋_GB2312" w:eastAsia="仿宋_GB2312"/>
                      <w:sz w:val="20"/>
                      <w:color w:val="000000"/>
                    </w:rPr>
                    <w:t>:8W×2</w:t>
                  </w:r>
                  <w:r>
                    <w:br/>
                  </w:r>
                  <w:r>
                    <w:rPr>
                      <w:rFonts w:ascii="仿宋_GB2312" w:hAnsi="仿宋_GB2312" w:cs="仿宋_GB2312" w:eastAsia="仿宋_GB2312"/>
                      <w:sz w:val="20"/>
                      <w:color w:val="000000"/>
                    </w:rPr>
                    <w:t>7、端口参数</w:t>
                  </w:r>
                  <w:r>
                    <w:br/>
                  </w:r>
                  <w:r>
                    <w:rPr>
                      <w:rFonts w:ascii="仿宋_GB2312" w:hAnsi="仿宋_GB2312" w:cs="仿宋_GB2312" w:eastAsia="仿宋_GB2312"/>
                      <w:sz w:val="20"/>
                      <w:color w:val="000000"/>
                    </w:rPr>
                    <w:t>USB2.0接口:2</w:t>
                  </w:r>
                  <w:r>
                    <w:br/>
                  </w:r>
                  <w:r>
                    <w:rPr>
                      <w:rFonts w:ascii="仿宋_GB2312" w:hAnsi="仿宋_GB2312" w:cs="仿宋_GB2312" w:eastAsia="仿宋_GB2312"/>
                      <w:sz w:val="20"/>
                      <w:color w:val="000000"/>
                    </w:rPr>
                    <w:t>HDMI2.0接口:2（1路支持ARC）</w:t>
                  </w:r>
                  <w:r>
                    <w:br/>
                  </w:r>
                  <w:r>
                    <w:rPr>
                      <w:rFonts w:ascii="仿宋_GB2312" w:hAnsi="仿宋_GB2312" w:cs="仿宋_GB2312" w:eastAsia="仿宋_GB2312"/>
                      <w:sz w:val="20"/>
                      <w:color w:val="000000"/>
                    </w:rPr>
                    <w:t>RF接口:1</w:t>
                  </w:r>
                  <w:r>
                    <w:br/>
                  </w:r>
                  <w:r>
                    <w:rPr>
                      <w:rFonts w:ascii="仿宋_GB2312" w:hAnsi="仿宋_GB2312" w:cs="仿宋_GB2312" w:eastAsia="仿宋_GB2312"/>
                      <w:sz w:val="20"/>
                      <w:color w:val="000000"/>
                    </w:rPr>
                    <w:t>音频输出：数字同轴</w:t>
                  </w:r>
                  <w:r>
                    <w:br/>
                  </w:r>
                  <w:r>
                    <w:rPr>
                      <w:rFonts w:ascii="仿宋_GB2312" w:hAnsi="仿宋_GB2312" w:cs="仿宋_GB2312" w:eastAsia="仿宋_GB2312"/>
                      <w:sz w:val="20"/>
                      <w:color w:val="000000"/>
                    </w:rPr>
                    <w:t>USB支持格式</w:t>
                  </w:r>
                  <w:r>
                    <w:br/>
                  </w:r>
                  <w:r>
                    <w:rPr>
                      <w:rFonts w:ascii="仿宋_GB2312" w:hAnsi="仿宋_GB2312" w:cs="仿宋_GB2312" w:eastAsia="仿宋_GB2312"/>
                      <w:sz w:val="20"/>
                      <w:color w:val="000000"/>
                    </w:rPr>
                    <w:t>USB支持视频格式:</w:t>
                  </w:r>
                  <w:r>
                    <w:br/>
                  </w:r>
                  <w:r>
                    <w:rPr>
                      <w:rFonts w:ascii="仿宋_GB2312" w:hAnsi="仿宋_GB2312" w:cs="仿宋_GB2312" w:eastAsia="仿宋_GB2312"/>
                      <w:sz w:val="20"/>
                      <w:color w:val="000000"/>
                    </w:rPr>
                    <w:t>AVI、MPG、TS、MKV、MP4、FLV、MOV、RM、RMVB</w:t>
                  </w:r>
                  <w:r>
                    <w:br/>
                  </w:r>
                  <w:r>
                    <w:rPr>
                      <w:rFonts w:ascii="仿宋_GB2312" w:hAnsi="仿宋_GB2312" w:cs="仿宋_GB2312" w:eastAsia="仿宋_GB2312"/>
                      <w:sz w:val="20"/>
                      <w:color w:val="000000"/>
                    </w:rPr>
                    <w:t>USB支持音频格式:AAC、FLAC、MP3、WAV</w:t>
                  </w:r>
                  <w:r>
                    <w:br/>
                  </w:r>
                  <w:r>
                    <w:rPr>
                      <w:rFonts w:ascii="仿宋_GB2312" w:hAnsi="仿宋_GB2312" w:cs="仿宋_GB2312" w:eastAsia="仿宋_GB2312"/>
                      <w:sz w:val="20"/>
                      <w:color w:val="000000"/>
                    </w:rPr>
                    <w:t>USB支持图片格式: JPEG/PNG/BMP</w:t>
                  </w:r>
                  <w:r>
                    <w:br/>
                  </w:r>
                  <w:r>
                    <w:rPr>
                      <w:rFonts w:ascii="仿宋_GB2312" w:hAnsi="仿宋_GB2312" w:cs="仿宋_GB2312" w:eastAsia="仿宋_GB2312"/>
                      <w:sz w:val="20"/>
                      <w:color w:val="000000"/>
                    </w:rPr>
                    <w:t>8、功耗参数</w:t>
                  </w:r>
                  <w:r>
                    <w:br/>
                  </w:r>
                  <w:r>
                    <w:rPr>
                      <w:rFonts w:ascii="仿宋_GB2312" w:hAnsi="仿宋_GB2312" w:cs="仿宋_GB2312" w:eastAsia="仿宋_GB2312"/>
                      <w:sz w:val="20"/>
                      <w:color w:val="000000"/>
                    </w:rPr>
                    <w:t>待机功率（</w:t>
                  </w:r>
                  <w:r>
                    <w:rPr>
                      <w:rFonts w:ascii="仿宋_GB2312" w:hAnsi="仿宋_GB2312" w:cs="仿宋_GB2312" w:eastAsia="仿宋_GB2312"/>
                      <w:sz w:val="20"/>
                      <w:color w:val="000000"/>
                    </w:rPr>
                    <w:t>w）:&lt;0.5W</w:t>
                  </w:r>
                  <w:r>
                    <w:br/>
                  </w:r>
                  <w:r>
                    <w:rPr>
                      <w:rFonts w:ascii="仿宋_GB2312" w:hAnsi="仿宋_GB2312" w:cs="仿宋_GB2312" w:eastAsia="仿宋_GB2312"/>
                      <w:sz w:val="20"/>
                      <w:color w:val="000000"/>
                    </w:rPr>
                    <w:t>工作电压（</w:t>
                  </w:r>
                  <w:r>
                    <w:rPr>
                      <w:rFonts w:ascii="仿宋_GB2312" w:hAnsi="仿宋_GB2312" w:cs="仿宋_GB2312" w:eastAsia="仿宋_GB2312"/>
                      <w:sz w:val="20"/>
                      <w:color w:val="000000"/>
                    </w:rPr>
                    <w:t>v）:220v</w:t>
                  </w:r>
                  <w:r>
                    <w:br/>
                  </w:r>
                  <w:r>
                    <w:rPr>
                      <w:rFonts w:ascii="仿宋_GB2312" w:hAnsi="仿宋_GB2312" w:cs="仿宋_GB2312" w:eastAsia="仿宋_GB2312"/>
                      <w:sz w:val="20"/>
                      <w:color w:val="000000"/>
                    </w:rPr>
                    <w:t>9、网络参数</w:t>
                  </w:r>
                  <w:r>
                    <w:br/>
                  </w:r>
                  <w:r>
                    <w:rPr>
                      <w:rFonts w:ascii="仿宋_GB2312" w:hAnsi="仿宋_GB2312" w:cs="仿宋_GB2312" w:eastAsia="仿宋_GB2312"/>
                      <w:sz w:val="20"/>
                      <w:color w:val="000000"/>
                    </w:rPr>
                    <w:t>网络连接</w:t>
                  </w:r>
                  <w:r>
                    <w:rPr>
                      <w:rFonts w:ascii="仿宋_GB2312" w:hAnsi="仿宋_GB2312" w:cs="仿宋_GB2312" w:eastAsia="仿宋_GB2312"/>
                      <w:sz w:val="20"/>
                      <w:color w:val="000000"/>
                    </w:rPr>
                    <w:t>:支持</w:t>
                  </w:r>
                  <w:r>
                    <w:br/>
                  </w:r>
                  <w:r>
                    <w:rPr>
                      <w:rFonts w:ascii="仿宋_GB2312" w:hAnsi="仿宋_GB2312" w:cs="仿宋_GB2312" w:eastAsia="仿宋_GB2312"/>
                      <w:sz w:val="20"/>
                      <w:color w:val="000000"/>
                    </w:rPr>
                    <w:t>连接方式</w:t>
                  </w:r>
                  <w:r>
                    <w:rPr>
                      <w:rFonts w:ascii="仿宋_GB2312" w:hAnsi="仿宋_GB2312" w:cs="仿宋_GB2312" w:eastAsia="仿宋_GB2312"/>
                      <w:sz w:val="20"/>
                      <w:color w:val="000000"/>
                    </w:rPr>
                    <w:t>:无线/有线</w:t>
                  </w:r>
                  <w:r>
                    <w:br/>
                  </w:r>
                  <w:r>
                    <w:rPr>
                      <w:rFonts w:ascii="仿宋_GB2312" w:hAnsi="仿宋_GB2312" w:cs="仿宋_GB2312" w:eastAsia="仿宋_GB2312"/>
                      <w:sz w:val="20"/>
                      <w:color w:val="000000"/>
                    </w:rPr>
                    <w:t>WIFI:单通道（2.4GHz）</w:t>
                  </w:r>
                  <w:r>
                    <w:br/>
                  </w:r>
                  <w:r>
                    <w:rPr>
                      <w:rFonts w:ascii="仿宋_GB2312" w:hAnsi="仿宋_GB2312" w:cs="仿宋_GB2312" w:eastAsia="仿宋_GB2312"/>
                      <w:sz w:val="20"/>
                      <w:color w:val="000000"/>
                    </w:rPr>
                    <w:t>DTMB：是</w:t>
                  </w:r>
                  <w:r>
                    <w:br/>
                  </w:r>
                  <w:r>
                    <w:rPr>
                      <w:rFonts w:ascii="仿宋_GB2312" w:hAnsi="仿宋_GB2312" w:cs="仿宋_GB2312" w:eastAsia="仿宋_GB2312"/>
                      <w:sz w:val="20"/>
                      <w:color w:val="000000"/>
                    </w:rPr>
                    <w:t>DVB-C：USB CAM实现</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VR设备充电柜</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VR10技术参数</w:t>
                  </w:r>
                  <w:r>
                    <w:br/>
                  </w:r>
                  <w:r>
                    <w:rPr>
                      <w:rFonts w:ascii="仿宋_GB2312" w:hAnsi="仿宋_GB2312" w:cs="仿宋_GB2312" w:eastAsia="仿宋_GB2312"/>
                      <w:sz w:val="20"/>
                      <w:color w:val="000000"/>
                    </w:rPr>
                    <w:t>1. 支持并兼容各类环设备数量≥10台，前置USB多功能充电口，具有、管理、储存、USB端口，5v2. 1A直流快速充电，免适配器。</w:t>
                  </w:r>
                  <w:r>
                    <w:br/>
                  </w:r>
                  <w:r>
                    <w:rPr>
                      <w:rFonts w:ascii="仿宋_GB2312" w:hAnsi="仿宋_GB2312" w:cs="仿宋_GB2312" w:eastAsia="仿宋_GB2312"/>
                      <w:sz w:val="20"/>
                      <w:color w:val="000000"/>
                    </w:rPr>
                    <w:t>2. 前门带锁为双开门，全封闲式防盗结构，安全存管：侧舱为电源管理控制区域，可由专业管理人员控制。</w:t>
                  </w:r>
                  <w:r>
                    <w:br/>
                  </w:r>
                  <w:r>
                    <w:rPr>
                      <w:rFonts w:ascii="仿宋_GB2312" w:hAnsi="仿宋_GB2312" w:cs="仿宋_GB2312" w:eastAsia="仿宋_GB2312"/>
                      <w:sz w:val="20"/>
                      <w:color w:val="000000"/>
                    </w:rPr>
                    <w:t>3. 智能识别IC芯片，能智能充电识别设备并分配所需电流，每路均有过流、过载、短路、漏电保护，采用单个独立变压供电，而非一个总变压器集中供电，充电更稳定更快速更安全更高效。</w:t>
                  </w:r>
                  <w:r>
                    <w:br/>
                  </w:r>
                  <w:r>
                    <w:rPr>
                      <w:rFonts w:ascii="仿宋_GB2312" w:hAnsi="仿宋_GB2312" w:cs="仿宋_GB2312" w:eastAsia="仿宋_GB2312"/>
                      <w:sz w:val="20"/>
                      <w:color w:val="000000"/>
                    </w:rPr>
                    <w:t>4. 专用USB充电接口为2口一组式的模块化设置，方便后期维护和拓展，USB口输出直流5v2. 1A。</w:t>
                  </w:r>
                  <w:r>
                    <w:br/>
                  </w:r>
                  <w:r>
                    <w:rPr>
                      <w:rFonts w:ascii="仿宋_GB2312" w:hAnsi="仿宋_GB2312" w:cs="仿宋_GB2312" w:eastAsia="仿宋_GB2312"/>
                      <w:sz w:val="20"/>
                      <w:color w:val="000000"/>
                    </w:rPr>
                    <w:t>5. 配备4个3寸万向轮（带刹车功能），ABS人体工学把手，顶盖边角园弧(R10)设计，全方位安全呵护，具有抗静电和防划伤，具备温控感应降温风扇降温。</w:t>
                  </w:r>
                  <w:r>
                    <w:br/>
                  </w:r>
                  <w:r>
                    <w:rPr>
                      <w:rFonts w:ascii="仿宋_GB2312" w:hAnsi="仿宋_GB2312" w:cs="仿宋_GB2312" w:eastAsia="仿宋_GB2312"/>
                      <w:sz w:val="20"/>
                      <w:color w:val="000000"/>
                    </w:rPr>
                    <w:t>6. 充电柜专用防漏电保护电源线，从源头保护设备和使用人员安全。</w:t>
                  </w:r>
                  <w:r>
                    <w:br/>
                  </w:r>
                  <w:r>
                    <w:rPr>
                      <w:rFonts w:ascii="仿宋_GB2312" w:hAnsi="仿宋_GB2312" w:cs="仿宋_GB2312" w:eastAsia="仿宋_GB2312"/>
                      <w:sz w:val="20"/>
                      <w:color w:val="000000"/>
                    </w:rPr>
                    <w:t>7. 配有≥2路备用电源接口，便于连接其他设备；输入宽频交流电110v-240V，国际通用，备用电源接口。</w:t>
                  </w:r>
                  <w:r>
                    <w:br/>
                  </w:r>
                  <w:r>
                    <w:rPr>
                      <w:rFonts w:ascii="仿宋_GB2312" w:hAnsi="仿宋_GB2312" w:cs="仿宋_GB2312" w:eastAsia="仿宋_GB2312"/>
                      <w:sz w:val="20"/>
                      <w:color w:val="000000"/>
                    </w:rPr>
                    <w:t>8. 柜内环头盔/眼镜垂直放置，设有ABS工业阻燃级塑料隔层，所有塑料隔层均有卡槽，方便规整充电电源线。</w:t>
                  </w:r>
                  <w:r>
                    <w:br/>
                  </w:r>
                  <w:r>
                    <w:rPr>
                      <w:rFonts w:ascii="仿宋_GB2312" w:hAnsi="仿宋_GB2312" w:cs="仿宋_GB2312" w:eastAsia="仿宋_GB2312"/>
                      <w:sz w:val="20"/>
                      <w:color w:val="000000"/>
                    </w:rPr>
                    <w:t>9. 所有边角均是R角设计，避免碰伤。</w:t>
                  </w:r>
                  <w:r>
                    <w:br/>
                  </w:r>
                  <w:r>
                    <w:rPr>
                      <w:rFonts w:ascii="仿宋_GB2312" w:hAnsi="仿宋_GB2312" w:cs="仿宋_GB2312" w:eastAsia="仿宋_GB2312"/>
                      <w:sz w:val="20"/>
                      <w:color w:val="000000"/>
                    </w:rPr>
                    <w:t>10. 柜门采用≥1.5mmn厚钢结构</w:t>
                  </w:r>
                  <w:r>
                    <w:br/>
                  </w:r>
                  <w:r>
                    <w:rPr>
                      <w:rFonts w:ascii="仿宋_GB2312" w:hAnsi="仿宋_GB2312" w:cs="仿宋_GB2312" w:eastAsia="仿宋_GB2312"/>
                      <w:sz w:val="20"/>
                      <w:color w:val="000000"/>
                    </w:rPr>
                    <w:t>11. 柜体采用对角鼓风流道设计，确保排气通畅。</w:t>
                  </w:r>
                  <w:r>
                    <w:br/>
                  </w:r>
                  <w:r>
                    <w:rPr>
                      <w:rFonts w:ascii="仿宋_GB2312" w:hAnsi="仿宋_GB2312" w:cs="仿宋_GB2312" w:eastAsia="仿宋_GB2312"/>
                      <w:sz w:val="20"/>
                      <w:color w:val="000000"/>
                    </w:rPr>
                    <w:t>12. 柜体设置防呆结构，确保柜子无论如何放置，都不会阻挡排气出口。有效避免充电柜背呆结构。靠环境物（如墙体）而阻挡排气出口顺利排气。</w:t>
                  </w:r>
                  <w:r>
                    <w:br/>
                  </w:r>
                  <w:r>
                    <w:rPr>
                      <w:rFonts w:ascii="仿宋_GB2312" w:hAnsi="仿宋_GB2312" w:cs="仿宋_GB2312" w:eastAsia="仿宋_GB2312"/>
                      <w:sz w:val="20"/>
                      <w:color w:val="000000"/>
                    </w:rPr>
                    <w:t>13. 依据人机工程学原理，推车手柄采用空问3维角度设计，有效保护使用者推动充电柜时肌肉不疲劳；手柄离地高度0.65^1.1米，符合中国人平均身高的使用习惯。</w:t>
                  </w:r>
                  <w:r>
                    <w:br/>
                  </w:r>
                  <w:r>
                    <w:rPr>
                      <w:rFonts w:ascii="仿宋_GB2312" w:hAnsi="仿宋_GB2312" w:cs="仿宋_GB2312" w:eastAsia="仿宋_GB2312"/>
                      <w:sz w:val="20"/>
                      <w:color w:val="000000"/>
                    </w:rPr>
                    <w:t>14. 柜子自带消毒功能，配置单独开关，控制UV消毒灯。</w:t>
                  </w:r>
                  <w:r>
                    <w:br/>
                  </w:r>
                  <w:r>
                    <w:rPr>
                      <w:rFonts w:ascii="仿宋_GB2312" w:hAnsi="仿宋_GB2312" w:cs="仿宋_GB2312" w:eastAsia="仿宋_GB2312"/>
                      <w:sz w:val="20"/>
                      <w:color w:val="000000"/>
                    </w:rPr>
                    <w:t>15. 设备配置定时开关，配置数码显像管，可以通过品像管设置充电时间，方便管理。</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VR教育配套系统</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一、基础参数</w:t>
                  </w:r>
                  <w:r>
                    <w:br/>
                  </w:r>
                  <w:r>
                    <w:rPr>
                      <w:rFonts w:ascii="仿宋_GB2312" w:hAnsi="仿宋_GB2312" w:cs="仿宋_GB2312" w:eastAsia="仿宋_GB2312"/>
                      <w:sz w:val="20"/>
                      <w:color w:val="000000"/>
                    </w:rPr>
                    <w:t>1）分区切换：包含不少于三种区域界面（设备管理、播控列表和设置）</w:t>
                  </w:r>
                  <w:r>
                    <w:br/>
                  </w:r>
                  <w:r>
                    <w:rPr>
                      <w:rFonts w:ascii="仿宋_GB2312" w:hAnsi="仿宋_GB2312" w:cs="仿宋_GB2312" w:eastAsia="仿宋_GB2312"/>
                      <w:sz w:val="20"/>
                      <w:color w:val="000000"/>
                    </w:rPr>
                    <w:t>2）设备管理界面不少于两种功能选项（添加设备、批量操作）</w:t>
                  </w:r>
                  <w:r>
                    <w:br/>
                  </w:r>
                  <w:r>
                    <w:rPr>
                      <w:rFonts w:ascii="仿宋_GB2312" w:hAnsi="仿宋_GB2312" w:cs="仿宋_GB2312" w:eastAsia="仿宋_GB2312"/>
                      <w:sz w:val="20"/>
                      <w:color w:val="000000"/>
                    </w:rPr>
                    <w:t>3）播控列表界面不少于两种内容类型选择，搜索功能和资源图标</w:t>
                  </w:r>
                  <w:r>
                    <w:br/>
                  </w:r>
                  <w:r>
                    <w:rPr>
                      <w:rFonts w:ascii="仿宋_GB2312" w:hAnsi="仿宋_GB2312" w:cs="仿宋_GB2312" w:eastAsia="仿宋_GB2312"/>
                      <w:sz w:val="20"/>
                      <w:color w:val="000000"/>
                    </w:rPr>
                    <w:t>3）场地适配：支持通过无线 AP 组建本地网络，无需外接网线，可灵活部署于多种教学与体验环境中。</w:t>
                  </w:r>
                  <w:r>
                    <w:br/>
                  </w:r>
                  <w:r>
                    <w:rPr>
                      <w:rFonts w:ascii="仿宋_GB2312" w:hAnsi="仿宋_GB2312" w:cs="仿宋_GB2312" w:eastAsia="仿宋_GB2312"/>
                      <w:sz w:val="20"/>
                      <w:color w:val="000000"/>
                    </w:rPr>
                    <w:t>4）设备连接能力：支持中控平板与多台VR设备接入同场景；</w:t>
                  </w:r>
                  <w:r>
                    <w:br/>
                  </w:r>
                  <w:r>
                    <w:rPr>
                      <w:rFonts w:ascii="仿宋_GB2312" w:hAnsi="仿宋_GB2312" w:cs="仿宋_GB2312" w:eastAsia="仿宋_GB2312"/>
                      <w:sz w:val="20"/>
                      <w:color w:val="000000"/>
                    </w:rPr>
                    <w:t>一</w:t>
                  </w:r>
                  <w:r>
                    <w:rPr>
                      <w:rFonts w:ascii="仿宋_GB2312" w:hAnsi="仿宋_GB2312" w:cs="仿宋_GB2312" w:eastAsia="仿宋_GB2312"/>
                      <w:sz w:val="20"/>
                      <w:color w:val="000000"/>
                    </w:rPr>
                    <w:t>WLAN 网络，具备同时管理与控制多台设备的能力。</w:t>
                  </w:r>
                  <w:r>
                    <w:br/>
                  </w:r>
                  <w:r>
                    <w:rPr>
                      <w:rFonts w:ascii="仿宋_GB2312" w:hAnsi="仿宋_GB2312" w:cs="仿宋_GB2312" w:eastAsia="仿宋_GB2312"/>
                      <w:sz w:val="20"/>
                      <w:color w:val="000000"/>
                    </w:rPr>
                    <w:t>二、设备管理界面参数</w:t>
                  </w:r>
                  <w:r>
                    <w:br/>
                  </w:r>
                  <w:r>
                    <w:rPr>
                      <w:rFonts w:ascii="仿宋_GB2312" w:hAnsi="仿宋_GB2312" w:cs="仿宋_GB2312" w:eastAsia="仿宋_GB2312"/>
                      <w:sz w:val="20"/>
                      <w:color w:val="000000"/>
                    </w:rPr>
                    <w:t>1）设备播控能力：具备同时播控十台以上设备的能力，确保多设备在多人体验场景下稳定运行。</w:t>
                  </w:r>
                  <w:r>
                    <w:br/>
                  </w:r>
                  <w:r>
                    <w:rPr>
                      <w:rFonts w:ascii="仿宋_GB2312" w:hAnsi="仿宋_GB2312" w:cs="仿宋_GB2312" w:eastAsia="仿宋_GB2312"/>
                      <w:sz w:val="20"/>
                      <w:color w:val="000000"/>
                    </w:rPr>
                    <w:t>2）画面显示：同一画面可清晰显示六台设备的名称，方便操作人员直观了解各设备标识。</w:t>
                  </w:r>
                  <w:r>
                    <w:br/>
                  </w:r>
                  <w:r>
                    <w:rPr>
                      <w:rFonts w:ascii="仿宋_GB2312" w:hAnsi="仿宋_GB2312" w:cs="仿宋_GB2312" w:eastAsia="仿宋_GB2312"/>
                      <w:sz w:val="20"/>
                      <w:color w:val="000000"/>
                    </w:rPr>
                    <w:t>3）设备识别与显示：中控界面可清晰显示所有设备的名称与序号，方便操作人员识别与管理。</w:t>
                  </w:r>
                  <w:r>
                    <w:br/>
                  </w:r>
                  <w:r>
                    <w:rPr>
                      <w:rFonts w:ascii="仿宋_GB2312" w:hAnsi="仿宋_GB2312" w:cs="仿宋_GB2312" w:eastAsia="仿宋_GB2312"/>
                      <w:sz w:val="20"/>
                      <w:color w:val="000000"/>
                    </w:rPr>
                    <w:t>4）设备状态可视化：支持在线设备以绿色标识显示，离线设备以红色标识显示，状态一目了然。</w:t>
                  </w:r>
                  <w:r>
                    <w:br/>
                  </w:r>
                  <w:r>
                    <w:rPr>
                      <w:rFonts w:ascii="仿宋_GB2312" w:hAnsi="仿宋_GB2312" w:cs="仿宋_GB2312" w:eastAsia="仿宋_GB2312"/>
                      <w:sz w:val="20"/>
                      <w:color w:val="000000"/>
                    </w:rPr>
                    <w:t>5）设备视角修正：支持对设备视角进行远程修正，确保体验姿态准确。</w:t>
                  </w:r>
                  <w:r>
                    <w:br/>
                  </w:r>
                  <w:r>
                    <w:rPr>
                      <w:rFonts w:ascii="仿宋_GB2312" w:hAnsi="仿宋_GB2312" w:cs="仿宋_GB2312" w:eastAsia="仿宋_GB2312"/>
                      <w:sz w:val="20"/>
                      <w:color w:val="000000"/>
                    </w:rPr>
                    <w:t>6）设备查找功能：支持远程呼唤设备，辅助定位具体序号设备的位置。</w:t>
                  </w:r>
                  <w:r>
                    <w:br/>
                  </w:r>
                  <w:r>
                    <w:rPr>
                      <w:rFonts w:ascii="仿宋_GB2312" w:hAnsi="仿宋_GB2312" w:cs="仿宋_GB2312" w:eastAsia="仿宋_GB2312"/>
                      <w:sz w:val="20"/>
                      <w:color w:val="000000"/>
                    </w:rPr>
                    <w:t>7）设备状态监控：实时显示设备是否正在播放内容、是否受中控控制、是否已被佩戴。</w:t>
                  </w:r>
                  <w:r>
                    <w:br/>
                  </w:r>
                  <w:r>
                    <w:rPr>
                      <w:rFonts w:ascii="仿宋_GB2312" w:hAnsi="仿宋_GB2312" w:cs="仿宋_GB2312" w:eastAsia="仿宋_GB2312"/>
                      <w:sz w:val="20"/>
                      <w:color w:val="000000"/>
                    </w:rPr>
                    <w:t>8）画面监控：支持实时监控学习机画面，便于远程查看设备当前内容。</w:t>
                  </w:r>
                  <w:r>
                    <w:br/>
                  </w:r>
                  <w:r>
                    <w:rPr>
                      <w:rFonts w:ascii="仿宋_GB2312" w:hAnsi="仿宋_GB2312" w:cs="仿宋_GB2312" w:eastAsia="仿宋_GB2312"/>
                      <w:sz w:val="20"/>
                      <w:color w:val="000000"/>
                    </w:rPr>
                    <w:t>9）设备远程操作：支持通过菜单选项对设备进行关屏、重启、关机、音量调节等操作。</w:t>
                  </w:r>
                  <w:r>
                    <w:br/>
                  </w:r>
                  <w:r>
                    <w:rPr>
                      <w:rFonts w:ascii="仿宋_GB2312" w:hAnsi="仿宋_GB2312" w:cs="仿宋_GB2312" w:eastAsia="仿宋_GB2312"/>
                      <w:sz w:val="20"/>
                      <w:color w:val="000000"/>
                    </w:rPr>
                    <w:t>三、播控列表界面参数</w:t>
                  </w:r>
                  <w:r>
                    <w:br/>
                  </w:r>
                  <w:r>
                    <w:rPr>
                      <w:rFonts w:ascii="仿宋_GB2312" w:hAnsi="仿宋_GB2312" w:cs="仿宋_GB2312" w:eastAsia="仿宋_GB2312"/>
                      <w:sz w:val="20"/>
                      <w:color w:val="000000"/>
                    </w:rPr>
                    <w:t>1）内容播控：可通过“播控”界面选择内容并发布至指定设备，支持多设备同时接收同一或不同内容。</w:t>
                  </w:r>
                  <w:r>
                    <w:br/>
                  </w:r>
                  <w:r>
                    <w:rPr>
                      <w:rFonts w:ascii="仿宋_GB2312" w:hAnsi="仿宋_GB2312" w:cs="仿宋_GB2312" w:eastAsia="仿宋_GB2312"/>
                      <w:sz w:val="20"/>
                      <w:color w:val="000000"/>
                    </w:rPr>
                    <w:t>2）资源搜索：提供搜索功能，可通过关键词快速查找播控内容，提升操作效率。</w:t>
                  </w:r>
                  <w:r>
                    <w:br/>
                  </w:r>
                  <w:r>
                    <w:rPr>
                      <w:rFonts w:ascii="仿宋_GB2312" w:hAnsi="仿宋_GB2312" w:cs="仿宋_GB2312" w:eastAsia="仿宋_GB2312"/>
                      <w:sz w:val="20"/>
                      <w:color w:val="000000"/>
                    </w:rPr>
                    <w:t>3）播控关闭：支持快速关闭正在播控的内容，结束当前播放任务。</w:t>
                  </w:r>
                  <w:r>
                    <w:br/>
                  </w:r>
                  <w:r>
                    <w:rPr>
                      <w:rFonts w:ascii="仿宋_GB2312" w:hAnsi="仿宋_GB2312" w:cs="仿宋_GB2312" w:eastAsia="仿宋_GB2312"/>
                      <w:sz w:val="20"/>
                      <w:color w:val="000000"/>
                    </w:rPr>
                    <w:t>四、内容播控参数</w:t>
                  </w:r>
                  <w:r>
                    <w:br/>
                  </w:r>
                  <w:r>
                    <w:rPr>
                      <w:rFonts w:ascii="仿宋_GB2312" w:hAnsi="仿宋_GB2312" w:cs="仿宋_GB2312" w:eastAsia="仿宋_GB2312"/>
                      <w:sz w:val="20"/>
                      <w:color w:val="000000"/>
                    </w:rPr>
                    <w:t>1）设备选择发布：在发布内容时可灵活选择一台或多台设备，支持差异化内容投放。</w:t>
                  </w:r>
                  <w:r>
                    <w:br/>
                  </w:r>
                  <w:r>
                    <w:rPr>
                      <w:rFonts w:ascii="仿宋_GB2312" w:hAnsi="仿宋_GB2312" w:cs="仿宋_GB2312" w:eastAsia="仿宋_GB2312"/>
                      <w:sz w:val="20"/>
                      <w:color w:val="000000"/>
                    </w:rPr>
                    <w:t>2）播控状态查看：内容发布后，可实时查看哪些设备正在接收该内容，掌握播控进度。</w:t>
                  </w:r>
                  <w:r>
                    <w:br/>
                  </w:r>
                  <w:r>
                    <w:rPr>
                      <w:rFonts w:ascii="仿宋_GB2312" w:hAnsi="仿宋_GB2312" w:cs="仿宋_GB2312" w:eastAsia="仿宋_GB2312"/>
                      <w:sz w:val="20"/>
                      <w:color w:val="000000"/>
                    </w:rPr>
                    <w:t>3）受控模式设置：支持统一控制模式与自由体验模式的切换，可通过“设置”中的“受控模式”开启或关闭统一控制功能。</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VR教育集中控制平台</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专用操作台；台面材质：板木结合；整体尺寸长</w:t>
                  </w:r>
                  <w:r>
                    <w:rPr>
                      <w:rFonts w:ascii="仿宋_GB2312" w:hAnsi="仿宋_GB2312" w:cs="仿宋_GB2312" w:eastAsia="仿宋_GB2312"/>
                      <w:sz w:val="20"/>
                      <w:color w:val="000000"/>
                    </w:rPr>
                    <w:t>1750mm；宽900mm；高750mm；主体材质：冷扎钢;</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VR教育互动活动操作台</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VR室专用活动互动操作台，可随意组合，颜色新颖活跃。可多人，单人联动使用，最大支持8人联动使用，具备外接电源功能，可根据实际使用需求进行拓展升级。</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教育学习一体机</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终端含</w:t>
                  </w:r>
                  <w:r>
                    <w:rPr>
                      <w:rFonts w:ascii="仿宋_GB2312" w:hAnsi="仿宋_GB2312" w:cs="仿宋_GB2312" w:eastAsia="仿宋_GB2312"/>
                      <w:sz w:val="20"/>
                      <w:color w:val="000000"/>
                    </w:rPr>
                    <w:t>≥ 21 寸液晶触摸显示屏、安卓电脑（≥四核CPU，主频1.8GHz，内存≥ 2GB，内部存储≥ 8GB，系统 Android 5.0，以太网、支持 WIFI 和蓝牙、内置 ≥32G SD 卡）、身份证读卡器、摄像头、内置音响、外置耳麦等主要设备。内嵌自助矫正平台，可通过身份证识别进入，实现自助学习、自助查询、语音汇报、教育帮扶等功能面向社区服刑人员；配套提供有线耳机、话筒、摄像头。</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教育培训室</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自助矫正学习软件</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内置自助教育学习</w:t>
                  </w:r>
                  <w:r>
                    <w:rPr>
                      <w:rFonts w:ascii="仿宋_GB2312" w:hAnsi="仿宋_GB2312" w:cs="仿宋_GB2312" w:eastAsia="仿宋_GB2312"/>
                      <w:sz w:val="20"/>
                      <w:color w:val="000000"/>
                    </w:rPr>
                    <w:t>APP 管理功能：与社区矫正业务管理系统对接，通过结合生物特征识别、人证比对等人工智能技术，建立标准化自助办理流程和业务查询、教育学习体系。</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教育培训室</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供货安装期限：40天；质保期：2年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西乡县</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进度款，中标签订合同后，达到付款条件起30个工作日内，支付合同总金额的30.0%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进度款，供应商完成供货安装，达到付款条件起30个工作日内，支付合同总金额的40.0%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进度款，项目验收合格后，达到付款条件起30个工作日内，支付合同总金额的30.0%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质量达到国家行业合格标准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1、特别注意:为顺利推进政府采购电子化交易平台应用工作，投标人需要在线提交所有通过电子化交易平台实施的政府采购项目的投标文件。 2、中标人在采购结果发布后 3 个工作日内向代理机构提交纸质版投标文件以便于存档，投标文件正本 1 份，副本 2 份，电子版文件 2 份（以 U 盘为载体，电子版内容包括 Word 版本、签字盖章扫描后的 PDF 版本响应文件）。纸质投标文件均须 A4 纸打印，分别各自装订成册并编制目录和页码。线下递交投标文件地点：汉中市汉台区竹园天玺办公楼 11 楼。 3、如招标文件中融资相关内容与新政策要求有出入，按照最新要求执行。 4、采用转账支票或银行电汇形式提交的投标保证金必须从其基本账户转出。采用保函形式提交投标保证金的，应在换取保函收据时，将保函加盖单位公章递交给代理公司。注:1.投标供应商在缴纳保证金时应注明项目名称 2.须携带转账凭证或携带保函原件于投标截止时间前换取保证金或保函收据。为避免因保证金未到账或延迟到账，建议至少投标截止时间前个工作日内交至代理机构财务处换取保证金收据。3.保证金收据换取地址为:汉中市汉台区竹园天玺办公楼 11 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控股承诺.docx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 法定代表人证明书及授权委托书.pdf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332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1661"/>
          </w:tcPr>
          <w:p>
            <w:pPr>
              <w:pStyle w:val="null3"/>
            </w:pPr>
            <w:r>
              <w:rPr>
                <w:rFonts w:ascii="仿宋_GB2312" w:hAnsi="仿宋_GB2312" w:cs="仿宋_GB2312" w:eastAsia="仿宋_GB2312"/>
              </w:rPr>
              <w:t>法定代表人证明书及授权委托书.pdf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保证金交纳</w:t>
            </w:r>
          </w:p>
        </w:tc>
        <w:tc>
          <w:tcPr>
            <w:tcW w:type="dxa" w:w="3322"/>
          </w:tcPr>
          <w:p>
            <w:pPr>
              <w:pStyle w:val="null3"/>
            </w:pPr>
            <w:r>
              <w:rPr>
                <w:rFonts w:ascii="仿宋_GB2312" w:hAnsi="仿宋_GB2312" w:cs="仿宋_GB2312" w:eastAsia="仿宋_GB2312"/>
              </w:rPr>
              <w:t>应按要求提供保证金交纳凭证复印件</w:t>
            </w:r>
          </w:p>
        </w:tc>
        <w:tc>
          <w:tcPr>
            <w:tcW w:type="dxa" w:w="1661"/>
          </w:tcPr>
          <w:p>
            <w:pPr>
              <w:pStyle w:val="null3"/>
            </w:pPr>
            <w:r>
              <w:rPr>
                <w:rFonts w:ascii="仿宋_GB2312" w:hAnsi="仿宋_GB2312" w:cs="仿宋_GB2312" w:eastAsia="仿宋_GB2312"/>
              </w:rPr>
              <w:t>保证金.pdf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应按照招标文件要求签署、盖章</w:t>
            </w:r>
          </w:p>
        </w:tc>
        <w:tc>
          <w:tcPr>
            <w:tcW w:type="dxa" w:w="1661"/>
          </w:tcPr>
          <w:p>
            <w:pPr>
              <w:pStyle w:val="null3"/>
            </w:pPr>
            <w:r>
              <w:rPr>
                <w:rFonts w:ascii="仿宋_GB2312" w:hAnsi="仿宋_GB2312" w:cs="仿宋_GB2312" w:eastAsia="仿宋_GB2312"/>
              </w:rPr>
              <w:t>开标一览表 类似项目业绩一览表.docx 中小企业声明函 商务应答表 技术参数.docx 团队人员配置.docx 供应商认为需要说明的其他内容.docx 控股承诺.docx 产品技术参数表 分项报价表.docx 汉中市政府采购供应商资格承诺函.pdf 供应商应提交的相关资格证明材料.docx 投标函 售后服务.docx 残疾人福利性单位声明函 保证金.pdf 标的清单 投标文件封面 实施方案.docx 法定代表人证明书及授权委托书.pdf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产品技术参数</w:t>
            </w:r>
          </w:p>
        </w:tc>
        <w:tc>
          <w:tcPr>
            <w:tcW w:type="dxa" w:w="3322"/>
          </w:tcPr>
          <w:p>
            <w:pPr>
              <w:pStyle w:val="null3"/>
            </w:pPr>
            <w:r>
              <w:rPr>
                <w:rFonts w:ascii="仿宋_GB2312" w:hAnsi="仿宋_GB2312" w:cs="仿宋_GB2312" w:eastAsia="仿宋_GB2312"/>
              </w:rPr>
              <w:t>产品技术参数满足招标文件要求</w:t>
            </w:r>
          </w:p>
        </w:tc>
        <w:tc>
          <w:tcPr>
            <w:tcW w:type="dxa" w:w="1661"/>
          </w:tcPr>
          <w:p>
            <w:pPr>
              <w:pStyle w:val="null3"/>
            </w:pPr>
            <w:r>
              <w:rPr>
                <w:rFonts w:ascii="仿宋_GB2312" w:hAnsi="仿宋_GB2312" w:cs="仿宋_GB2312" w:eastAsia="仿宋_GB2312"/>
              </w:rPr>
              <w:t>产品技术参数表 分项报价表.docx 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完全满足采购文件参数要求得39分。标注“▲”号为重要技术指标、参数，其中任意一项低于招标文件规定要求的，每项减2分，减完为止。 评审依据：投标人应对技术参数与性能指标内容在技术偏离表逐条响应。其中“▲”号技术指标参数应按要求提供包括但不限于彩页、检测报告、功能截图等；无技术材料支持视为负偏离。</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技术参数.docx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一、评审内容：提供完整可行有针对性的实施方案，包含：1供货方案、2安装调试方案、3技术支持方案、4质量保证措施、5验收方案。 二、评审标准：每项内容完整可行且有针对性得2分，缺漏项不得分，满分10分;每项内容中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一、评审内容：提供完整可行有针对性的售后服务方案，包含:1售后服务范围及保障措施、2应急保障方案、3培训方案、4故障处理及补救措施、5备品配件服务承诺。 二、评审标准：每项内容完整可行且有针对性得2分，缺漏项不得分，满分10分;每项内容中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团队人员配置</w:t>
            </w:r>
          </w:p>
        </w:tc>
        <w:tc>
          <w:tcPr>
            <w:tcW w:type="dxa" w:w="2492"/>
          </w:tcPr>
          <w:p>
            <w:pPr>
              <w:pStyle w:val="null3"/>
            </w:pPr>
            <w:r>
              <w:rPr>
                <w:rFonts w:ascii="仿宋_GB2312" w:hAnsi="仿宋_GB2312" w:cs="仿宋_GB2312" w:eastAsia="仿宋_GB2312"/>
              </w:rPr>
              <w:t>供应商针对本项目配备的人员团队：①团队组织构架，得2分；②人员配备6人及以上得3分，5人以下不得分，提供团队人员详细信息（内容应包含：人员姓名、年龄、学历、专业技能、工作经验等）不提供或缺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团队人员配置.docx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2023年1月1日至投标截止时间(以合同签订时间为准)类似业绩，以加盖公章的业绩合同复印件或中标通知书复印件为准，每提供一个得3分，最高计6分，未提供或不按要求提供的此项不得分。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满足招标文件要求且投标价格最低的投标报价为评标基准价，其价格分为满分。其他投标人的价格分统一按照下列公式计算:投标报价得分=(评标基准价/投标报价)X30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详见附件：保证金.pdf</w:t>
      </w:r>
    </w:p>
    <w:p>
      <w:pPr>
        <w:pStyle w:val="null3"/>
        <w:ind w:firstLine="960"/>
      </w:pPr>
      <w:r>
        <w:rPr>
          <w:rFonts w:ascii="仿宋_GB2312" w:hAnsi="仿宋_GB2312" w:cs="仿宋_GB2312" w:eastAsia="仿宋_GB2312"/>
        </w:rPr>
        <w:t>详见附件：法定代表人证明书及授权委托书.pdf</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详见附件：供应商认为需要说明的其他内容.docx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详见附件：汉中市政府采购供应商资格承诺函.pdf</w:t>
      </w:r>
    </w:p>
    <w:p>
      <w:pPr>
        <w:pStyle w:val="null3"/>
        <w:ind w:firstLine="960"/>
      </w:pPr>
      <w:r>
        <w:rPr>
          <w:rFonts w:ascii="仿宋_GB2312" w:hAnsi="仿宋_GB2312" w:cs="仿宋_GB2312" w:eastAsia="仿宋_GB2312"/>
        </w:rPr>
        <w:t>详见附件：技术参数.docx</w:t>
      </w:r>
    </w:p>
    <w:p>
      <w:pPr>
        <w:pStyle w:val="null3"/>
        <w:ind w:firstLine="960"/>
      </w:pPr>
      <w:r>
        <w:rPr>
          <w:rFonts w:ascii="仿宋_GB2312" w:hAnsi="仿宋_GB2312" w:cs="仿宋_GB2312" w:eastAsia="仿宋_GB2312"/>
        </w:rPr>
        <w:t>详见附件：控股承诺.docx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详见附件：团队人员配置.docx</w:t>
      </w:r>
    </w:p>
    <w:p>
      <w:pPr>
        <w:pStyle w:val="null3"/>
        <w:ind w:firstLine="960"/>
      </w:pPr>
      <w:r>
        <w:rPr>
          <w:rFonts w:ascii="仿宋_GB2312" w:hAnsi="仿宋_GB2312" w:cs="仿宋_GB2312" w:eastAsia="仿宋_GB2312"/>
        </w:rPr>
        <w:t>详见附件：类似项目业绩一览表.docx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详见附件：货物合同.docx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