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2FD2">
      <w:pPr>
        <w:adjustRightInd w:val="0"/>
        <w:snapToGrid w:val="0"/>
        <w:spacing w:line="360" w:lineRule="auto"/>
        <w:jc w:val="center"/>
        <w:outlineLvl w:val="1"/>
        <w:rPr>
          <w:rFonts w:hint="eastAsia" w:ascii="仿宋" w:hAnsi="仿宋" w:eastAsia="仿宋" w:cs="仿宋"/>
          <w:b/>
          <w:color w:val="auto"/>
          <w:sz w:val="36"/>
          <w:szCs w:val="36"/>
          <w:highlight w:val="none"/>
        </w:rPr>
      </w:pPr>
      <w:r>
        <w:rPr>
          <w:rFonts w:hint="eastAsia" w:ascii="仿宋" w:hAnsi="仿宋" w:eastAsia="仿宋" w:cs="仿宋"/>
          <w:b/>
          <w:color w:val="auto"/>
          <w:sz w:val="32"/>
          <w:szCs w:val="32"/>
          <w:highlight w:val="none"/>
        </w:rPr>
        <w:t>资格证明文件</w:t>
      </w:r>
      <w:bookmarkStart w:id="0" w:name="_Toc505591238"/>
      <w:bookmarkStart w:id="1" w:name="_Toc495681531"/>
      <w:bookmarkStart w:id="2" w:name="_Toc495909095"/>
      <w:bookmarkStart w:id="3" w:name="_Toc495908046"/>
      <w:bookmarkStart w:id="4" w:name="_Toc495681250"/>
      <w:bookmarkStart w:id="5" w:name="_Toc495681404"/>
      <w:bookmarkStart w:id="6" w:name="_Toc495671261"/>
    </w:p>
    <w:bookmarkEnd w:id="0"/>
    <w:bookmarkEnd w:id="1"/>
    <w:bookmarkEnd w:id="2"/>
    <w:bookmarkEnd w:id="3"/>
    <w:bookmarkEnd w:id="4"/>
    <w:bookmarkEnd w:id="5"/>
    <w:bookmarkEnd w:id="6"/>
    <w:p w14:paraId="0E6EC01F">
      <w:pPr>
        <w:numPr>
          <w:ilvl w:val="0"/>
          <w:numId w:val="0"/>
        </w:numPr>
        <w:spacing w:line="360" w:lineRule="auto"/>
        <w:ind w:leftChars="0"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基本资格条件：符合《中华人民共和国政府采购法》第二十二条的规定，并提供以下资料：</w:t>
      </w:r>
    </w:p>
    <w:p w14:paraId="4B6604D9">
      <w:pPr>
        <w:numPr>
          <w:ilvl w:val="0"/>
          <w:numId w:val="0"/>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具有独立承担民事责任能力的法人或其他组织，提供有效存续的营业执照或事业单位法人证书或非企业专业服务机构执业许可证或民办非企业单位登记证书或自然人的身份证明；</w:t>
      </w:r>
    </w:p>
    <w:p w14:paraId="461B2DE6">
      <w:pPr>
        <w:numPr>
          <w:ilvl w:val="0"/>
          <w:numId w:val="0"/>
        </w:num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）提供经审计的2024年度或2025年度完整有效的财务审计报告复印件（财务报告是指经会计师事务所审计的上述指定年度整个会计年度财务报表,复印件至少须包括报告正文、资产负债表、现金流量表、利润表、</w:t>
      </w:r>
      <w:r>
        <w:rPr>
          <w:rFonts w:hint="eastAsia" w:ascii="仿宋" w:hAnsi="仿宋" w:eastAsia="仿宋" w:cs="仿宋"/>
          <w:color w:val="auto"/>
          <w:sz w:val="24"/>
          <w:highlight w:val="none"/>
          <w:lang w:val="en-US" w:eastAsia="zh-CN"/>
        </w:rPr>
        <w:t>所有者权益变动表及</w:t>
      </w:r>
      <w:r>
        <w:rPr>
          <w:rFonts w:hint="eastAsia" w:ascii="仿宋" w:hAnsi="仿宋" w:eastAsia="仿宋" w:cs="仿宋"/>
          <w:color w:val="auto"/>
          <w:sz w:val="24"/>
          <w:highlight w:val="none"/>
          <w:lang w:eastAsia="zh-CN"/>
        </w:rPr>
        <w:t>附注和会计师事务所营业执照，报告正文应当有会计师事务所公章和2名注册会计师的签字及盖章。且审计报告应当经过注册会计师行业统一监管平台备案赋码）或在响应文件递交截止时间前六个月内其开户银行出具的资信证明或信用担保机构出具的投标担保函，以上三</w:t>
      </w:r>
      <w:bookmarkStart w:id="7" w:name="_GoBack"/>
      <w:bookmarkEnd w:id="7"/>
      <w:r>
        <w:rPr>
          <w:rFonts w:hint="eastAsia" w:ascii="仿宋" w:hAnsi="仿宋" w:eastAsia="仿宋" w:cs="仿宋"/>
          <w:color w:val="auto"/>
          <w:sz w:val="24"/>
          <w:highlight w:val="none"/>
          <w:lang w:eastAsia="zh-CN"/>
        </w:rPr>
        <w:t>种形式的资料提供任何一种即可（分支机构如无法提供财务审计报告，须出具包含分支机构的财务数据的总公司财务审计报告）；事业单位零余额账户提供相应证明;</w:t>
      </w:r>
    </w:p>
    <w:p w14:paraId="0B53A1A9">
      <w:pPr>
        <w:numPr>
          <w:ilvl w:val="0"/>
          <w:numId w:val="0"/>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）提供已缴纳的2025年5月起至少一个月的纳税证明或完税证明，纳税证明或完税证明上应有代收机构或税务机关的公章或业务专用章。依法免税的供应商应提供相关文件证明</w:t>
      </w:r>
      <w:r>
        <w:rPr>
          <w:rFonts w:hint="eastAsia" w:ascii="仿宋" w:hAnsi="仿宋" w:eastAsia="仿宋" w:cs="仿宋"/>
          <w:color w:val="auto"/>
          <w:sz w:val="24"/>
          <w:highlight w:val="none"/>
        </w:rPr>
        <w:t>；</w:t>
      </w:r>
    </w:p>
    <w:p w14:paraId="4C94A627">
      <w:pPr>
        <w:numPr>
          <w:ilvl w:val="0"/>
          <w:numId w:val="0"/>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供应商须提供具有履行合同所必需的设备和专业技术能力的承诺；</w:t>
      </w:r>
    </w:p>
    <w:p w14:paraId="26F08C17">
      <w:pPr>
        <w:numPr>
          <w:ilvl w:val="0"/>
          <w:numId w:val="0"/>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提供已缴存的2025年5月起至少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仿宋" w:hAnsi="仿宋" w:eastAsia="仿宋" w:cs="仿宋"/>
          <w:color w:val="auto"/>
          <w:sz w:val="24"/>
          <w:highlight w:val="none"/>
        </w:rPr>
        <w:t>；</w:t>
      </w:r>
    </w:p>
    <w:p w14:paraId="36446C99">
      <w:pPr>
        <w:numPr>
          <w:ilvl w:val="0"/>
          <w:numId w:val="0"/>
        </w:numPr>
        <w:spacing w:line="360" w:lineRule="auto"/>
        <w:ind w:firstLine="480" w:firstLineChars="200"/>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出具参加本次政府采购活动前三年内在经营活动中没有重大违法记录的书面声明；</w:t>
      </w:r>
    </w:p>
    <w:p w14:paraId="04498DFF">
      <w:pPr>
        <w:numPr>
          <w:ilvl w:val="0"/>
          <w:numId w:val="0"/>
        </w:numPr>
        <w:spacing w:line="360" w:lineRule="auto"/>
        <w:ind w:leftChars="0" w:firstLine="482" w:firstLineChars="200"/>
        <w:rPr>
          <w:rFonts w:hint="eastAsia" w:ascii="仿宋" w:hAnsi="仿宋" w:eastAsia="仿宋" w:cs="仿宋"/>
          <w:i w:val="0"/>
          <w:iCs w:val="0"/>
          <w:caps w:val="0"/>
          <w:color w:val="auto"/>
          <w:spacing w:val="0"/>
          <w:sz w:val="24"/>
          <w:szCs w:val="24"/>
          <w:highlight w:val="none"/>
          <w:shd w:val="clear" w:color="auto" w:fill="FFFFFF"/>
          <w:lang w:eastAsia="zh-CN"/>
        </w:rPr>
      </w:pPr>
      <w:r>
        <w:rPr>
          <w:rFonts w:hint="eastAsia" w:ascii="仿宋" w:hAnsi="仿宋" w:eastAsia="仿宋" w:cs="仿宋"/>
          <w:b/>
          <w:color w:val="auto"/>
          <w:sz w:val="24"/>
          <w:highlight w:val="none"/>
          <w:lang w:eastAsia="zh-CN"/>
        </w:rPr>
        <w:t>（二）</w:t>
      </w:r>
      <w:r>
        <w:rPr>
          <w:rFonts w:hint="eastAsia" w:ascii="仿宋" w:hAnsi="仿宋" w:eastAsia="仿宋" w:cs="仿宋"/>
          <w:b/>
          <w:color w:val="auto"/>
          <w:sz w:val="24"/>
          <w:highlight w:val="none"/>
        </w:rPr>
        <w:t>特定资格条件：</w:t>
      </w:r>
    </w:p>
    <w:p w14:paraId="7C5D199E">
      <w:pPr>
        <w:numPr>
          <w:ilvl w:val="0"/>
          <w:numId w:val="0"/>
        </w:numPr>
        <w:spacing w:line="360" w:lineRule="auto"/>
        <w:ind w:leftChars="0" w:firstLine="480" w:firstLineChars="200"/>
        <w:rPr>
          <w:rFonts w:hint="eastAsia" w:ascii="仿宋" w:hAnsi="仿宋" w:eastAsia="仿宋" w:cs="仿宋"/>
          <w:i w:val="0"/>
          <w:iCs w:val="0"/>
          <w:caps w:val="0"/>
          <w:color w:val="auto"/>
          <w:spacing w:val="0"/>
          <w:sz w:val="24"/>
          <w:szCs w:val="24"/>
          <w:highlight w:val="none"/>
          <w:shd w:val="clear" w:color="auto" w:fill="FFFFFF"/>
          <w:lang w:eastAsia="zh-CN"/>
        </w:rPr>
      </w:pPr>
      <w:r>
        <w:rPr>
          <w:rFonts w:hint="eastAsia" w:ascii="仿宋" w:hAnsi="仿宋" w:eastAsia="仿宋" w:cs="仿宋"/>
          <w:color w:val="auto"/>
          <w:sz w:val="24"/>
          <w:highlight w:val="none"/>
        </w:rPr>
        <w:t>（1）法定代表人参加单一来源采购协商的提供法定代表人身份证明及身份证，委托代理人参加单一来源采购协商的提供授权委托书及委托代理人身份证；并提供被授权人在本单位缴纳的社保记录（近3个月内，提交响应文件截止时间当月不计入）；</w:t>
      </w:r>
    </w:p>
    <w:p w14:paraId="3422A8AB">
      <w:pPr>
        <w:numPr>
          <w:ilvl w:val="0"/>
          <w:numId w:val="0"/>
        </w:numPr>
        <w:spacing w:line="360" w:lineRule="auto"/>
        <w:ind w:leftChars="0"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本项目不接受</w:t>
      </w:r>
      <w:r>
        <w:rPr>
          <w:rFonts w:hint="eastAsia" w:ascii="仿宋" w:hAnsi="仿宋" w:eastAsia="仿宋" w:cs="仿宋"/>
          <w:color w:val="auto"/>
          <w:sz w:val="24"/>
          <w:highlight w:val="none"/>
          <w:lang w:eastAsia="zh-CN"/>
        </w:rPr>
        <w:t>联合体响应</w:t>
      </w:r>
      <w:r>
        <w:rPr>
          <w:rFonts w:hint="eastAsia" w:ascii="仿宋" w:hAnsi="仿宋" w:eastAsia="仿宋" w:cs="仿宋"/>
          <w:color w:val="auto"/>
          <w:sz w:val="24"/>
          <w:highlight w:val="none"/>
        </w:rPr>
        <w:t>（提供书面声明）</w:t>
      </w:r>
      <w:r>
        <w:rPr>
          <w:rFonts w:hint="eastAsia" w:ascii="仿宋" w:hAnsi="仿宋" w:eastAsia="仿宋" w:cs="仿宋"/>
          <w:color w:val="auto"/>
          <w:sz w:val="24"/>
          <w:highlight w:val="none"/>
          <w:lang w:eastAsia="zh-CN"/>
        </w:rPr>
        <w:t>；</w:t>
      </w:r>
    </w:p>
    <w:p w14:paraId="1FC54154">
      <w:pPr>
        <w:numPr>
          <w:ilvl w:val="0"/>
          <w:numId w:val="0"/>
        </w:numPr>
        <w:spacing w:line="360" w:lineRule="auto"/>
        <w:ind w:leftChars="0"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）本项目不接受西安市中心医院职工及其亲属投资开办企业参与本单位的采购活动（提供承诺书）。</w:t>
      </w:r>
    </w:p>
    <w:p w14:paraId="4357F6AB">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p>
    <w:p w14:paraId="1F850AEC">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没有重大违法记录的书面声明函(格式)</w:t>
      </w:r>
    </w:p>
    <w:p w14:paraId="686E9451">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仿宋" w:hAnsi="仿宋" w:eastAsia="仿宋" w:cs="仿宋"/>
          <w:b/>
          <w:bCs/>
          <w:sz w:val="24"/>
          <w:szCs w:val="24"/>
          <w:highlight w:val="none"/>
          <w:lang w:eastAsia="zh-CN"/>
        </w:rPr>
      </w:pPr>
    </w:p>
    <w:p w14:paraId="18B159A3">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西安市中心医院：</w:t>
      </w:r>
    </w:p>
    <w:p w14:paraId="1A3935FD">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我方作为</w:t>
      </w:r>
      <w:r>
        <w:rPr>
          <w:rFonts w:hint="eastAsia" w:ascii="仿宋" w:hAnsi="仿宋" w:eastAsia="仿宋" w:cs="仿宋"/>
          <w:b w:val="0"/>
          <w:bCs w:val="0"/>
          <w:sz w:val="24"/>
          <w:szCs w:val="24"/>
          <w:highlight w:val="none"/>
          <w:u w:val="single"/>
          <w:lang w:eastAsia="zh-CN"/>
        </w:rPr>
        <w:t xml:space="preserve">    项目名称    </w:t>
      </w:r>
      <w:r>
        <w:rPr>
          <w:rFonts w:hint="eastAsia" w:ascii="仿宋" w:hAnsi="仿宋" w:eastAsia="仿宋" w:cs="仿宋"/>
          <w:b w:val="0"/>
          <w:bCs w:val="0"/>
          <w:sz w:val="24"/>
          <w:szCs w:val="24"/>
          <w:highlight w:val="none"/>
          <w:lang w:eastAsia="zh-CN"/>
        </w:rPr>
        <w:t>（项目编号：</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的供应商，在此郑重声明：在参加本次政府采购活动前3年内的经营活动没有重大违法记录。如有不实，我方将无条件地退出本项目的采购活动，并遵照《中华人民共和国政府采购法》有关“提供虚假材料的规定”接受处罚。</w:t>
      </w:r>
    </w:p>
    <w:p w14:paraId="01170B3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特此声明。</w:t>
      </w:r>
    </w:p>
    <w:p w14:paraId="52E83176">
      <w:pPr>
        <w:spacing w:line="360" w:lineRule="auto"/>
        <w:ind w:firstLine="480" w:firstLineChars="200"/>
        <w:jc w:val="center"/>
        <w:rPr>
          <w:rFonts w:hint="eastAsia" w:ascii="仿宋" w:hAnsi="仿宋" w:eastAsia="仿宋" w:cs="仿宋"/>
          <w:bCs/>
          <w:color w:val="auto"/>
          <w:sz w:val="24"/>
          <w:highlight w:val="none"/>
          <w:lang w:val="en-US" w:eastAsia="zh-CN"/>
        </w:rPr>
      </w:pPr>
    </w:p>
    <w:p w14:paraId="6C8C23FC">
      <w:pPr>
        <w:spacing w:line="360" w:lineRule="auto"/>
        <w:ind w:firstLine="480" w:firstLineChars="200"/>
        <w:jc w:val="center"/>
        <w:rPr>
          <w:rFonts w:hint="eastAsia" w:ascii="仿宋" w:hAnsi="仿宋" w:eastAsia="仿宋" w:cs="仿宋"/>
          <w:bCs/>
          <w:color w:val="auto"/>
          <w:sz w:val="24"/>
          <w:highlight w:val="none"/>
          <w:lang w:val="en-US" w:eastAsia="zh-CN"/>
        </w:rPr>
      </w:pPr>
    </w:p>
    <w:p w14:paraId="5FDA9BBA">
      <w:pPr>
        <w:spacing w:line="480" w:lineRule="auto"/>
        <w:ind w:firstLine="480" w:firstLineChars="20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lang w:eastAsia="zh-CN"/>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eastAsia="zh-CN"/>
        </w:rPr>
        <w:t>加盖公章</w:t>
      </w:r>
      <w:r>
        <w:rPr>
          <w:rFonts w:hint="eastAsia" w:ascii="仿宋" w:hAnsi="仿宋" w:eastAsia="仿宋" w:cs="仿宋"/>
          <w:bCs/>
          <w:color w:val="auto"/>
          <w:sz w:val="24"/>
          <w:highlight w:val="none"/>
        </w:rPr>
        <w:t>）</w:t>
      </w:r>
    </w:p>
    <w:p w14:paraId="0BBBD6F1">
      <w:pPr>
        <w:spacing w:line="48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法定代表人或被授权人：</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 xml:space="preserve">（签字或盖章）   </w:t>
      </w:r>
    </w:p>
    <w:p w14:paraId="5F3ADBEE">
      <w:pPr>
        <w:spacing w:line="48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rPr>
        <w:t xml:space="preserve"> 日期：</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2B0BAB0D">
      <w:pP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141AB3A5">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具</w:t>
      </w:r>
      <w:r>
        <w:rPr>
          <w:rFonts w:hint="eastAsia" w:ascii="仿宋" w:hAnsi="仿宋" w:eastAsia="仿宋" w:cs="仿宋"/>
          <w:b/>
          <w:color w:val="auto"/>
          <w:spacing w:val="-6"/>
          <w:sz w:val="28"/>
          <w:szCs w:val="28"/>
          <w:highlight w:val="none"/>
          <w:lang w:val="en-US" w:eastAsia="zh-CN"/>
        </w:rPr>
        <w:t>备</w:t>
      </w:r>
      <w:r>
        <w:rPr>
          <w:rFonts w:hint="eastAsia" w:ascii="仿宋" w:hAnsi="仿宋" w:eastAsia="仿宋" w:cs="仿宋"/>
          <w:b/>
          <w:color w:val="auto"/>
          <w:spacing w:val="-6"/>
          <w:sz w:val="28"/>
          <w:szCs w:val="28"/>
          <w:highlight w:val="none"/>
        </w:rPr>
        <w:t>履行本合同所必需的专业技术能力的</w:t>
      </w:r>
    </w:p>
    <w:p w14:paraId="4AADA6BF">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说明及承诺；</w:t>
      </w:r>
    </w:p>
    <w:p w14:paraId="394391CA">
      <w:pPr>
        <w:spacing w:line="360" w:lineRule="auto"/>
        <w:rPr>
          <w:rFonts w:hint="eastAsia" w:ascii="仿宋" w:hAnsi="仿宋" w:eastAsia="仿宋" w:cs="仿宋"/>
          <w:color w:val="auto"/>
          <w:spacing w:val="4"/>
          <w:sz w:val="24"/>
          <w:szCs w:val="24"/>
          <w:highlight w:val="none"/>
          <w:u w:val="single"/>
        </w:rPr>
      </w:pPr>
    </w:p>
    <w:p w14:paraId="376DBCD4">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406489C3">
      <w:pPr>
        <w:spacing w:before="240" w:beforeLines="100" w:after="120" w:afterLines="50" w:line="360" w:lineRule="auto"/>
        <w:ind w:firstLine="17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w:t>
      </w:r>
      <w:r>
        <w:rPr>
          <w:rFonts w:hint="eastAsia" w:ascii="仿宋" w:hAnsi="仿宋" w:eastAsia="仿宋" w:cs="仿宋"/>
          <w:color w:val="auto"/>
          <w:spacing w:val="4"/>
          <w:sz w:val="24"/>
          <w:szCs w:val="24"/>
          <w:highlight w:val="none"/>
          <w:lang w:val="en-US" w:eastAsia="zh-CN"/>
        </w:rPr>
        <w:t>具备</w:t>
      </w:r>
      <w:r>
        <w:rPr>
          <w:rFonts w:hint="eastAsia" w:ascii="仿宋" w:hAnsi="仿宋" w:eastAsia="仿宋" w:cs="仿宋"/>
          <w:color w:val="auto"/>
          <w:spacing w:val="4"/>
          <w:sz w:val="24"/>
          <w:szCs w:val="24"/>
          <w:highlight w:val="none"/>
        </w:rPr>
        <w:t>履行本合同所必需的</w:t>
      </w:r>
      <w:r>
        <w:rPr>
          <w:rFonts w:hint="eastAsia" w:ascii="仿宋" w:hAnsi="仿宋" w:eastAsia="仿宋" w:cs="仿宋"/>
          <w:color w:val="auto"/>
          <w:spacing w:val="4"/>
          <w:sz w:val="24"/>
          <w:szCs w:val="24"/>
          <w:highlight w:val="none"/>
          <w:lang w:val="en-US" w:eastAsia="zh-CN"/>
        </w:rPr>
        <w:t>设备</w:t>
      </w:r>
      <w:r>
        <w:rPr>
          <w:rFonts w:hint="eastAsia" w:ascii="仿宋" w:hAnsi="仿宋" w:eastAsia="仿宋" w:cs="仿宋"/>
          <w:color w:val="auto"/>
          <w:spacing w:val="4"/>
          <w:sz w:val="24"/>
          <w:szCs w:val="24"/>
          <w:highlight w:val="none"/>
        </w:rPr>
        <w:t>专业技术能力。</w:t>
      </w:r>
    </w:p>
    <w:p w14:paraId="3504F0A4">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529D084D">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27DEC6AA">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29AC7C8C">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672AC1FC">
      <w:pPr>
        <w:pStyle w:val="9"/>
        <w:rPr>
          <w:rFonts w:hint="eastAsia" w:ascii="仿宋" w:hAnsi="仿宋" w:eastAsia="仿宋" w:cs="仿宋"/>
          <w:color w:val="auto"/>
          <w:spacing w:val="4"/>
          <w:sz w:val="21"/>
          <w:szCs w:val="21"/>
          <w:highlight w:val="none"/>
        </w:rPr>
      </w:pPr>
    </w:p>
    <w:p w14:paraId="598C6C70">
      <w:pPr>
        <w:pStyle w:val="9"/>
        <w:rPr>
          <w:rFonts w:hint="eastAsia" w:ascii="仿宋" w:hAnsi="仿宋" w:eastAsia="仿宋" w:cs="仿宋"/>
          <w:color w:val="auto"/>
          <w:spacing w:val="4"/>
          <w:sz w:val="21"/>
          <w:szCs w:val="21"/>
          <w:highlight w:val="none"/>
        </w:rPr>
      </w:pPr>
    </w:p>
    <w:p w14:paraId="3A318A6A">
      <w:pPr>
        <w:spacing w:line="360" w:lineRule="auto"/>
        <w:ind w:firstLine="1920" w:firstLineChars="800"/>
        <w:rPr>
          <w:rFonts w:hint="eastAsia" w:ascii="仿宋" w:hAnsi="仿宋" w:eastAsia="仿宋" w:cs="仿宋"/>
          <w:color w:val="auto"/>
          <w:sz w:val="24"/>
          <w:szCs w:val="16"/>
          <w:highlight w:val="none"/>
        </w:rPr>
      </w:pPr>
      <w:r>
        <w:rPr>
          <w:rFonts w:hint="eastAsia" w:ascii="仿宋" w:hAnsi="仿宋" w:eastAsia="仿宋" w:cs="仿宋"/>
          <w:color w:val="auto"/>
          <w:sz w:val="24"/>
          <w:szCs w:val="16"/>
          <w:highlight w:val="none"/>
        </w:rPr>
        <w:t>供应商（公章）：</w:t>
      </w:r>
      <w:r>
        <w:rPr>
          <w:rFonts w:hint="eastAsia" w:ascii="仿宋" w:hAnsi="仿宋" w:eastAsia="仿宋" w:cs="仿宋"/>
          <w:color w:val="auto"/>
          <w:sz w:val="24"/>
          <w:szCs w:val="16"/>
          <w:highlight w:val="none"/>
          <w:u w:val="single"/>
        </w:rPr>
        <w:t xml:space="preserve">                       </w:t>
      </w:r>
    </w:p>
    <w:p w14:paraId="52FDE71F">
      <w:pPr>
        <w:spacing w:line="360" w:lineRule="auto"/>
        <w:ind w:right="-197" w:rightChars="-94" w:firstLine="1920" w:firstLineChars="800"/>
        <w:jc w:val="both"/>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日    期：</w:t>
      </w:r>
      <w:r>
        <w:rPr>
          <w:rFonts w:hint="eastAsia" w:ascii="仿宋" w:hAnsi="仿宋" w:eastAsia="仿宋" w:cs="仿宋"/>
          <w:color w:val="auto"/>
          <w:sz w:val="24"/>
          <w:szCs w:val="16"/>
          <w:highlight w:val="none"/>
          <w:u w:val="single"/>
        </w:rPr>
        <w:t xml:space="preserve">                             </w:t>
      </w:r>
    </w:p>
    <w:p w14:paraId="59BE8D6D">
      <w:pP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p>
    <w:p w14:paraId="145F08FA">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8"/>
          <w:szCs w:val="28"/>
          <w:highlight w:val="none"/>
          <w:lang w:val="en-US" w:eastAsia="zh-CN"/>
        </w:rPr>
      </w:pPr>
    </w:p>
    <w:p w14:paraId="764A1DB3">
      <w:pPr>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法定代表人身份证明</w:t>
      </w:r>
    </w:p>
    <w:p w14:paraId="717F45EA">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10E0C37E">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5DB2DD9D">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30B1EDB3">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14:paraId="3EC7302F">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14:paraId="338C8FE3">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14:paraId="2BAC0CB2">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75DACCDD">
      <w:pPr>
        <w:autoSpaceDE w:val="0"/>
        <w:autoSpaceDN w:val="0"/>
        <w:adjustRightInd w:val="0"/>
        <w:snapToGrid w:val="0"/>
        <w:spacing w:before="120" w:beforeLines="5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2"/>
        <w:tblW w:w="0" w:type="auto"/>
        <w:jc w:val="center"/>
        <w:tblLayout w:type="fixed"/>
        <w:tblCellMar>
          <w:top w:w="0" w:type="dxa"/>
          <w:left w:w="108" w:type="dxa"/>
          <w:bottom w:w="0" w:type="dxa"/>
          <w:right w:w="108" w:type="dxa"/>
        </w:tblCellMar>
      </w:tblPr>
      <w:tblGrid>
        <w:gridCol w:w="7996"/>
      </w:tblGrid>
      <w:tr w14:paraId="4B975756">
        <w:tblPrEx>
          <w:tblCellMar>
            <w:top w:w="0" w:type="dxa"/>
            <w:left w:w="108" w:type="dxa"/>
            <w:bottom w:w="0" w:type="dxa"/>
            <w:right w:w="108" w:type="dxa"/>
          </w:tblCellMar>
        </w:tblPrEx>
        <w:trPr>
          <w:trHeight w:val="4033" w:hRule="atLeast"/>
          <w:jc w:val="center"/>
        </w:trPr>
        <w:tc>
          <w:tcPr>
            <w:tcW w:w="7996" w:type="dxa"/>
            <w:tcBorders>
              <w:top w:val="single" w:color="auto" w:sz="6" w:space="0"/>
              <w:left w:val="single" w:color="auto" w:sz="6" w:space="0"/>
              <w:bottom w:val="single" w:color="auto" w:sz="6" w:space="0"/>
              <w:right w:val="single" w:color="auto" w:sz="6" w:space="0"/>
            </w:tcBorders>
            <w:noWrap w:val="0"/>
            <w:vAlign w:val="center"/>
          </w:tcPr>
          <w:p w14:paraId="5E390EFC">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C33EF4C">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正反面复印件</w:t>
            </w:r>
          </w:p>
        </w:tc>
      </w:tr>
    </w:tbl>
    <w:p w14:paraId="0754D03E">
      <w:pPr>
        <w:spacing w:line="360" w:lineRule="auto"/>
        <w:ind w:firstLine="1920" w:firstLineChars="800"/>
        <w:rPr>
          <w:rFonts w:hint="eastAsia" w:ascii="仿宋" w:hAnsi="仿宋" w:eastAsia="仿宋" w:cs="仿宋"/>
          <w:color w:val="auto"/>
          <w:kern w:val="0"/>
          <w:sz w:val="24"/>
          <w:szCs w:val="24"/>
          <w:highlight w:val="none"/>
        </w:rPr>
      </w:pPr>
    </w:p>
    <w:p w14:paraId="6922C679">
      <w:pPr>
        <w:pStyle w:val="6"/>
        <w:rPr>
          <w:rFonts w:hint="eastAsia" w:ascii="仿宋" w:hAnsi="仿宋" w:eastAsia="仿宋" w:cs="仿宋"/>
          <w:color w:val="auto"/>
          <w:highlight w:val="none"/>
        </w:rPr>
      </w:pPr>
    </w:p>
    <w:p w14:paraId="6A772EFA">
      <w:pPr>
        <w:spacing w:line="360" w:lineRule="auto"/>
        <w:ind w:firstLine="1920" w:firstLineChars="800"/>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供应商（公章）：</w:t>
      </w:r>
      <w:r>
        <w:rPr>
          <w:rFonts w:hint="eastAsia" w:ascii="仿宋" w:hAnsi="仿宋" w:eastAsia="仿宋" w:cs="仿宋"/>
          <w:color w:val="auto"/>
          <w:sz w:val="24"/>
          <w:szCs w:val="16"/>
          <w:highlight w:val="none"/>
          <w:u w:val="single"/>
        </w:rPr>
        <w:t xml:space="preserve">                       </w:t>
      </w:r>
    </w:p>
    <w:p w14:paraId="7C723C4F">
      <w:pPr>
        <w:spacing w:line="360" w:lineRule="auto"/>
        <w:ind w:firstLine="1920" w:firstLineChars="800"/>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法定代表人/授权代表（签字</w:t>
      </w:r>
      <w:r>
        <w:rPr>
          <w:rFonts w:hint="eastAsia" w:ascii="仿宋" w:hAnsi="仿宋" w:eastAsia="仿宋" w:cs="仿宋"/>
          <w:color w:val="auto"/>
          <w:sz w:val="24"/>
          <w:szCs w:val="16"/>
          <w:highlight w:val="none"/>
          <w:lang w:val="en-US" w:eastAsia="zh-CN"/>
        </w:rPr>
        <w:t>或盖章</w:t>
      </w:r>
      <w:r>
        <w:rPr>
          <w:rFonts w:hint="eastAsia" w:ascii="仿宋" w:hAnsi="仿宋" w:eastAsia="仿宋" w:cs="仿宋"/>
          <w:color w:val="auto"/>
          <w:sz w:val="24"/>
          <w:szCs w:val="16"/>
          <w:highlight w:val="none"/>
        </w:rPr>
        <w:t>）：</w:t>
      </w:r>
      <w:r>
        <w:rPr>
          <w:rFonts w:hint="eastAsia" w:ascii="仿宋" w:hAnsi="仿宋" w:eastAsia="仿宋" w:cs="仿宋"/>
          <w:color w:val="auto"/>
          <w:sz w:val="24"/>
          <w:szCs w:val="16"/>
          <w:highlight w:val="none"/>
          <w:u w:val="single"/>
        </w:rPr>
        <w:t xml:space="preserve">          </w:t>
      </w:r>
    </w:p>
    <w:p w14:paraId="16A17255">
      <w:pPr>
        <w:adjustRightInd w:val="0"/>
        <w:snapToGrid w:val="0"/>
        <w:spacing w:line="360" w:lineRule="auto"/>
        <w:ind w:firstLine="1920" w:firstLineChars="800"/>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日    期：</w:t>
      </w:r>
      <w:r>
        <w:rPr>
          <w:rFonts w:hint="eastAsia" w:ascii="仿宋" w:hAnsi="仿宋" w:eastAsia="仿宋" w:cs="仿宋"/>
          <w:color w:val="auto"/>
          <w:sz w:val="24"/>
          <w:szCs w:val="16"/>
          <w:highlight w:val="none"/>
          <w:u w:val="single"/>
        </w:rPr>
        <w:t xml:space="preserve">                             </w:t>
      </w:r>
    </w:p>
    <w:p w14:paraId="045DFF97">
      <w:pPr>
        <w:adjustRightInd w:val="0"/>
        <w:snapToGrid w:val="0"/>
        <w:spacing w:line="360" w:lineRule="auto"/>
        <w:jc w:val="center"/>
        <w:rPr>
          <w:rFonts w:hint="eastAsia" w:ascii="仿宋" w:hAnsi="仿宋" w:eastAsia="仿宋" w:cs="仿宋"/>
          <w:b/>
          <w:color w:val="auto"/>
          <w:sz w:val="28"/>
          <w:szCs w:val="28"/>
          <w:highlight w:val="none"/>
        </w:rPr>
      </w:pPr>
    </w:p>
    <w:p w14:paraId="66B752C5">
      <w:pPr>
        <w:adjustRightInd w:val="0"/>
        <w:snapToGrid w:val="0"/>
        <w:spacing w:line="360" w:lineRule="auto"/>
        <w:jc w:val="center"/>
        <w:rPr>
          <w:rFonts w:hint="eastAsia" w:ascii="仿宋" w:hAnsi="仿宋" w:eastAsia="仿宋" w:cs="仿宋"/>
          <w:b/>
          <w:color w:val="auto"/>
          <w:sz w:val="28"/>
          <w:szCs w:val="28"/>
          <w:highlight w:val="none"/>
        </w:rPr>
      </w:pPr>
    </w:p>
    <w:p w14:paraId="15405055">
      <w:pPr>
        <w:adjustRightInd w:val="0"/>
        <w:snapToGrid w:val="0"/>
        <w:spacing w:line="360" w:lineRule="auto"/>
        <w:jc w:val="both"/>
        <w:rPr>
          <w:rFonts w:hint="eastAsia" w:ascii="仿宋" w:hAnsi="仿宋" w:eastAsia="仿宋" w:cs="仿宋"/>
          <w:b/>
          <w:color w:val="auto"/>
          <w:sz w:val="28"/>
          <w:szCs w:val="28"/>
          <w:highlight w:val="none"/>
        </w:rPr>
      </w:pPr>
    </w:p>
    <w:p w14:paraId="56F8F39C">
      <w:pPr>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法定代表人授权书</w:t>
      </w:r>
    </w:p>
    <w:p w14:paraId="78463E4D">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eastAsia="zh-CN"/>
        </w:rPr>
        <w:t>西安市中心医院</w:t>
      </w:r>
      <w:r>
        <w:rPr>
          <w:rFonts w:hint="eastAsia" w:ascii="仿宋" w:hAnsi="仿宋" w:eastAsia="仿宋" w:cs="仿宋"/>
          <w:b/>
          <w:color w:val="auto"/>
          <w:sz w:val="24"/>
          <w:szCs w:val="24"/>
          <w:highlight w:val="none"/>
          <w:lang w:val="en-US" w:eastAsia="zh-CN"/>
        </w:rPr>
        <w:t>/陕西嘉唐建设项目管理有限公司</w:t>
      </w:r>
      <w:r>
        <w:rPr>
          <w:rFonts w:hint="eastAsia" w:ascii="仿宋" w:hAnsi="仿宋" w:eastAsia="仿宋" w:cs="仿宋"/>
          <w:color w:val="auto"/>
          <w:sz w:val="24"/>
          <w:szCs w:val="24"/>
          <w:highlight w:val="none"/>
          <w:lang w:val="zh-CN"/>
        </w:rPr>
        <w:t>：</w:t>
      </w:r>
    </w:p>
    <w:p w14:paraId="31B6A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（项目名称、项目编号）           </w:t>
      </w:r>
      <w:r>
        <w:rPr>
          <w:rFonts w:hint="eastAsia" w:ascii="仿宋" w:hAnsi="仿宋" w:eastAsia="仿宋" w:cs="仿宋"/>
          <w:color w:val="auto"/>
          <w:sz w:val="24"/>
          <w:szCs w:val="24"/>
          <w:highlight w:val="none"/>
        </w:rPr>
        <w:t>响应文件、签订合同和处理有关事宜，其法律后果由我方承担。</w:t>
      </w:r>
    </w:p>
    <w:p w14:paraId="44443A9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AE395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本授权书有效期为自响应文件递交截止之日起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90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个日历日。</w:t>
      </w:r>
    </w:p>
    <w:p w14:paraId="3C522390">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说明：本授权有效期与响应文件有效期保持一致（自响应文件递交截止之日起不少于90</w:t>
      </w:r>
      <w:r>
        <w:rPr>
          <w:rFonts w:hint="eastAsia" w:ascii="仿宋" w:hAnsi="仿宋" w:eastAsia="仿宋" w:cs="仿宋"/>
          <w:b/>
          <w:bCs/>
          <w:color w:val="auto"/>
          <w:sz w:val="24"/>
          <w:szCs w:val="24"/>
          <w:highlight w:val="none"/>
          <w:lang w:val="en-US" w:eastAsia="zh-CN"/>
        </w:rPr>
        <w:t>个日历日</w:t>
      </w:r>
      <w:r>
        <w:rPr>
          <w:rFonts w:hint="eastAsia" w:ascii="仿宋" w:hAnsi="仿宋" w:eastAsia="仿宋" w:cs="仿宋"/>
          <w:b/>
          <w:bCs/>
          <w:color w:val="auto"/>
          <w:sz w:val="24"/>
          <w:szCs w:val="24"/>
          <w:highlight w:val="none"/>
          <w:lang w:val="zh-CN"/>
        </w:rPr>
        <w:t>）。</w:t>
      </w:r>
    </w:p>
    <w:p w14:paraId="1A14500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      章） </w:t>
      </w:r>
    </w:p>
    <w:p w14:paraId="4CBC5E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9E72F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56343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      字）</w:t>
      </w:r>
    </w:p>
    <w:p w14:paraId="5D60A6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E581423">
      <w:pPr>
        <w:spacing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tbl>
      <w:tblPr>
        <w:tblStyle w:val="12"/>
        <w:tblW w:w="867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0"/>
        <w:gridCol w:w="4400"/>
      </w:tblGrid>
      <w:tr w14:paraId="7AF9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3" w:hRule="atLeast"/>
        </w:trPr>
        <w:tc>
          <w:tcPr>
            <w:tcW w:w="4270" w:type="dxa"/>
            <w:noWrap w:val="0"/>
            <w:vAlign w:val="center"/>
          </w:tcPr>
          <w:p w14:paraId="1C4DBAA6">
            <w:pPr>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w:t>
            </w:r>
          </w:p>
          <w:p w14:paraId="70996FC5">
            <w:pPr>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zh-CN"/>
              </w:rPr>
              <w:t>（正反两面）</w:t>
            </w:r>
          </w:p>
        </w:tc>
        <w:tc>
          <w:tcPr>
            <w:tcW w:w="4400" w:type="dxa"/>
            <w:noWrap w:val="0"/>
            <w:vAlign w:val="center"/>
          </w:tcPr>
          <w:p w14:paraId="00C83042">
            <w:pPr>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w:t>
            </w:r>
          </w:p>
          <w:p w14:paraId="11225080">
            <w:pPr>
              <w:widowControl/>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zh-CN"/>
              </w:rPr>
              <w:t>（正反两面）</w:t>
            </w:r>
          </w:p>
        </w:tc>
      </w:tr>
    </w:tbl>
    <w:p w14:paraId="5CF86E44">
      <w:pPr>
        <w:numPr>
          <w:ilvl w:val="0"/>
          <w:numId w:val="0"/>
        </w:numPr>
        <w:autoSpaceDE w:val="0"/>
        <w:autoSpaceDN w:val="0"/>
        <w:adjustRightInd w:val="0"/>
        <w:spacing w:line="360" w:lineRule="auto"/>
        <w:ind w:firstLine="840" w:firstLineChars="400"/>
        <w:jc w:val="both"/>
        <w:rPr>
          <w:rFonts w:hint="eastAsia" w:ascii="仿宋" w:hAnsi="仿宋" w:eastAsia="仿宋" w:cs="仿宋"/>
          <w:color w:val="auto"/>
          <w:szCs w:val="21"/>
          <w:highlight w:val="none"/>
        </w:rPr>
      </w:pPr>
    </w:p>
    <w:p w14:paraId="7B5E3725">
      <w:pPr>
        <w:numPr>
          <w:ilvl w:val="0"/>
          <w:numId w:val="0"/>
        </w:numPr>
        <w:spacing w:line="360" w:lineRule="auto"/>
        <w:ind w:leftChars="0" w:firstLine="480" w:firstLineChars="200"/>
        <w:rPr>
          <w:rFonts w:hint="eastAsia" w:ascii="仿宋" w:hAnsi="仿宋" w:eastAsia="仿宋" w:cs="仿宋"/>
          <w:color w:val="auto"/>
          <w:sz w:val="24"/>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5673"/>
    <w:rsid w:val="021F040E"/>
    <w:rsid w:val="02BE3A7E"/>
    <w:rsid w:val="032032F1"/>
    <w:rsid w:val="03B34FA0"/>
    <w:rsid w:val="042470A1"/>
    <w:rsid w:val="062C1337"/>
    <w:rsid w:val="075A7AEE"/>
    <w:rsid w:val="0AD16376"/>
    <w:rsid w:val="0B15569F"/>
    <w:rsid w:val="0D8E5BFB"/>
    <w:rsid w:val="0DFD1F23"/>
    <w:rsid w:val="0E636415"/>
    <w:rsid w:val="11962D88"/>
    <w:rsid w:val="11E81110"/>
    <w:rsid w:val="12230AF9"/>
    <w:rsid w:val="12651CF5"/>
    <w:rsid w:val="12C15857"/>
    <w:rsid w:val="12F82CE9"/>
    <w:rsid w:val="144C5F22"/>
    <w:rsid w:val="14854DE4"/>
    <w:rsid w:val="16BF34C9"/>
    <w:rsid w:val="16DA6F13"/>
    <w:rsid w:val="180A4A06"/>
    <w:rsid w:val="196A0064"/>
    <w:rsid w:val="1DEF49CE"/>
    <w:rsid w:val="203C0CA0"/>
    <w:rsid w:val="208E145F"/>
    <w:rsid w:val="224E157B"/>
    <w:rsid w:val="23374C7E"/>
    <w:rsid w:val="24462DBF"/>
    <w:rsid w:val="24DD6C3B"/>
    <w:rsid w:val="257C0E72"/>
    <w:rsid w:val="25844A48"/>
    <w:rsid w:val="25E742E7"/>
    <w:rsid w:val="27F52646"/>
    <w:rsid w:val="29011066"/>
    <w:rsid w:val="2A7B56A5"/>
    <w:rsid w:val="2AB55ACB"/>
    <w:rsid w:val="2B2F76B3"/>
    <w:rsid w:val="2B7B703E"/>
    <w:rsid w:val="2C1A55D6"/>
    <w:rsid w:val="2C6A7B64"/>
    <w:rsid w:val="2DD3745C"/>
    <w:rsid w:val="31081F62"/>
    <w:rsid w:val="311B1D36"/>
    <w:rsid w:val="31337D4A"/>
    <w:rsid w:val="327D450D"/>
    <w:rsid w:val="34DA17F1"/>
    <w:rsid w:val="35EF4AB0"/>
    <w:rsid w:val="36A4475E"/>
    <w:rsid w:val="36B34C71"/>
    <w:rsid w:val="36D91568"/>
    <w:rsid w:val="38520E8A"/>
    <w:rsid w:val="3859409F"/>
    <w:rsid w:val="38BA7565"/>
    <w:rsid w:val="3AAA296D"/>
    <w:rsid w:val="3B145AF3"/>
    <w:rsid w:val="3BD02CDE"/>
    <w:rsid w:val="3D730C57"/>
    <w:rsid w:val="3D827DBA"/>
    <w:rsid w:val="3E6B64D0"/>
    <w:rsid w:val="3E733781"/>
    <w:rsid w:val="3F31014C"/>
    <w:rsid w:val="3F4619B6"/>
    <w:rsid w:val="3FE017F5"/>
    <w:rsid w:val="412D778C"/>
    <w:rsid w:val="42343F31"/>
    <w:rsid w:val="424F1758"/>
    <w:rsid w:val="441A2220"/>
    <w:rsid w:val="44ED504B"/>
    <w:rsid w:val="48190BA3"/>
    <w:rsid w:val="484336AB"/>
    <w:rsid w:val="4A63177B"/>
    <w:rsid w:val="4C0B5F3E"/>
    <w:rsid w:val="4E182A5C"/>
    <w:rsid w:val="4ECA5698"/>
    <w:rsid w:val="4EF00FB4"/>
    <w:rsid w:val="4FB1539E"/>
    <w:rsid w:val="50185D02"/>
    <w:rsid w:val="50414A7A"/>
    <w:rsid w:val="514D7E89"/>
    <w:rsid w:val="521E2381"/>
    <w:rsid w:val="5253098E"/>
    <w:rsid w:val="532A2681"/>
    <w:rsid w:val="534C3D5B"/>
    <w:rsid w:val="54B14A87"/>
    <w:rsid w:val="54F75967"/>
    <w:rsid w:val="55D82E5F"/>
    <w:rsid w:val="5628162D"/>
    <w:rsid w:val="57AE3BED"/>
    <w:rsid w:val="58E33496"/>
    <w:rsid w:val="58EA54EF"/>
    <w:rsid w:val="5919394F"/>
    <w:rsid w:val="598B2C1F"/>
    <w:rsid w:val="59EF227E"/>
    <w:rsid w:val="5A6516AD"/>
    <w:rsid w:val="5A8F1DB5"/>
    <w:rsid w:val="5ABE7745"/>
    <w:rsid w:val="5AE50AF5"/>
    <w:rsid w:val="5C7236C4"/>
    <w:rsid w:val="5CB11370"/>
    <w:rsid w:val="5DA16249"/>
    <w:rsid w:val="5FA153C0"/>
    <w:rsid w:val="614B24DA"/>
    <w:rsid w:val="61D14B41"/>
    <w:rsid w:val="62BE1E54"/>
    <w:rsid w:val="65842A4E"/>
    <w:rsid w:val="658729D1"/>
    <w:rsid w:val="668529CA"/>
    <w:rsid w:val="66E946D3"/>
    <w:rsid w:val="66F77816"/>
    <w:rsid w:val="675B2BE0"/>
    <w:rsid w:val="67E453BF"/>
    <w:rsid w:val="691F1760"/>
    <w:rsid w:val="697622F9"/>
    <w:rsid w:val="6A7C3E38"/>
    <w:rsid w:val="6AB53B3C"/>
    <w:rsid w:val="6D3D3748"/>
    <w:rsid w:val="6E056B79"/>
    <w:rsid w:val="6EA77C40"/>
    <w:rsid w:val="6EBD1446"/>
    <w:rsid w:val="6F321C00"/>
    <w:rsid w:val="6F59718C"/>
    <w:rsid w:val="701362C0"/>
    <w:rsid w:val="71687ABE"/>
    <w:rsid w:val="719F35AE"/>
    <w:rsid w:val="73122726"/>
    <w:rsid w:val="7496678D"/>
    <w:rsid w:val="76F92789"/>
    <w:rsid w:val="77181F16"/>
    <w:rsid w:val="776C53FC"/>
    <w:rsid w:val="79020895"/>
    <w:rsid w:val="79FC629C"/>
    <w:rsid w:val="7CF96A69"/>
    <w:rsid w:val="7D33438B"/>
    <w:rsid w:val="7FF45F5F"/>
    <w:rsid w:val="7FFC2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14"/>
    <w:qFormat/>
    <w:uiPriority w:val="0"/>
    <w:pPr>
      <w:spacing w:beforeAutospacing="1" w:afterAutospacing="1" w:line="360" w:lineRule="auto"/>
      <w:jc w:val="center"/>
      <w:outlineLvl w:val="0"/>
    </w:pPr>
    <w:rPr>
      <w:rFonts w:hint="eastAsia" w:ascii="宋体" w:hAnsi="宋体" w:eastAsia="宋体" w:cs="宋体"/>
      <w:b/>
      <w:bCs/>
      <w:snapToGrid w:val="0"/>
      <w:color w:val="000000"/>
      <w:kern w:val="44"/>
      <w:sz w:val="44"/>
      <w:szCs w:val="48"/>
      <w:lang w:eastAsia="en-US" w:bidi="ar"/>
    </w:rPr>
  </w:style>
  <w:style w:type="paragraph" w:styleId="3">
    <w:name w:val="heading 2"/>
    <w:basedOn w:val="1"/>
    <w:next w:val="1"/>
    <w:link w:val="15"/>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rPr>
  </w:style>
  <w:style w:type="paragraph" w:styleId="4">
    <w:name w:val="heading 3"/>
    <w:basedOn w:val="1"/>
    <w:next w:val="1"/>
    <w:link w:val="16"/>
    <w:semiHidden/>
    <w:unhideWhenUsed/>
    <w:qFormat/>
    <w:uiPriority w:val="0"/>
    <w:pPr>
      <w:adjustRightInd w:val="0"/>
      <w:snapToGrid w:val="0"/>
      <w:spacing w:beforeAutospacing="1" w:afterAutospacing="1" w:line="240" w:lineRule="auto"/>
      <w:jc w:val="left"/>
      <w:outlineLvl w:val="2"/>
    </w:pPr>
    <w:rPr>
      <w:rFonts w:hint="eastAsia" w:ascii="宋体" w:hAnsi="宋体" w:eastAsia="宋体" w:cs="宋体"/>
      <w:b/>
      <w:bCs/>
      <w:szCs w:val="27"/>
      <w:lang w:bidi="ar"/>
    </w:rPr>
  </w:style>
  <w:style w:type="paragraph" w:styleId="5">
    <w:name w:val="heading 4"/>
    <w:basedOn w:val="1"/>
    <w:next w:val="1"/>
    <w:link w:val="17"/>
    <w:semiHidden/>
    <w:unhideWhenUsed/>
    <w:qFormat/>
    <w:uiPriority w:val="0"/>
    <w:pPr>
      <w:keepNext/>
      <w:keepLines/>
      <w:spacing w:line="360" w:lineRule="auto"/>
      <w:jc w:val="left"/>
      <w:outlineLvl w:val="3"/>
    </w:pPr>
    <w:rPr>
      <w:rFonts w:ascii="Calibri" w:hAnsi="Calibri" w:eastAsia="宋体" w:cs="Times New Roman"/>
      <w:b/>
      <w:sz w:val="3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djustRightInd w:val="0"/>
      <w:spacing w:line="360" w:lineRule="atLeast"/>
      <w:ind w:firstLine="482"/>
      <w:textAlignment w:val="baseline"/>
    </w:pPr>
    <w:rPr>
      <w:kern w:val="0"/>
      <w:sz w:val="24"/>
      <w:szCs w:val="20"/>
    </w:rPr>
  </w:style>
  <w:style w:type="paragraph" w:styleId="7">
    <w:name w:val="Body Text"/>
    <w:basedOn w:val="1"/>
    <w:next w:val="1"/>
    <w:qFormat/>
    <w:uiPriority w:val="0"/>
    <w:pPr>
      <w:spacing w:afterLines="0" w:afterAutospacing="0" w:line="360" w:lineRule="auto"/>
      <w:ind w:firstLine="600" w:firstLineChars="200"/>
    </w:pPr>
    <w:rPr>
      <w:sz w:val="28"/>
      <w:lang w:eastAsia="en-US"/>
    </w:rPr>
  </w:style>
  <w:style w:type="paragraph" w:styleId="8">
    <w:name w:val="toc 3"/>
    <w:basedOn w:val="1"/>
    <w:next w:val="1"/>
    <w:qFormat/>
    <w:uiPriority w:val="0"/>
    <w:pPr>
      <w:spacing w:line="480" w:lineRule="auto"/>
      <w:ind w:left="420" w:leftChars="200"/>
    </w:pPr>
    <w:rPr>
      <w:rFonts w:ascii="仿宋" w:hAnsi="仿宋" w:eastAsia="宋体" w:cs="Times New Roman"/>
      <w:sz w:val="28"/>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toc 1"/>
    <w:basedOn w:val="1"/>
    <w:next w:val="1"/>
    <w:qFormat/>
    <w:uiPriority w:val="0"/>
    <w:pPr>
      <w:tabs>
        <w:tab w:val="right" w:leader="middleDot" w:pos="8760"/>
      </w:tabs>
      <w:spacing w:line="360" w:lineRule="auto"/>
      <w:ind w:firstLine="0" w:firstLineChars="0"/>
      <w:jc w:val="left"/>
    </w:pPr>
    <w:rPr>
      <w:rFonts w:ascii="宋体" w:hAnsi="宋体" w:eastAsia="宋体" w:cs="Times New Roman"/>
      <w:szCs w:val="28"/>
      <w:lang w:eastAsia="en-US"/>
    </w:rPr>
  </w:style>
  <w:style w:type="paragraph" w:styleId="11">
    <w:name w:val="toc 2"/>
    <w:basedOn w:val="1"/>
    <w:next w:val="1"/>
    <w:qFormat/>
    <w:uiPriority w:val="0"/>
    <w:pPr>
      <w:spacing w:line="480" w:lineRule="auto"/>
      <w:ind w:left="210" w:leftChars="100" w:firstLine="0" w:firstLineChars="0"/>
    </w:pPr>
    <w:rPr>
      <w:rFonts w:ascii="仿宋" w:hAnsi="仿宋" w:eastAsia="宋体" w:cs="Times New Roman"/>
      <w:sz w:val="28"/>
    </w:rPr>
  </w:style>
  <w:style w:type="character" w:customStyle="1" w:styleId="14">
    <w:name w:val="标题 1 Char"/>
    <w:link w:val="2"/>
    <w:qFormat/>
    <w:uiPriority w:val="0"/>
    <w:rPr>
      <w:rFonts w:ascii="宋体" w:hAnsi="宋体" w:eastAsia="宋体" w:cs="宋体"/>
      <w:b/>
      <w:snapToGrid w:val="0"/>
      <w:color w:val="000000"/>
      <w:kern w:val="44"/>
      <w:sz w:val="44"/>
      <w:lang w:eastAsia="en-US"/>
    </w:rPr>
  </w:style>
  <w:style w:type="character" w:customStyle="1" w:styleId="15">
    <w:name w:val="标题 2 Char"/>
    <w:link w:val="3"/>
    <w:qFormat/>
    <w:uiPriority w:val="0"/>
    <w:rPr>
      <w:rFonts w:ascii="Arial" w:hAnsi="Arial" w:eastAsia="宋体" w:cs="Times New Roman"/>
      <w:b/>
      <w:snapToGrid w:val="0"/>
      <w:color w:val="000000"/>
      <w:kern w:val="0"/>
      <w:sz w:val="36"/>
      <w:szCs w:val="21"/>
      <w:lang w:eastAsia="en-US"/>
    </w:rPr>
  </w:style>
  <w:style w:type="character" w:customStyle="1" w:styleId="16">
    <w:name w:val="标题 3 Char"/>
    <w:link w:val="4"/>
    <w:qFormat/>
    <w:uiPriority w:val="0"/>
    <w:rPr>
      <w:rFonts w:ascii="宋体" w:hAnsi="宋体" w:eastAsia="宋体" w:cs="宋体"/>
      <w:b/>
      <w:sz w:val="28"/>
    </w:rPr>
  </w:style>
  <w:style w:type="character" w:customStyle="1" w:styleId="17">
    <w:name w:val="标题 4 Char"/>
    <w:link w:val="5"/>
    <w:qFormat/>
    <w:uiPriority w:val="0"/>
    <w:rPr>
      <w:rFonts w:ascii="Calibri" w:hAnsi="Calibri" w:eastAsia="宋体" w:cs="Times New Roman"/>
      <w:b/>
      <w:sz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2025-06-10T07:03:00Z</dcterms:created>
  <dc:creator>Administrator</dc:creator>
  <cp:lastModifiedBy>晚风。</cp:lastModifiedBy>
  <dcterms:modified xsi:type="dcterms:W3CDTF">2026-05-26T06:46:34Z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0C4F9CB27AC74572A3CAE571A8290313_12</vt:lpwstr>
  </property>
  <property fmtid="{D5CDD505-2E9C-101B-9397-08002B2CF9AE}" pid="4" name="KSOTemplateDocerSaveRecord">
    <vt:lpwstr>eyJoZGlkIjoiNWViZDI0NDgxMDRjOTdhZmU0MjlhNTAxNzllMDAzYjAiLCJ1c2VySWQiOiIzMzczMjk0NjQifQ==</vt:lpwstr>
  </property>
</Properties>
</file>