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55275">
      <w:pPr>
        <w:shd w:val="clear"/>
        <w:jc w:val="center"/>
        <w:rPr>
          <w:rFonts w:hint="eastAsia" w:ascii="宋体" w:hAnsi="宋体" w:eastAsia="宋体" w:cs="宋体"/>
          <w:b/>
          <w:color w:val="auto"/>
          <w:spacing w:val="4"/>
          <w:sz w:val="52"/>
          <w:szCs w:val="48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4"/>
          <w:sz w:val="52"/>
          <w:szCs w:val="48"/>
          <w:highlight w:val="none"/>
        </w:rPr>
        <w:t>西安市中心医院</w:t>
      </w:r>
      <w:r>
        <w:rPr>
          <w:rFonts w:hint="eastAsia" w:ascii="宋体" w:hAnsi="宋体" w:eastAsia="宋体" w:cs="宋体"/>
          <w:b/>
          <w:color w:val="auto"/>
          <w:spacing w:val="4"/>
          <w:sz w:val="52"/>
          <w:szCs w:val="48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/>
          <w:color w:val="auto"/>
          <w:spacing w:val="4"/>
          <w:sz w:val="52"/>
          <w:szCs w:val="48"/>
          <w:highlight w:val="none"/>
        </w:rPr>
        <w:t>类</w:t>
      </w:r>
    </w:p>
    <w:p w14:paraId="51623AE3">
      <w:pPr>
        <w:spacing w:line="560" w:lineRule="exact"/>
        <w:rPr>
          <w:rFonts w:hint="eastAsia" w:ascii="宋体" w:hAnsi="宋体" w:eastAsia="宋体" w:cs="宋体"/>
          <w:b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合同编号：</w:t>
      </w:r>
    </w:p>
    <w:p w14:paraId="1C64984B">
      <w:pPr>
        <w:spacing w:line="560" w:lineRule="exact"/>
        <w:rPr>
          <w:rFonts w:hint="eastAsia" w:ascii="宋体" w:hAnsi="宋体" w:eastAsia="宋体" w:cs="宋体"/>
          <w:sz w:val="24"/>
        </w:rPr>
      </w:pPr>
    </w:p>
    <w:p w14:paraId="51E8BB33">
      <w:pPr>
        <w:spacing w:line="560" w:lineRule="exact"/>
        <w:rPr>
          <w:rFonts w:hint="eastAsia" w:ascii="宋体" w:hAnsi="宋体" w:eastAsia="宋体" w:cs="宋体"/>
          <w:b/>
          <w:sz w:val="24"/>
        </w:rPr>
      </w:pPr>
    </w:p>
    <w:p w14:paraId="4635F70E">
      <w:pPr>
        <w:spacing w:line="560" w:lineRule="exact"/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维保服务合同</w:t>
      </w:r>
    </w:p>
    <w:p w14:paraId="77FE3F40">
      <w:pPr>
        <w:spacing w:line="560" w:lineRule="exact"/>
        <w:jc w:val="center"/>
        <w:rPr>
          <w:rFonts w:hint="eastAsia" w:ascii="宋体" w:hAnsi="宋体" w:eastAsia="宋体" w:cs="宋体"/>
          <w:b/>
          <w:sz w:val="48"/>
        </w:rPr>
      </w:pPr>
    </w:p>
    <w:p w14:paraId="01D6322D">
      <w:pPr>
        <w:spacing w:line="560" w:lineRule="exact"/>
        <w:rPr>
          <w:rFonts w:hint="eastAsia" w:ascii="宋体" w:hAnsi="宋体" w:eastAsia="宋体" w:cs="宋体"/>
          <w:sz w:val="44"/>
        </w:rPr>
      </w:pPr>
    </w:p>
    <w:p w14:paraId="7BF61F0D">
      <w:pPr>
        <w:spacing w:line="560" w:lineRule="exact"/>
        <w:rPr>
          <w:rFonts w:hint="eastAsia" w:ascii="宋体" w:hAnsi="宋体" w:eastAsia="宋体" w:cs="宋体"/>
          <w:b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项目名称</w:t>
      </w:r>
      <w:r>
        <w:rPr>
          <w:rFonts w:hint="eastAsia" w:ascii="宋体" w:hAnsi="宋体" w:eastAsia="宋体" w:cs="宋体"/>
          <w:b/>
          <w:sz w:val="28"/>
          <w:szCs w:val="28"/>
        </w:rPr>
        <w:t>：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2026年远程医疗维保项目建设</w:t>
      </w:r>
    </w:p>
    <w:p w14:paraId="248D1714">
      <w:pPr>
        <w:spacing w:line="560" w:lineRule="exact"/>
        <w:rPr>
          <w:rFonts w:hint="eastAsia" w:ascii="宋体" w:hAnsi="宋体" w:eastAsia="宋体" w:cs="宋体"/>
          <w:b/>
          <w:sz w:val="28"/>
          <w:szCs w:val="28"/>
        </w:rPr>
      </w:pPr>
    </w:p>
    <w:p w14:paraId="5098C7DD">
      <w:pPr>
        <w:spacing w:line="560" w:lineRule="exact"/>
        <w:rPr>
          <w:rFonts w:hint="eastAsia" w:ascii="宋体" w:hAnsi="宋体" w:eastAsia="宋体" w:cs="宋体"/>
          <w:b/>
          <w:sz w:val="28"/>
          <w:szCs w:val="28"/>
        </w:rPr>
      </w:pPr>
    </w:p>
    <w:p w14:paraId="5D01E37B">
      <w:pPr>
        <w:spacing w:line="560" w:lineRule="exact"/>
        <w:rPr>
          <w:rFonts w:hint="eastAsia" w:ascii="宋体" w:hAnsi="宋体" w:eastAsia="宋体" w:cs="宋体"/>
          <w:b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委托方（甲方）：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>西安市中心医院</w:t>
      </w:r>
    </w:p>
    <w:p w14:paraId="0353C4CC">
      <w:pPr>
        <w:spacing w:line="560" w:lineRule="exact"/>
        <w:jc w:val="center"/>
        <w:rPr>
          <w:rFonts w:hint="eastAsia" w:ascii="宋体" w:hAnsi="宋体" w:eastAsia="宋体" w:cs="宋体"/>
          <w:b/>
          <w:sz w:val="28"/>
          <w:szCs w:val="28"/>
        </w:rPr>
      </w:pPr>
    </w:p>
    <w:p w14:paraId="38BF8524">
      <w:pPr>
        <w:spacing w:line="560" w:lineRule="exact"/>
        <w:jc w:val="center"/>
        <w:rPr>
          <w:rFonts w:hint="eastAsia" w:ascii="宋体" w:hAnsi="宋体" w:eastAsia="宋体" w:cs="宋体"/>
          <w:b/>
          <w:sz w:val="28"/>
          <w:szCs w:val="28"/>
        </w:rPr>
      </w:pPr>
    </w:p>
    <w:p w14:paraId="55833CE6">
      <w:pPr>
        <w:spacing w:line="56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受托方（乙方）：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          </w:t>
      </w:r>
    </w:p>
    <w:p w14:paraId="19DBC8E4">
      <w:pPr>
        <w:spacing w:line="560" w:lineRule="exact"/>
        <w:jc w:val="center"/>
        <w:rPr>
          <w:rFonts w:hint="eastAsia" w:ascii="宋体" w:hAnsi="宋体" w:eastAsia="宋体" w:cs="宋体"/>
          <w:b/>
          <w:sz w:val="28"/>
          <w:szCs w:val="28"/>
        </w:rPr>
      </w:pPr>
    </w:p>
    <w:p w14:paraId="0BE1D4A2">
      <w:pPr>
        <w:spacing w:line="560" w:lineRule="exact"/>
        <w:rPr>
          <w:rFonts w:hint="eastAsia" w:ascii="宋体" w:hAnsi="宋体" w:eastAsia="宋体" w:cs="宋体"/>
          <w:b/>
          <w:sz w:val="28"/>
          <w:szCs w:val="28"/>
        </w:rPr>
      </w:pPr>
    </w:p>
    <w:p w14:paraId="4C5D3537">
      <w:pPr>
        <w:spacing w:line="560" w:lineRule="exact"/>
        <w:rPr>
          <w:rFonts w:hint="eastAsia" w:ascii="宋体" w:hAnsi="宋体" w:eastAsia="宋体" w:cs="宋体"/>
          <w:b/>
          <w:sz w:val="28"/>
          <w:szCs w:val="28"/>
        </w:rPr>
      </w:pPr>
    </w:p>
    <w:p w14:paraId="7D8920E2">
      <w:pPr>
        <w:spacing w:line="560" w:lineRule="exact"/>
        <w:rPr>
          <w:rFonts w:hint="eastAsia" w:ascii="宋体" w:hAnsi="宋体" w:eastAsia="宋体" w:cs="宋体"/>
          <w:b/>
          <w:sz w:val="28"/>
          <w:szCs w:val="28"/>
        </w:rPr>
      </w:pPr>
    </w:p>
    <w:p w14:paraId="08538B9B">
      <w:pPr>
        <w:spacing w:line="560" w:lineRule="exact"/>
        <w:rPr>
          <w:rFonts w:hint="eastAsia" w:ascii="宋体" w:hAnsi="宋体" w:eastAsia="宋体" w:cs="宋体"/>
          <w:b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签订时间：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年     月     日 </w:t>
      </w:r>
    </w:p>
    <w:p w14:paraId="2CB4D9CA">
      <w:pPr>
        <w:spacing w:line="560" w:lineRule="exact"/>
        <w:rPr>
          <w:rFonts w:hint="eastAsia" w:ascii="宋体" w:hAnsi="宋体" w:eastAsia="宋体" w:cs="宋体"/>
          <w:b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签订地点：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中国  西安   </w:t>
      </w:r>
    </w:p>
    <w:p w14:paraId="7D34C4E2">
      <w:pPr>
        <w:spacing w:line="560" w:lineRule="exact"/>
        <w:jc w:val="center"/>
        <w:rPr>
          <w:rFonts w:hint="eastAsia" w:ascii="宋体" w:hAnsi="宋体" w:eastAsia="宋体" w:cs="宋体"/>
          <w:b/>
          <w:sz w:val="28"/>
          <w:szCs w:val="28"/>
        </w:rPr>
      </w:pPr>
    </w:p>
    <w:p w14:paraId="2CD7890C">
      <w:pPr>
        <w:spacing w:line="560" w:lineRule="exact"/>
        <w:jc w:val="center"/>
        <w:rPr>
          <w:rFonts w:hint="eastAsia" w:ascii="宋体" w:hAnsi="宋体" w:eastAsia="宋体" w:cs="宋体"/>
          <w:b/>
          <w:sz w:val="28"/>
          <w:szCs w:val="28"/>
        </w:rPr>
      </w:pPr>
    </w:p>
    <w:p w14:paraId="558ED8B9">
      <w:pPr>
        <w:spacing w:line="560" w:lineRule="exact"/>
        <w:jc w:val="center"/>
        <w:rPr>
          <w:rFonts w:hint="eastAsia" w:ascii="宋体" w:hAnsi="宋体" w:eastAsia="宋体" w:cs="宋体"/>
          <w:b/>
          <w:sz w:val="28"/>
          <w:szCs w:val="28"/>
        </w:rPr>
      </w:pPr>
    </w:p>
    <w:p w14:paraId="4309378E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合同甲方委托乙方就项目进行专项技术服务，并支付相应的技术服务报酬。双方经过平等协商，在真实、充分地表达各自意愿的基础上，根据《中华人民共和国民法典》的规定，达成如下协议，并由双方共同恪守。</w:t>
      </w:r>
    </w:p>
    <w:p w14:paraId="161A1486">
      <w:pPr>
        <w:spacing w:line="560" w:lineRule="exact"/>
        <w:ind w:firstLine="551" w:firstLineChars="196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第一条 甲方委托乙方进行服务的内容如下：</w:t>
      </w:r>
    </w:p>
    <w:p w14:paraId="406084DD">
      <w:pPr>
        <w:pStyle w:val="20"/>
        <w:numPr>
          <w:ilvl w:val="0"/>
          <w:numId w:val="1"/>
        </w:numPr>
        <w:spacing w:line="560" w:lineRule="exact"/>
        <w:ind w:firstLineChars="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技术服务的目标：</w:t>
      </w:r>
    </w:p>
    <w:p w14:paraId="295EDAD2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eastAsia="宋体" w:cs="宋体"/>
          <w:sz w:val="28"/>
          <w:szCs w:val="28"/>
          <w:u w:val="single"/>
        </w:rPr>
        <w:t>保证系统的稳定运行及系统升级服务。</w:t>
      </w:r>
    </w:p>
    <w:p w14:paraId="3056426A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2.技术服务的内容：</w:t>
      </w:r>
    </w:p>
    <w:p w14:paraId="1B40F8FF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（1）_</w:t>
      </w:r>
      <w:r>
        <w:rPr>
          <w:rFonts w:hint="eastAsia" w:ascii="宋体" w:hAnsi="宋体" w:eastAsia="宋体" w:cs="宋体"/>
          <w:sz w:val="28"/>
          <w:szCs w:val="28"/>
          <w:u w:val="single"/>
        </w:rPr>
        <w:t>远程会诊系统的日常维护及升级</w:t>
      </w:r>
      <w:r>
        <w:rPr>
          <w:rFonts w:hint="eastAsia" w:ascii="宋体" w:hAnsi="宋体" w:eastAsia="宋体" w:cs="宋体"/>
          <w:sz w:val="28"/>
          <w:szCs w:val="28"/>
        </w:rPr>
        <w:t>_；</w:t>
      </w:r>
    </w:p>
    <w:p w14:paraId="23ED856D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． 服务方式:</w:t>
      </w:r>
    </w:p>
    <w:p w14:paraId="58509708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  <w:u w:val="single"/>
        </w:rPr>
        <w:t>_线下+线上__</w:t>
      </w:r>
      <w:r>
        <w:rPr>
          <w:rFonts w:hint="eastAsia" w:ascii="宋体" w:hAnsi="宋体" w:eastAsia="宋体" w:cs="宋体"/>
          <w:sz w:val="28"/>
          <w:szCs w:val="28"/>
        </w:rPr>
        <w:t>____.</w:t>
      </w:r>
    </w:p>
    <w:p w14:paraId="0BD6C6C3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质量要求</w:t>
      </w:r>
    </w:p>
    <w:p w14:paraId="304B300C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服务商具备医疗信息化同类项目维保经验，熟悉陕西区域医联体远程平台架构；</w:t>
      </w:r>
    </w:p>
    <w:p w14:paraId="3ACEDFE9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维保全过程符合国家《网络安全等级保护 2.0》《医疗大数据安全标准》《互联网 + 医疗健康信息化规范》；</w:t>
      </w:r>
    </w:p>
    <w:p w14:paraId="3508A0B3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建立标准化巡检台账、运维日志、故障处理档案，维保质量可追溯、可考核；</w:t>
      </w:r>
    </w:p>
    <w:p w14:paraId="7D414383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保障平台核心功能可用率≥99.5%，核心业务无长时间中断。</w:t>
      </w:r>
    </w:p>
    <w:p w14:paraId="77AF8ED0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</w:rPr>
        <w:t>技术要求</w:t>
      </w:r>
    </w:p>
    <w:p w14:paraId="631C9455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服务商具备医疗信息化同类项目维保经验，熟悉陕西区域医联体远程平台架构；</w:t>
      </w:r>
    </w:p>
    <w:p w14:paraId="5C979794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维保全过程符合国家《网络安全等级保护 2.0》《医疗大数据安全标准》《互联网 + 医疗健康信息化规范》；</w:t>
      </w:r>
    </w:p>
    <w:p w14:paraId="0191C46D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建立标准化巡检台账、运维日志、故障处理档案，维保质量可追溯、可考核；</w:t>
      </w:r>
    </w:p>
    <w:p w14:paraId="36437CD1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保障平台核心功能可用率≥99.5%，核心业务无长时间中断。</w:t>
      </w:r>
    </w:p>
    <w:p w14:paraId="7CEE50F8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sz w:val="28"/>
          <w:szCs w:val="28"/>
        </w:rPr>
        <w:t>服务要求</w:t>
      </w:r>
    </w:p>
    <w:p w14:paraId="7FF6E138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提供远程运维服务模式；</w:t>
      </w:r>
    </w:p>
    <w:p w14:paraId="48EE6735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定期月度巡检、季度深度优化、年度全面体检；</w:t>
      </w:r>
    </w:p>
    <w:p w14:paraId="7292AB03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免费提供常规功能微调、参数配置、基础适配升级及技术咨询；</w:t>
      </w:r>
    </w:p>
    <w:p w14:paraId="7D4425F5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sz w:val="28"/>
          <w:szCs w:val="28"/>
        </w:rPr>
        <w:t>成果交付要求</w:t>
      </w:r>
    </w:p>
    <w:p w14:paraId="733943B9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接口对接维护报告：数据交互异常排查记录、接口调优方案。</w:t>
      </w:r>
    </w:p>
    <w:p w14:paraId="360F3816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医联体数据同步报告：跨院区患者数据、诊疗数据同步进度、数据一致性校验结果、同步异常处理记录。</w:t>
      </w:r>
    </w:p>
    <w:p w14:paraId="0B274F60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医联体运维培训资料：针对分院区运维人员的远程平台操作、故障排查。</w:t>
      </w:r>
    </w:p>
    <w:p w14:paraId="16AD1881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sz w:val="28"/>
          <w:szCs w:val="28"/>
        </w:rPr>
        <w:t>质量验收标准或规范</w:t>
      </w:r>
    </w:p>
    <w:p w14:paraId="6329F6B5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年度运维服务报告：全年服务 KPI 达成情况（系统可用性≥99.9%、故障响应及时率≥99.5%）、医联体协同业务统计、问题分析与优化建议。</w:t>
      </w:r>
    </w:p>
    <w:p w14:paraId="66145C73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维保验收申请与报告：对照合同条款的服务完成情况、交付物完整性验证、双方签字确认。</w:t>
      </w:r>
    </w:p>
    <w:p w14:paraId="6B756B97">
      <w:pPr>
        <w:spacing w:line="56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/>
          <w:sz w:val="28"/>
          <w:szCs w:val="28"/>
        </w:rPr>
        <w:t>第二条 乙方应按以下要求完成技术服务工作：</w:t>
      </w:r>
    </w:p>
    <w:p w14:paraId="53CF5904">
      <w:pPr>
        <w:spacing w:line="560" w:lineRule="exact"/>
        <w:ind w:left="53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1.技术服务地点：____</w:t>
      </w:r>
      <w:r>
        <w:rPr>
          <w:rFonts w:hint="eastAsia" w:ascii="宋体" w:hAnsi="宋体" w:eastAsia="宋体" w:cs="宋体"/>
          <w:sz w:val="28"/>
          <w:szCs w:val="28"/>
          <w:u w:val="single"/>
        </w:rPr>
        <w:t>__西安_</w:t>
      </w:r>
      <w:r>
        <w:rPr>
          <w:rFonts w:hint="eastAsia" w:ascii="宋体" w:hAnsi="宋体" w:eastAsia="宋体" w:cs="宋体"/>
          <w:sz w:val="28"/>
          <w:szCs w:val="28"/>
        </w:rPr>
        <w:t>_________________；</w:t>
      </w:r>
    </w:p>
    <w:p w14:paraId="430B6A02">
      <w:pPr>
        <w:spacing w:line="560" w:lineRule="exact"/>
        <w:ind w:left="53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2.技术服务期限：_____</w:t>
      </w:r>
      <w:r>
        <w:rPr>
          <w:rFonts w:hint="eastAsia" w:ascii="宋体" w:hAnsi="宋体" w:eastAsia="宋体" w:cs="宋体"/>
          <w:sz w:val="28"/>
          <w:szCs w:val="28"/>
          <w:u w:val="single"/>
        </w:rPr>
        <w:t>_一年__</w:t>
      </w:r>
      <w:r>
        <w:rPr>
          <w:rFonts w:hint="eastAsia" w:ascii="宋体" w:hAnsi="宋体" w:eastAsia="宋体" w:cs="宋体"/>
          <w:sz w:val="28"/>
          <w:szCs w:val="28"/>
        </w:rPr>
        <w:t>________________；</w:t>
      </w:r>
    </w:p>
    <w:p w14:paraId="3D473325">
      <w:pPr>
        <w:spacing w:line="560" w:lineRule="exact"/>
        <w:ind w:firstLine="551" w:firstLineChars="196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第三条  甲方向乙方支付技术服务报酬及支付方式：</w:t>
      </w:r>
    </w:p>
    <w:p w14:paraId="72AFC023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1.技术服务费总额为￥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.00</w:t>
      </w:r>
      <w:r>
        <w:rPr>
          <w:rFonts w:hint="eastAsia" w:ascii="宋体" w:hAnsi="宋体" w:eastAsia="宋体" w:cs="宋体"/>
          <w:sz w:val="28"/>
          <w:szCs w:val="28"/>
        </w:rPr>
        <w:t>（大写人民币__</w:t>
      </w:r>
      <w:r>
        <w:rPr>
          <w:rFonts w:hint="eastAsia" w:ascii="宋体" w:hAnsi="宋体" w:eastAsia="宋体" w:cs="宋体"/>
          <w:sz w:val="28"/>
          <w:szCs w:val="28"/>
          <w:u w:val="single"/>
        </w:rPr>
        <w:t>___</w:t>
      </w:r>
      <w:r>
        <w:rPr>
          <w:rFonts w:hint="eastAsia" w:ascii="宋体" w:hAnsi="宋体" w:eastAsia="宋体" w:cs="宋体"/>
          <w:sz w:val="28"/>
          <w:szCs w:val="28"/>
        </w:rPr>
        <w:t>圆整）。</w:t>
      </w:r>
    </w:p>
    <w:p w14:paraId="2E5A114E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2.具体支付方式和时间如下：</w:t>
      </w:r>
    </w:p>
    <w:p w14:paraId="50522846">
      <w:pPr>
        <w:spacing w:line="560" w:lineRule="exact"/>
        <w:ind w:left="54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合同生效后，服务期满半年后一次性支付合同额的5</w:t>
      </w:r>
      <w:r>
        <w:rPr>
          <w:rFonts w:hint="eastAsia" w:ascii="宋体" w:hAnsi="宋体" w:eastAsia="宋体" w:cs="宋体"/>
          <w:sz w:val="28"/>
          <w:szCs w:val="28"/>
        </w:rPr>
        <w:t>0%</w:t>
      </w:r>
      <w:r>
        <w:rPr>
          <w:rFonts w:hint="eastAsia" w:ascii="宋体" w:hAnsi="宋体" w:eastAsia="宋体" w:cs="宋体"/>
          <w:sz w:val="28"/>
          <w:szCs w:val="28"/>
        </w:rPr>
        <w:t>共计金额为￥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.00（</w:t>
      </w:r>
      <w:r>
        <w:rPr>
          <w:rFonts w:hint="eastAsia" w:ascii="宋体" w:hAnsi="宋体" w:eastAsia="宋体" w:cs="宋体"/>
          <w:sz w:val="28"/>
          <w:szCs w:val="28"/>
        </w:rPr>
        <w:t>大写人民币：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圆整）。服务期满一年后一次性支付合同额剩下的5</w:t>
      </w:r>
      <w:r>
        <w:rPr>
          <w:rFonts w:hint="eastAsia" w:ascii="宋体" w:hAnsi="宋体" w:eastAsia="宋体" w:cs="宋体"/>
          <w:sz w:val="28"/>
          <w:szCs w:val="28"/>
        </w:rPr>
        <w:t>0%</w:t>
      </w:r>
      <w:r>
        <w:rPr>
          <w:rFonts w:hint="eastAsia" w:ascii="宋体" w:hAnsi="宋体" w:eastAsia="宋体" w:cs="宋体"/>
          <w:sz w:val="28"/>
          <w:szCs w:val="28"/>
        </w:rPr>
        <w:t>共计金额为￥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.00（</w:t>
      </w:r>
      <w:r>
        <w:rPr>
          <w:rFonts w:hint="eastAsia" w:ascii="宋体" w:hAnsi="宋体" w:eastAsia="宋体" w:cs="宋体"/>
          <w:sz w:val="28"/>
          <w:szCs w:val="28"/>
        </w:rPr>
        <w:t>大写人民币：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圆整）。</w:t>
      </w:r>
    </w:p>
    <w:p w14:paraId="0AC293EF">
      <w:pPr>
        <w:spacing w:line="560" w:lineRule="exact"/>
        <w:ind w:left="538" w:firstLine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付款方式：甲方自带汇票/电汇/支票；</w:t>
      </w:r>
    </w:p>
    <w:p w14:paraId="256E9056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乙方应在甲方每次付款前提供等额合规发票，否则甲方有权拒付合同款项，且无须承担任何责任，乙方亦不得以此为由拒绝履行任意合同义务。</w:t>
      </w:r>
    </w:p>
    <w:p w14:paraId="17E248A2">
      <w:pPr>
        <w:spacing w:line="560" w:lineRule="exact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乙方开户银行名称、地址和账号为：</w:t>
      </w:r>
    </w:p>
    <w:p w14:paraId="1DE0202F">
      <w:pPr>
        <w:spacing w:line="560" w:lineRule="exact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名称：</w:t>
      </w:r>
    </w:p>
    <w:p w14:paraId="74A4EE6F">
      <w:pPr>
        <w:spacing w:line="560" w:lineRule="exact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税号：</w:t>
      </w:r>
    </w:p>
    <w:p w14:paraId="04CBF6AA">
      <w:pPr>
        <w:spacing w:line="560" w:lineRule="exact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电话：</w:t>
      </w:r>
    </w:p>
    <w:p w14:paraId="6D089EB1">
      <w:pPr>
        <w:spacing w:line="560" w:lineRule="exact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地址：</w:t>
      </w:r>
    </w:p>
    <w:p w14:paraId="732B3E8D">
      <w:pPr>
        <w:spacing w:line="560" w:lineRule="exact"/>
        <w:ind w:left="840" w:left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开户银行：           </w:t>
      </w:r>
    </w:p>
    <w:p w14:paraId="5B99E411">
      <w:pPr>
        <w:spacing w:line="560" w:lineRule="exact"/>
        <w:ind w:left="840" w:left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账户号码: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7C5B9239">
      <w:pPr>
        <w:spacing w:line="560" w:lineRule="exact"/>
        <w:ind w:left="840" w:left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账户编号：</w:t>
      </w:r>
    </w:p>
    <w:p w14:paraId="701859A1">
      <w:pPr>
        <w:spacing w:line="560" w:lineRule="exact"/>
        <w:ind w:left="840" w:left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第五条  双方确定因履行本合同应遵守的保密义务如下：</w:t>
      </w:r>
    </w:p>
    <w:p w14:paraId="545327CD">
      <w:pPr>
        <w:spacing w:line="560" w:lineRule="exact"/>
        <w:ind w:left="539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1.保密内容（包括技术信息和经营信息）：</w:t>
      </w:r>
    </w:p>
    <w:p w14:paraId="400F03C3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（1）双方都有责任对对方提供的技术情报、资料数据及商业秘密保密，不得向第三方泄露。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63D29ADE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（2）未经对方同意，任何一方不得以任何形式公开合同及其相关附件内容。</w:t>
      </w:r>
    </w:p>
    <w:p w14:paraId="0666284C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（3）双方在未征得对方同意的情况下，不得向第三方泄露在项目中接触到的需要保密的情报和资料。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1A5BCB21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（4）任何一方未征得对方同意，不得为任何其他目的而自行使用或允许他人使用从对方获得的信息（包括但不限于所有的报告、摘录、纪要、文件、计划、报表、复印件等）。</w:t>
      </w:r>
    </w:p>
    <w:p w14:paraId="235E32C5">
      <w:pPr>
        <w:spacing w:line="560" w:lineRule="exact"/>
        <w:ind w:left="539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2.涉密人员范围：</w:t>
      </w:r>
    </w:p>
    <w:p w14:paraId="4C1EFA74">
      <w:pPr>
        <w:spacing w:line="560" w:lineRule="exact"/>
        <w:ind w:firstLine="57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双方参与及知悉项目的所有人员。 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5E65F76C">
      <w:pPr>
        <w:spacing w:line="560" w:lineRule="exact"/>
        <w:ind w:left="539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.泄密责任：</w:t>
      </w:r>
    </w:p>
    <w:p w14:paraId="3A2D8E42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任何一方违反保密义务的，须向对方支付合同总额10%（百分之十）的违约金，不足以弥补对方损失的，应当另行赔偿。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560D297C">
      <w:pPr>
        <w:spacing w:line="560" w:lineRule="exact"/>
        <w:ind w:firstLine="551" w:firstLineChars="196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第六条  本合同的变更必须由双方协商一致，并以书面形式确定。</w:t>
      </w:r>
    </w:p>
    <w:p w14:paraId="0A793A6A">
      <w:pPr>
        <w:spacing w:line="560" w:lineRule="exact"/>
        <w:ind w:firstLine="551" w:firstLineChars="196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第七条  双方确定：</w:t>
      </w:r>
    </w:p>
    <w:p w14:paraId="49C6043C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</w:rPr>
        <w:t>1.在本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合同有效期内，甲方利用乙方提交的技术服务工作成果所完成的新的技术成果，归（□甲、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双）方所有。</w:t>
      </w:r>
    </w:p>
    <w:p w14:paraId="01F660E3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2.在本合同有效期内，乙方利用甲方提供的技术资料和工作条件完成的新的技术成果，归（□乙、□双）方所有。</w:t>
      </w:r>
    </w:p>
    <w:p w14:paraId="2B0EADD3">
      <w:pPr>
        <w:spacing w:line="560" w:lineRule="exact"/>
        <w:ind w:firstLine="551" w:firstLineChars="196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第九条  双方确定，按以下约定承担各自的违约责任：</w:t>
      </w:r>
    </w:p>
    <w:p w14:paraId="2F1B0740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乙方的违约责任：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4393E6EA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（1）乙方提供服务不符合合同约定，负责返工或提供补救措施，但甲方使用、保管不当造成设备损坏或由于甲方原因造成缺陷的除外。</w:t>
      </w:r>
    </w:p>
    <w:p w14:paraId="2AD1A6CD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（2）乙方未按照合同约定完成服务工作，部分或全部免收当次服务费用。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1F290E70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）乙方未按合同要求提供服务或质量不能满足合同、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件、响应文件等的要求，乙方必须无条件按甲方的要求在【】日内完成整改，若乙方拒绝整改或累计整改【】次仍不能满足上述要求的，甲方有权单方解除终止合同，解除合同书面通知书到达乙方之日视为合同已解除，乙方应当按照合同总额的【】%向甲方支付违约金，违约金不足以弥补甲方损失的，乙方需另行支付。同时，甲方有权对乙方的违约行为报监管机构进行相应的处罚。</w:t>
      </w:r>
    </w:p>
    <w:p w14:paraId="09539400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）由于乙方技术或其他原因造成甲方设备故障或配件损坏，乙方负责免费修复或更换配件，无法修复的，乙方应赔偿由此给甲方造成的全部损失。</w:t>
      </w:r>
    </w:p>
    <w:p w14:paraId="7E7E610C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乙方应就履行本合同所获取的甲方一切非公开信息进行保密，不得向第三方泄露，亦不得将上述信息用于其他商业目的，否则，甲方有权单方解除合同，合同自甲方书面解除通知送达乙方之日起解除，乙方应当按照合同总价的【 】%向甲方支付违约金，违约金不足以弥补甲方损失的，乙方需另行支付。该条款不因合同的终止而解除。</w:t>
      </w:r>
    </w:p>
    <w:p w14:paraId="7F82332E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6、对于本合同约定的需乙方支付的任何费用及合同违约金，甲方均有权利从应支付合同款项中直接扣除。</w:t>
      </w:r>
    </w:p>
    <w:p w14:paraId="08E1D819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）在合同期限内，乙方不得擅自转包、分包本合同的合同义务，否则甲方有权单方解除本合同并有权要求乙方按照本条第（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款的规定承担根本违约责任。</w:t>
      </w:r>
    </w:p>
    <w:p w14:paraId="6B21F679">
      <w:pPr>
        <w:spacing w:line="56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第十条  双方确定，在本合同有效期内，甲方指定</w:t>
      </w:r>
      <w:r>
        <w:rPr>
          <w:rFonts w:hint="eastAsia" w:ascii="宋体" w:hAnsi="宋体" w:eastAsia="宋体" w:cs="宋体"/>
          <w:b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trike w:val="0"/>
          <w:dstrike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8"/>
          <w:szCs w:val="28"/>
        </w:rPr>
        <w:t>为甲方项目联系人，乙方指定</w:t>
      </w:r>
      <w:r>
        <w:rPr>
          <w:rFonts w:hint="eastAsia" w:ascii="宋体" w:hAnsi="宋体" w:eastAsia="宋体" w:cs="宋体"/>
          <w:b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sz w:val="28"/>
          <w:szCs w:val="28"/>
        </w:rPr>
        <w:t>为乙方项目联系人。</w:t>
      </w:r>
    </w:p>
    <w:p w14:paraId="7C3377AE">
      <w:pPr>
        <w:spacing w:line="56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一方变更项目联系人时，应当及时以书面形式通知另一方。未及时通知并影响本合同履行或造成损失的，应承担相应的责任。</w:t>
      </w:r>
    </w:p>
    <w:p w14:paraId="66E79F06">
      <w:pPr>
        <w:spacing w:line="560" w:lineRule="exact"/>
        <w:ind w:firstLine="551" w:firstLineChars="196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第十一条  双方确定，出现下列情形，致使本合同的履行成为不必要或不能的，可以解除本合同：</w:t>
      </w:r>
    </w:p>
    <w:p w14:paraId="0E58A3B7">
      <w:pPr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1.发生不可抗力；</w:t>
      </w:r>
    </w:p>
    <w:p w14:paraId="05521BA6">
      <w:pPr>
        <w:spacing w:line="560" w:lineRule="exact"/>
        <w:ind w:left="560" w:hanging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2.</w:t>
      </w:r>
      <w:r>
        <w:rPr>
          <w:rFonts w:hint="eastAsia" w:ascii="宋体" w:hAnsi="宋体" w:eastAsia="宋体" w:cs="宋体"/>
          <w:sz w:val="28"/>
          <w:szCs w:val="28"/>
          <w:u w:val="single"/>
        </w:rPr>
        <w:t>因一方违约使合同不能继续履行或没有必要继续履行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 w14:paraId="55E96DC0">
      <w:pPr>
        <w:spacing w:line="560" w:lineRule="exact"/>
        <w:ind w:firstLine="551" w:firstLineChars="196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 xml:space="preserve">第十二条  </w:t>
      </w:r>
      <w:r>
        <w:rPr>
          <w:rFonts w:hint="eastAsia" w:ascii="宋体" w:hAnsi="宋体" w:eastAsia="宋体" w:cs="宋体"/>
          <w:b/>
          <w:sz w:val="28"/>
          <w:szCs w:val="28"/>
        </w:rPr>
        <w:t>争议的解决办法</w:t>
      </w:r>
    </w:p>
    <w:p w14:paraId="0AE0715C">
      <w:pPr>
        <w:spacing w:line="560" w:lineRule="exact"/>
        <w:ind w:firstLine="560"/>
        <w:rPr>
          <w:rFonts w:hint="eastAsia" w:ascii="宋体" w:hAnsi="宋体" w:eastAsia="宋体" w:cs="宋体"/>
          <w:b/>
          <w:sz w:val="28"/>
        </w:rPr>
      </w:pPr>
      <w:r>
        <w:rPr>
          <w:rFonts w:hint="eastAsia" w:ascii="宋体" w:hAnsi="宋体" w:eastAsia="宋体" w:cs="宋体"/>
          <w:sz w:val="28"/>
        </w:rPr>
        <w:t>在本合同履行过程中如发生争议，双方应当协商解决。</w:t>
      </w:r>
    </w:p>
    <w:p w14:paraId="734BF3EC">
      <w:pPr>
        <w:spacing w:line="560" w:lineRule="exact"/>
        <w:ind w:firstLine="560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双方不愿协商解决或者协商不成的，双方商定，由</w:t>
      </w:r>
      <w:r>
        <w:rPr>
          <w:rFonts w:hint="eastAsia" w:ascii="宋体" w:hAnsi="宋体" w:eastAsia="宋体" w:cs="宋体"/>
          <w:sz w:val="28"/>
          <w:lang w:val="en-US" w:eastAsia="zh-CN"/>
        </w:rPr>
        <w:t>甲</w:t>
      </w:r>
      <w:r>
        <w:rPr>
          <w:rFonts w:hint="eastAsia" w:ascii="宋体" w:hAnsi="宋体" w:eastAsia="宋体" w:cs="宋体"/>
          <w:sz w:val="28"/>
        </w:rPr>
        <w:t>方所在地人民法院管辖。</w:t>
      </w:r>
    </w:p>
    <w:p w14:paraId="354A997D">
      <w:pPr>
        <w:spacing w:line="560" w:lineRule="exact"/>
        <w:ind w:firstLine="551" w:firstLineChars="196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第十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8"/>
          <w:szCs w:val="28"/>
        </w:rPr>
        <w:t xml:space="preserve">条  本合同自双方签字盖章之日起生效。本合同一式肆份，双方各执贰份，具有同等法律效力。 </w:t>
      </w:r>
    </w:p>
    <w:p w14:paraId="3381A63A">
      <w:pPr>
        <w:spacing w:line="56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（以下无正文）</w:t>
      </w:r>
    </w:p>
    <w:p w14:paraId="569AFDF4">
      <w:pPr>
        <w:spacing w:line="560" w:lineRule="exact"/>
        <w:rPr>
          <w:rFonts w:hint="eastAsia" w:ascii="宋体" w:hAnsi="宋体" w:eastAsia="宋体" w:cs="宋体"/>
          <w:b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2098" w:right="1588" w:bottom="2098" w:left="1588" w:header="851" w:footer="992" w:gutter="0"/>
          <w:cols w:space="425" w:num="1"/>
          <w:titlePg/>
          <w:docGrid w:type="lines" w:linePitch="312" w:charSpace="0"/>
        </w:sectPr>
      </w:pPr>
    </w:p>
    <w:p w14:paraId="224F1119">
      <w:pPr>
        <w:pStyle w:val="6"/>
        <w:rPr>
          <w:rFonts w:hint="eastAsia" w:ascii="宋体" w:hAnsi="宋体" w:eastAsia="宋体" w:cs="宋体"/>
          <w:szCs w:val="21"/>
        </w:rPr>
      </w:pPr>
    </w:p>
    <w:p w14:paraId="170AE9C2"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甲方：西安市中心医院</w:t>
      </w:r>
    </w:p>
    <w:p w14:paraId="317CB694"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法定代表人（委托代理人）：</w:t>
      </w:r>
    </w:p>
    <w:p w14:paraId="05920225"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</w:t>
      </w: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址：</w:t>
      </w:r>
    </w:p>
    <w:p w14:paraId="7C3B368A"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开户银行：</w:t>
      </w:r>
    </w:p>
    <w:p w14:paraId="603280BD"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账号：</w:t>
      </w:r>
    </w:p>
    <w:p w14:paraId="5F997394"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电</w:t>
      </w: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话： </w:t>
      </w:r>
    </w:p>
    <w:p w14:paraId="4F41053D"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传</w:t>
      </w: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真：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 w14:paraId="2EF2BFED"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签约日期：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月  日</w:t>
      </w:r>
    </w:p>
    <w:p w14:paraId="45374B04"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15369028"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乙方：</w:t>
      </w:r>
    </w:p>
    <w:p w14:paraId="186F081D"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法定代表人（委托代理人）：</w:t>
      </w:r>
    </w:p>
    <w:p w14:paraId="3A499FD5"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地 </w:t>
      </w:r>
      <w:r>
        <w:rPr>
          <w:rFonts w:hint="eastAsia"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址：</w:t>
      </w:r>
      <w:bookmarkStart w:id="0" w:name="_GoBack"/>
      <w:bookmarkEnd w:id="0"/>
    </w:p>
    <w:p w14:paraId="7B229B00"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开户银行：</w:t>
      </w:r>
    </w:p>
    <w:p w14:paraId="7602DF34"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账户号码:</w:t>
      </w:r>
    </w:p>
    <w:p w14:paraId="563CB420"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账户编号：</w:t>
      </w:r>
    </w:p>
    <w:p w14:paraId="69C1B814"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电话：</w:t>
      </w:r>
    </w:p>
    <w:p w14:paraId="32CF6C4D"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签约日期：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月  日</w:t>
      </w:r>
    </w:p>
    <w:p w14:paraId="4ADF179E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7E004">
    <w:pPr>
      <w:pStyle w:val="10"/>
      <w:jc w:val="center"/>
      <w:rPr>
        <w:sz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BCC0C">
    <w:pPr>
      <w:pStyle w:val="11"/>
      <w:jc w:val="both"/>
      <w:rPr>
        <w:sz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996117"/>
    <w:multiLevelType w:val="multilevel"/>
    <w:tmpl w:val="53996117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  <w:u w:val="none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B5673"/>
    <w:rsid w:val="021F040E"/>
    <w:rsid w:val="02BE3A7E"/>
    <w:rsid w:val="032032F1"/>
    <w:rsid w:val="03B34FA0"/>
    <w:rsid w:val="042470A1"/>
    <w:rsid w:val="062C1337"/>
    <w:rsid w:val="075A7AEE"/>
    <w:rsid w:val="0AD16376"/>
    <w:rsid w:val="0B15569F"/>
    <w:rsid w:val="0D8E5BFB"/>
    <w:rsid w:val="0DFD1F23"/>
    <w:rsid w:val="0E636415"/>
    <w:rsid w:val="11962D88"/>
    <w:rsid w:val="11E81110"/>
    <w:rsid w:val="12230AF9"/>
    <w:rsid w:val="12651CF5"/>
    <w:rsid w:val="12C15857"/>
    <w:rsid w:val="12F82CE9"/>
    <w:rsid w:val="144C5F22"/>
    <w:rsid w:val="14854DE4"/>
    <w:rsid w:val="16BF34C9"/>
    <w:rsid w:val="16DA6F13"/>
    <w:rsid w:val="180A4A06"/>
    <w:rsid w:val="196A0064"/>
    <w:rsid w:val="1C304A6F"/>
    <w:rsid w:val="1DEF49CE"/>
    <w:rsid w:val="203C0CA0"/>
    <w:rsid w:val="208E145F"/>
    <w:rsid w:val="224E157B"/>
    <w:rsid w:val="23374C7E"/>
    <w:rsid w:val="24462DBF"/>
    <w:rsid w:val="24DD6C3B"/>
    <w:rsid w:val="257C0E72"/>
    <w:rsid w:val="25844A48"/>
    <w:rsid w:val="25E742E7"/>
    <w:rsid w:val="27F52646"/>
    <w:rsid w:val="29011066"/>
    <w:rsid w:val="2A7B56A5"/>
    <w:rsid w:val="2AB55ACB"/>
    <w:rsid w:val="2B2F76B3"/>
    <w:rsid w:val="2B7B703E"/>
    <w:rsid w:val="2C1A55D6"/>
    <w:rsid w:val="2C6A7B64"/>
    <w:rsid w:val="2DD3745C"/>
    <w:rsid w:val="31081F62"/>
    <w:rsid w:val="311B1D36"/>
    <w:rsid w:val="31337D4A"/>
    <w:rsid w:val="32456B21"/>
    <w:rsid w:val="327D450D"/>
    <w:rsid w:val="34DA17F1"/>
    <w:rsid w:val="35EF4AB0"/>
    <w:rsid w:val="36A4475E"/>
    <w:rsid w:val="36B34C71"/>
    <w:rsid w:val="36D91568"/>
    <w:rsid w:val="38520E8A"/>
    <w:rsid w:val="3859409F"/>
    <w:rsid w:val="38BA7565"/>
    <w:rsid w:val="3AAA296D"/>
    <w:rsid w:val="3B145AF3"/>
    <w:rsid w:val="3BD02CDE"/>
    <w:rsid w:val="3D730C57"/>
    <w:rsid w:val="3D827DBA"/>
    <w:rsid w:val="3E6B64D0"/>
    <w:rsid w:val="3E733781"/>
    <w:rsid w:val="3F31014C"/>
    <w:rsid w:val="3F4619B6"/>
    <w:rsid w:val="3FE017F5"/>
    <w:rsid w:val="412D778C"/>
    <w:rsid w:val="42343F31"/>
    <w:rsid w:val="424F1758"/>
    <w:rsid w:val="441A2220"/>
    <w:rsid w:val="44ED504B"/>
    <w:rsid w:val="48190BA3"/>
    <w:rsid w:val="484336AB"/>
    <w:rsid w:val="4A63177B"/>
    <w:rsid w:val="4C0B5F3E"/>
    <w:rsid w:val="4E182A5C"/>
    <w:rsid w:val="4ECA5698"/>
    <w:rsid w:val="4EF00FB4"/>
    <w:rsid w:val="4FB1539E"/>
    <w:rsid w:val="50185D02"/>
    <w:rsid w:val="50414A7A"/>
    <w:rsid w:val="514D7E89"/>
    <w:rsid w:val="521E2381"/>
    <w:rsid w:val="5253098E"/>
    <w:rsid w:val="532A2681"/>
    <w:rsid w:val="534C3D5B"/>
    <w:rsid w:val="54B14A87"/>
    <w:rsid w:val="54F75967"/>
    <w:rsid w:val="55D82E5F"/>
    <w:rsid w:val="5628162D"/>
    <w:rsid w:val="57AE3BED"/>
    <w:rsid w:val="58E33496"/>
    <w:rsid w:val="58EA54EF"/>
    <w:rsid w:val="5919394F"/>
    <w:rsid w:val="59EF227E"/>
    <w:rsid w:val="5A6516AD"/>
    <w:rsid w:val="5A8F1DB5"/>
    <w:rsid w:val="5ABE7745"/>
    <w:rsid w:val="5AE50AF5"/>
    <w:rsid w:val="5C7236C4"/>
    <w:rsid w:val="5CB11370"/>
    <w:rsid w:val="5DA16249"/>
    <w:rsid w:val="5FA153C0"/>
    <w:rsid w:val="614B24DA"/>
    <w:rsid w:val="61D14B41"/>
    <w:rsid w:val="62BE1E54"/>
    <w:rsid w:val="65842A4E"/>
    <w:rsid w:val="658729D1"/>
    <w:rsid w:val="65B33BEC"/>
    <w:rsid w:val="668529CA"/>
    <w:rsid w:val="66E946D3"/>
    <w:rsid w:val="675B2BE0"/>
    <w:rsid w:val="67E453BF"/>
    <w:rsid w:val="691F1760"/>
    <w:rsid w:val="697622F9"/>
    <w:rsid w:val="6A7C3E38"/>
    <w:rsid w:val="6AB53B3C"/>
    <w:rsid w:val="6D3D3748"/>
    <w:rsid w:val="6E056B79"/>
    <w:rsid w:val="6EA77C40"/>
    <w:rsid w:val="6EBD1446"/>
    <w:rsid w:val="6F321C00"/>
    <w:rsid w:val="6F59718C"/>
    <w:rsid w:val="701362C0"/>
    <w:rsid w:val="70B45706"/>
    <w:rsid w:val="71687ABE"/>
    <w:rsid w:val="719F35AE"/>
    <w:rsid w:val="7496678D"/>
    <w:rsid w:val="76F92789"/>
    <w:rsid w:val="77181F16"/>
    <w:rsid w:val="776C53FC"/>
    <w:rsid w:val="79020895"/>
    <w:rsid w:val="79FC629C"/>
    <w:rsid w:val="7CF96A69"/>
    <w:rsid w:val="7D33438B"/>
    <w:rsid w:val="7FF45F5F"/>
    <w:rsid w:val="7FFC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spacing w:beforeAutospacing="1" w:afterAutospacing="1" w:line="360" w:lineRule="auto"/>
      <w:jc w:val="center"/>
      <w:outlineLvl w:val="0"/>
    </w:pPr>
    <w:rPr>
      <w:rFonts w:hint="eastAsia" w:ascii="宋体" w:hAnsi="宋体" w:eastAsia="宋体" w:cs="宋体"/>
      <w:b/>
      <w:bCs/>
      <w:snapToGrid w:val="0"/>
      <w:color w:val="000000"/>
      <w:kern w:val="44"/>
      <w:sz w:val="44"/>
      <w:szCs w:val="48"/>
      <w:lang w:eastAsia="en-US" w:bidi="ar"/>
    </w:rPr>
  </w:style>
  <w:style w:type="paragraph" w:styleId="3">
    <w:name w:val="heading 2"/>
    <w:basedOn w:val="1"/>
    <w:next w:val="1"/>
    <w:link w:val="1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宋体" w:cs="Times New Roman"/>
      <w:b/>
      <w:sz w:val="30"/>
    </w:rPr>
  </w:style>
  <w:style w:type="paragraph" w:styleId="4">
    <w:name w:val="heading 3"/>
    <w:basedOn w:val="1"/>
    <w:next w:val="1"/>
    <w:link w:val="18"/>
    <w:semiHidden/>
    <w:unhideWhenUsed/>
    <w:qFormat/>
    <w:uiPriority w:val="0"/>
    <w:pPr>
      <w:adjustRightInd w:val="0"/>
      <w:snapToGrid w:val="0"/>
      <w:spacing w:beforeAutospacing="1" w:afterAutospacing="1" w:line="240" w:lineRule="auto"/>
      <w:jc w:val="left"/>
      <w:outlineLvl w:val="2"/>
    </w:pPr>
    <w:rPr>
      <w:rFonts w:hint="eastAsia" w:ascii="宋体" w:hAnsi="宋体" w:eastAsia="宋体" w:cs="宋体"/>
      <w:b/>
      <w:bCs/>
      <w:szCs w:val="27"/>
      <w:lang w:bidi="ar"/>
    </w:rPr>
  </w:style>
  <w:style w:type="paragraph" w:styleId="5">
    <w:name w:val="heading 4"/>
    <w:basedOn w:val="1"/>
    <w:next w:val="1"/>
    <w:link w:val="19"/>
    <w:semiHidden/>
    <w:unhideWhenUsed/>
    <w:qFormat/>
    <w:uiPriority w:val="0"/>
    <w:pPr>
      <w:keepNext/>
      <w:keepLines/>
      <w:spacing w:line="360" w:lineRule="auto"/>
      <w:jc w:val="left"/>
      <w:outlineLvl w:val="3"/>
    </w:pPr>
    <w:rPr>
      <w:rFonts w:ascii="Calibri" w:hAnsi="Calibri" w:eastAsia="宋体" w:cs="Times New Roman"/>
      <w:b/>
      <w:sz w:val="30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djustRightInd w:val="0"/>
      <w:spacing w:line="360" w:lineRule="atLeast"/>
      <w:ind w:firstLine="482"/>
      <w:textAlignment w:val="baseline"/>
    </w:pPr>
    <w:rPr>
      <w:kern w:val="0"/>
      <w:sz w:val="24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next w:val="1"/>
    <w:qFormat/>
    <w:uiPriority w:val="0"/>
    <w:pPr>
      <w:spacing w:afterLines="0" w:afterAutospacing="0" w:line="360" w:lineRule="auto"/>
      <w:ind w:firstLine="600" w:firstLineChars="200"/>
    </w:pPr>
    <w:rPr>
      <w:sz w:val="28"/>
      <w:lang w:eastAsia="en-US"/>
    </w:rPr>
  </w:style>
  <w:style w:type="paragraph" w:styleId="9">
    <w:name w:val="toc 3"/>
    <w:basedOn w:val="1"/>
    <w:next w:val="1"/>
    <w:qFormat/>
    <w:uiPriority w:val="0"/>
    <w:pPr>
      <w:spacing w:line="480" w:lineRule="auto"/>
      <w:ind w:left="420" w:leftChars="200"/>
    </w:pPr>
    <w:rPr>
      <w:rFonts w:ascii="仿宋" w:hAnsi="仿宋" w:eastAsia="宋体" w:cs="Times New Roman"/>
      <w:sz w:val="28"/>
    </w:rPr>
  </w:style>
  <w:style w:type="paragraph" w:styleId="10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qFormat/>
    <w:uiPriority w:val="0"/>
    <w:pPr>
      <w:tabs>
        <w:tab w:val="right" w:leader="middleDot" w:pos="8760"/>
      </w:tabs>
      <w:spacing w:line="360" w:lineRule="auto"/>
      <w:ind w:firstLine="0" w:firstLineChars="0"/>
      <w:jc w:val="left"/>
    </w:pPr>
    <w:rPr>
      <w:rFonts w:ascii="宋体" w:hAnsi="宋体" w:eastAsia="宋体" w:cs="Times New Roman"/>
      <w:szCs w:val="28"/>
      <w:lang w:eastAsia="en-US"/>
    </w:rPr>
  </w:style>
  <w:style w:type="paragraph" w:styleId="13">
    <w:name w:val="toc 2"/>
    <w:basedOn w:val="1"/>
    <w:next w:val="1"/>
    <w:qFormat/>
    <w:uiPriority w:val="0"/>
    <w:pPr>
      <w:spacing w:line="480" w:lineRule="auto"/>
      <w:ind w:left="210" w:leftChars="100" w:firstLine="0" w:firstLineChars="0"/>
    </w:pPr>
    <w:rPr>
      <w:rFonts w:ascii="仿宋" w:hAnsi="仿宋" w:eastAsia="宋体" w:cs="Times New Roman"/>
      <w:sz w:val="28"/>
    </w:rPr>
  </w:style>
  <w:style w:type="character" w:customStyle="1" w:styleId="16">
    <w:name w:val="标题 1 Char"/>
    <w:link w:val="2"/>
    <w:qFormat/>
    <w:uiPriority w:val="0"/>
    <w:rPr>
      <w:rFonts w:ascii="宋体" w:hAnsi="宋体" w:eastAsia="宋体" w:cs="宋体"/>
      <w:b/>
      <w:snapToGrid w:val="0"/>
      <w:color w:val="000000"/>
      <w:kern w:val="44"/>
      <w:sz w:val="44"/>
      <w:lang w:eastAsia="en-US"/>
    </w:rPr>
  </w:style>
  <w:style w:type="character" w:customStyle="1" w:styleId="17">
    <w:name w:val="标题 2 Char"/>
    <w:link w:val="3"/>
    <w:qFormat/>
    <w:uiPriority w:val="0"/>
    <w:rPr>
      <w:rFonts w:ascii="Arial" w:hAnsi="Arial" w:eastAsia="宋体" w:cs="Times New Roman"/>
      <w:b/>
      <w:snapToGrid w:val="0"/>
      <w:color w:val="000000"/>
      <w:kern w:val="0"/>
      <w:sz w:val="36"/>
      <w:szCs w:val="21"/>
      <w:lang w:eastAsia="en-US"/>
    </w:rPr>
  </w:style>
  <w:style w:type="character" w:customStyle="1" w:styleId="18">
    <w:name w:val="标题 3 Char"/>
    <w:link w:val="4"/>
    <w:qFormat/>
    <w:uiPriority w:val="0"/>
    <w:rPr>
      <w:rFonts w:ascii="宋体" w:hAnsi="宋体" w:eastAsia="宋体" w:cs="宋体"/>
      <w:b/>
      <w:sz w:val="28"/>
    </w:rPr>
  </w:style>
  <w:style w:type="character" w:customStyle="1" w:styleId="19">
    <w:name w:val="标题 4 Char"/>
    <w:link w:val="5"/>
    <w:qFormat/>
    <w:uiPriority w:val="0"/>
    <w:rPr>
      <w:rFonts w:ascii="Calibri" w:hAnsi="Calibri" w:eastAsia="宋体" w:cs="Times New Roman"/>
      <w:b/>
      <w:sz w:val="30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2025-06-10T07:03:00Z</dcterms:created>
  <dc:creator>Administrator</dc:creator>
  <cp:lastModifiedBy>晚风。</cp:lastModifiedBy>
  <dcterms:modified xsi:type="dcterms:W3CDTF">2026-05-26T07:39:18Z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0C4F9CB27AC74572A3CAE571A8290313_12</vt:lpwstr>
  </property>
  <property fmtid="{D5CDD505-2E9C-101B-9397-08002B2CF9AE}" pid="4" name="KSOTemplateDocerSaveRecord">
    <vt:lpwstr>eyJoZGlkIjoiNWViZDI0NDgxMDRjOTdhZmU0MjlhNTAxNzllMDAzYjAiLCJ1c2VySWQiOiIzMzczMjk0NjQifQ==</vt:lpwstr>
  </property>
</Properties>
</file>